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81A1E">
      <w:pPr>
        <w:jc w:val="center"/>
        <w:rPr>
          <w:rFonts w:hint="eastAsia" w:ascii="仿宋_GB2312" w:hAnsi="仿宋_GB2312" w:eastAsia="仿宋_GB2312" w:cs="仿宋_GB2312"/>
          <w:color w:val="000000"/>
          <w:sz w:val="30"/>
          <w:szCs w:val="30"/>
        </w:rPr>
      </w:pPr>
    </w:p>
    <w:p w14:paraId="6876D9D5">
      <w:pPr>
        <w:spacing w:line="276" w:lineRule="auto"/>
        <w:jc w:val="center"/>
        <w:rPr>
          <w:rFonts w:hint="eastAsia" w:ascii="宋体" w:hAnsi="宋体" w:eastAsia="宋体" w:cs="宋体"/>
          <w:b/>
          <w:bCs/>
          <w:color w:val="000000"/>
          <w:spacing w:val="-8"/>
          <w:sz w:val="48"/>
          <w:szCs w:val="48"/>
        </w:rPr>
      </w:pPr>
      <w:r>
        <w:rPr>
          <w:rFonts w:hint="eastAsia" w:ascii="宋体" w:hAnsi="宋体" w:eastAsia="宋体" w:cs="宋体"/>
          <w:b/>
          <w:bCs/>
          <w:color w:val="000000"/>
          <w:spacing w:val="-8"/>
          <w:sz w:val="48"/>
          <w:szCs w:val="48"/>
        </w:rPr>
        <w:t>中国重汽集团济南</w:t>
      </w:r>
      <w:bookmarkStart w:id="202" w:name="_GoBack"/>
      <w:r>
        <w:rPr>
          <w:rFonts w:hint="eastAsia" w:ascii="宋体" w:hAnsi="宋体" w:eastAsia="宋体" w:cs="宋体"/>
          <w:b/>
          <w:bCs/>
          <w:color w:val="000000"/>
          <w:spacing w:val="-8"/>
          <w:sz w:val="48"/>
          <w:szCs w:val="48"/>
        </w:rPr>
        <w:t>动力有限</w:t>
      </w:r>
      <w:bookmarkEnd w:id="202"/>
      <w:r>
        <w:rPr>
          <w:rFonts w:hint="eastAsia" w:ascii="宋体" w:hAnsi="宋体" w:eastAsia="宋体" w:cs="宋体"/>
          <w:b/>
          <w:bCs/>
          <w:color w:val="000000"/>
          <w:spacing w:val="-8"/>
          <w:sz w:val="48"/>
          <w:szCs w:val="48"/>
        </w:rPr>
        <w:t>公司</w:t>
      </w:r>
    </w:p>
    <w:p w14:paraId="626EA74B">
      <w:pPr>
        <w:spacing w:line="276" w:lineRule="auto"/>
        <w:jc w:val="center"/>
        <w:rPr>
          <w:rFonts w:hint="eastAsia" w:ascii="宋体" w:hAnsi="宋体" w:eastAsia="宋体" w:cs="宋体"/>
          <w:b/>
          <w:bCs/>
          <w:color w:val="000000"/>
          <w:spacing w:val="-8"/>
          <w:sz w:val="72"/>
          <w:szCs w:val="72"/>
        </w:rPr>
      </w:pPr>
      <w:r>
        <w:rPr>
          <w:rFonts w:hint="eastAsia" w:ascii="宋体" w:hAnsi="宋体" w:eastAsia="宋体" w:cs="宋体"/>
          <w:b/>
          <w:bCs/>
          <w:color w:val="000000"/>
          <w:spacing w:val="-8"/>
          <w:sz w:val="48"/>
          <w:szCs w:val="48"/>
        </w:rPr>
        <w:t>橡塑件公司护套喷码机项目</w:t>
      </w:r>
    </w:p>
    <w:p w14:paraId="4A14E381">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E689DFD">
      <w:pPr>
        <w:pStyle w:val="19"/>
        <w:rPr>
          <w:rFonts w:hint="eastAsia" w:ascii="仿宋_GB2312" w:hAnsi="仿宋_GB2312" w:eastAsia="仿宋_GB2312" w:cs="仿宋_GB2312"/>
        </w:rPr>
      </w:pPr>
    </w:p>
    <w:p w14:paraId="2E81A962">
      <w:pPr>
        <w:pStyle w:val="19"/>
        <w:rPr>
          <w:rFonts w:hint="eastAsia" w:ascii="仿宋_GB2312" w:hAnsi="仿宋_GB2312" w:eastAsia="仿宋_GB2312" w:cs="仿宋_GB2312"/>
        </w:rPr>
      </w:pPr>
    </w:p>
    <w:p w14:paraId="3F4BF077">
      <w:pPr>
        <w:pStyle w:val="19"/>
        <w:rPr>
          <w:rFonts w:hint="eastAsia" w:ascii="仿宋_GB2312" w:hAnsi="仿宋_GB2312" w:eastAsia="仿宋_GB2312" w:cs="仿宋_GB2312"/>
        </w:rPr>
      </w:pPr>
    </w:p>
    <w:p w14:paraId="5F54D33B">
      <w:pPr>
        <w:jc w:val="right"/>
        <w:rPr>
          <w:rFonts w:hint="eastAsia" w:ascii="仿宋_GB2312" w:hAnsi="仿宋_GB2312" w:eastAsia="仿宋_GB2312" w:cs="仿宋_GB2312"/>
          <w:color w:val="000000"/>
          <w:sz w:val="28"/>
          <w:szCs w:val="28"/>
        </w:rPr>
      </w:pPr>
    </w:p>
    <w:p w14:paraId="54385BA5">
      <w:pPr>
        <w:jc w:val="center"/>
        <w:rPr>
          <w:rFonts w:hint="eastAsia" w:ascii="黑体" w:hAnsi="黑体" w:eastAsia="黑体" w:cs="黑体"/>
          <w:b/>
          <w:bCs/>
          <w:color w:val="000000"/>
          <w:sz w:val="72"/>
          <w:szCs w:val="72"/>
        </w:rPr>
      </w:pPr>
      <w:r>
        <w:rPr>
          <w:rFonts w:hint="eastAsia" w:ascii="黑体" w:hAnsi="黑体" w:eastAsia="黑体" w:cs="黑体"/>
          <w:b/>
          <w:bCs/>
          <w:color w:val="000000"/>
          <w:sz w:val="72"/>
          <w:szCs w:val="72"/>
        </w:rPr>
        <w:t>招</w:t>
      </w:r>
    </w:p>
    <w:p w14:paraId="1120A149">
      <w:pPr>
        <w:jc w:val="center"/>
        <w:rPr>
          <w:rFonts w:hint="eastAsia" w:ascii="黑体" w:hAnsi="黑体" w:eastAsia="黑体" w:cs="黑体"/>
          <w:b/>
          <w:bCs/>
          <w:color w:val="000000"/>
          <w:sz w:val="72"/>
          <w:szCs w:val="72"/>
        </w:rPr>
      </w:pPr>
      <w:r>
        <w:rPr>
          <w:rFonts w:hint="eastAsia" w:ascii="黑体" w:hAnsi="黑体" w:eastAsia="黑体" w:cs="黑体"/>
          <w:b/>
          <w:bCs/>
          <w:color w:val="000000"/>
          <w:sz w:val="72"/>
          <w:szCs w:val="72"/>
        </w:rPr>
        <w:t xml:space="preserve"> </w:t>
      </w:r>
    </w:p>
    <w:p w14:paraId="2BD826EB">
      <w:pPr>
        <w:jc w:val="center"/>
        <w:rPr>
          <w:rFonts w:hint="eastAsia" w:ascii="黑体" w:hAnsi="黑体" w:eastAsia="黑体" w:cs="黑体"/>
          <w:b/>
          <w:bCs/>
          <w:color w:val="000000"/>
          <w:sz w:val="72"/>
          <w:szCs w:val="72"/>
        </w:rPr>
      </w:pPr>
      <w:r>
        <w:rPr>
          <w:rFonts w:hint="eastAsia" w:ascii="黑体" w:hAnsi="黑体" w:eastAsia="黑体" w:cs="黑体"/>
          <w:b/>
          <w:bCs/>
          <w:color w:val="000000"/>
          <w:sz w:val="72"/>
          <w:szCs w:val="72"/>
        </w:rPr>
        <w:t>标</w:t>
      </w:r>
    </w:p>
    <w:p w14:paraId="1E59BE18">
      <w:pPr>
        <w:jc w:val="center"/>
        <w:rPr>
          <w:rFonts w:hint="eastAsia" w:ascii="黑体" w:hAnsi="黑体" w:eastAsia="黑体" w:cs="黑体"/>
          <w:b/>
          <w:bCs/>
          <w:color w:val="000000"/>
          <w:sz w:val="72"/>
          <w:szCs w:val="72"/>
        </w:rPr>
      </w:pPr>
    </w:p>
    <w:p w14:paraId="73DE6573">
      <w:pPr>
        <w:jc w:val="center"/>
        <w:rPr>
          <w:rFonts w:hint="eastAsia" w:ascii="黑体" w:hAnsi="黑体" w:eastAsia="黑体" w:cs="黑体"/>
          <w:b/>
          <w:bCs/>
          <w:color w:val="000000"/>
          <w:sz w:val="72"/>
          <w:szCs w:val="72"/>
        </w:rPr>
      </w:pPr>
      <w:r>
        <w:rPr>
          <w:rFonts w:hint="eastAsia" w:ascii="黑体" w:hAnsi="黑体" w:eastAsia="黑体" w:cs="黑体"/>
          <w:b/>
          <w:bCs/>
          <w:color w:val="000000"/>
          <w:sz w:val="72"/>
          <w:szCs w:val="72"/>
        </w:rPr>
        <w:t>书</w:t>
      </w:r>
    </w:p>
    <w:p w14:paraId="238881F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6C7D82DE">
      <w:pPr>
        <w:spacing w:line="860" w:lineRule="exact"/>
        <w:rPr>
          <w:rFonts w:hint="eastAsia" w:ascii="仿宋_GB2312" w:hAnsi="仿宋_GB2312" w:eastAsia="仿宋_GB2312" w:cs="仿宋_GB2312"/>
          <w:b/>
          <w:bCs/>
          <w:sz w:val="32"/>
          <w:szCs w:val="28"/>
        </w:rPr>
      </w:pPr>
    </w:p>
    <w:p w14:paraId="660B745D">
      <w:pPr>
        <w:spacing w:line="860" w:lineRule="exact"/>
        <w:rPr>
          <w:rFonts w:hint="eastAsia" w:ascii="仿宋_GB2312" w:hAnsi="仿宋_GB2312" w:eastAsia="仿宋_GB2312" w:cs="仿宋_GB2312"/>
          <w:b/>
          <w:bCs/>
          <w:sz w:val="32"/>
          <w:szCs w:val="28"/>
        </w:rPr>
      </w:pPr>
    </w:p>
    <w:p w14:paraId="27DA3E85">
      <w:pPr>
        <w:spacing w:line="860" w:lineRule="exact"/>
        <w:rPr>
          <w:rFonts w:hint="eastAsia" w:ascii="仿宋_GB2312" w:hAnsi="仿宋_GB2312" w:eastAsia="仿宋_GB2312" w:cs="仿宋_GB2312"/>
          <w:b/>
          <w:bCs/>
          <w:sz w:val="32"/>
          <w:szCs w:val="28"/>
        </w:rPr>
      </w:pPr>
    </w:p>
    <w:p w14:paraId="30914A8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0E62764">
      <w:pPr>
        <w:pStyle w:val="19"/>
        <w:rPr>
          <w:rFonts w:hint="eastAsia" w:ascii="仿宋_GB2312" w:hAnsi="仿宋_GB2312" w:eastAsia="仿宋_GB2312" w:cs="仿宋_GB2312"/>
          <w:b/>
          <w:bCs/>
        </w:rPr>
      </w:pPr>
    </w:p>
    <w:p w14:paraId="28820032">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E4E41FA">
      <w:pPr>
        <w:spacing w:line="360" w:lineRule="auto"/>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2025年8月</w:t>
      </w:r>
    </w:p>
    <w:p w14:paraId="29F26778">
      <w:pPr>
        <w:spacing w:line="360" w:lineRule="auto"/>
        <w:jc w:val="center"/>
        <w:rPr>
          <w:rFonts w:hint="eastAsia" w:ascii="仿宋_GB2312" w:hAnsi="仿宋_GB2312" w:eastAsia="仿宋_GB2312" w:cs="仿宋_GB2312"/>
          <w:b/>
          <w:bCs/>
          <w:kern w:val="44"/>
          <w:sz w:val="36"/>
          <w:szCs w:val="44"/>
        </w:rPr>
      </w:pP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3B45D60F">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0131C6CF">
          <w:pPr>
            <w:pStyle w:val="14"/>
            <w:rPr>
              <w:rFonts w:hint="eastAsia"/>
            </w:rPr>
          </w:pPr>
        </w:p>
        <w:p w14:paraId="5554E5AA">
          <w:pPr>
            <w:pStyle w:val="26"/>
            <w:tabs>
              <w:tab w:val="right" w:leader="dot" w:pos="9071"/>
            </w:tabs>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_Toc19886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第一部分 投标须知前附表</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_Toc19886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3</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44344F37">
          <w:pPr>
            <w:pStyle w:val="26"/>
            <w:tabs>
              <w:tab w:val="right" w:leader="dot" w:pos="9071"/>
            </w:tabs>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_Toc9382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第二部分 投标须知</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_Toc9382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8</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11F27096">
          <w:pPr>
            <w:pStyle w:val="26"/>
            <w:tabs>
              <w:tab w:val="right" w:leader="dot" w:pos="9071"/>
            </w:tabs>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_Toc28265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第三部分 投标文件编制</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_Toc28265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14</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0BA4B499">
          <w:pPr>
            <w:pStyle w:val="26"/>
            <w:tabs>
              <w:tab w:val="right" w:leader="dot" w:pos="9071"/>
            </w:tabs>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_Toc27227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第四部分 技术标书</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_Toc27227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17</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19F1E7A6">
          <w:pPr>
            <w:pStyle w:val="26"/>
            <w:tabs>
              <w:tab w:val="right" w:leader="dot" w:pos="9071"/>
            </w:tabs>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_Toc9858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第五部分 设备采购合同</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_Toc9858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38</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5C08B192">
          <w:pPr>
            <w:pStyle w:val="26"/>
            <w:tabs>
              <w:tab w:val="right" w:leader="dot" w:pos="9071"/>
            </w:tabs>
            <w:rPr>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_Toc28419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第六部分 投标文件附件</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_Toc28419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52</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14:paraId="55635775">
          <w:pPr>
            <w:pStyle w:val="19"/>
            <w:rPr>
              <w:rFonts w:hint="eastAsia" w:ascii="仿宋_GB2312" w:hAnsi="仿宋_GB2312" w:eastAsia="仿宋_GB2312" w:cs="仿宋_GB2312"/>
              <w:b/>
              <w:bCs/>
              <w:kern w:val="44"/>
              <w:sz w:val="36"/>
              <w:szCs w:val="44"/>
            </w:rPr>
          </w:pPr>
          <w:r>
            <w:rPr>
              <w:rFonts w:hint="eastAsia" w:ascii="仿宋_GB2312" w:hAnsi="仿宋_GB2312" w:eastAsia="仿宋_GB2312" w:cs="仿宋_GB2312"/>
              <w:sz w:val="32"/>
              <w:szCs w:val="32"/>
            </w:rPr>
            <w:fldChar w:fldCharType="end"/>
          </w:r>
        </w:p>
      </w:sdtContent>
    </w:sdt>
    <w:p w14:paraId="5F1F0AD4">
      <w:pPr>
        <w:pStyle w:val="19"/>
        <w:rPr>
          <w:rFonts w:hint="eastAsia" w:ascii="仿宋_GB2312" w:hAnsi="仿宋_GB2312" w:eastAsia="仿宋_GB2312" w:cs="仿宋_GB2312"/>
          <w:b/>
          <w:bCs/>
          <w:kern w:val="44"/>
          <w:sz w:val="36"/>
          <w:szCs w:val="44"/>
        </w:rPr>
      </w:pPr>
    </w:p>
    <w:p w14:paraId="44EF535D">
      <w:pPr>
        <w:pStyle w:val="19"/>
        <w:rPr>
          <w:rFonts w:hint="eastAsia" w:ascii="仿宋_GB2312" w:hAnsi="仿宋_GB2312" w:eastAsia="仿宋_GB2312" w:cs="仿宋_GB2312"/>
          <w:b/>
          <w:bCs/>
          <w:kern w:val="44"/>
          <w:sz w:val="36"/>
          <w:szCs w:val="44"/>
        </w:rPr>
      </w:pPr>
    </w:p>
    <w:p w14:paraId="2C5DE34A">
      <w:pPr>
        <w:pStyle w:val="19"/>
        <w:rPr>
          <w:rFonts w:hint="eastAsia" w:ascii="仿宋_GB2312" w:hAnsi="仿宋_GB2312" w:eastAsia="仿宋_GB2312" w:cs="仿宋_GB2312"/>
          <w:b/>
          <w:bCs/>
          <w:kern w:val="44"/>
          <w:sz w:val="36"/>
          <w:szCs w:val="44"/>
        </w:rPr>
      </w:pPr>
    </w:p>
    <w:p w14:paraId="28E552D2">
      <w:pPr>
        <w:pStyle w:val="19"/>
        <w:rPr>
          <w:rFonts w:hint="eastAsia" w:ascii="仿宋_GB2312" w:hAnsi="仿宋_GB2312" w:eastAsia="仿宋_GB2312" w:cs="仿宋_GB2312"/>
          <w:b/>
          <w:bCs/>
          <w:kern w:val="44"/>
          <w:sz w:val="36"/>
          <w:szCs w:val="44"/>
        </w:rPr>
      </w:pPr>
    </w:p>
    <w:p w14:paraId="00A6F9F7">
      <w:pPr>
        <w:pStyle w:val="19"/>
        <w:rPr>
          <w:rFonts w:hint="eastAsia" w:ascii="仿宋_GB2312" w:hAnsi="仿宋_GB2312" w:eastAsia="仿宋_GB2312" w:cs="仿宋_GB2312"/>
          <w:b/>
          <w:bCs/>
          <w:kern w:val="44"/>
          <w:sz w:val="36"/>
          <w:szCs w:val="44"/>
        </w:rPr>
      </w:pPr>
    </w:p>
    <w:p w14:paraId="20D02AA3">
      <w:pPr>
        <w:pStyle w:val="19"/>
        <w:rPr>
          <w:rFonts w:hint="eastAsia" w:ascii="仿宋_GB2312" w:hAnsi="仿宋_GB2312" w:eastAsia="仿宋_GB2312" w:cs="仿宋_GB2312"/>
          <w:b/>
          <w:bCs/>
          <w:kern w:val="44"/>
          <w:sz w:val="36"/>
          <w:szCs w:val="44"/>
        </w:rPr>
      </w:pPr>
    </w:p>
    <w:p w14:paraId="6D0061A4">
      <w:pPr>
        <w:pStyle w:val="19"/>
        <w:rPr>
          <w:rFonts w:hint="eastAsia" w:ascii="仿宋_GB2312" w:hAnsi="仿宋_GB2312" w:eastAsia="仿宋_GB2312" w:cs="仿宋_GB2312"/>
          <w:b/>
          <w:bCs/>
          <w:kern w:val="44"/>
          <w:sz w:val="36"/>
          <w:szCs w:val="44"/>
        </w:rPr>
      </w:pPr>
    </w:p>
    <w:p w14:paraId="42AEBF49">
      <w:pPr>
        <w:pStyle w:val="19"/>
        <w:rPr>
          <w:rFonts w:hint="eastAsia" w:ascii="仿宋_GB2312" w:hAnsi="仿宋_GB2312" w:eastAsia="仿宋_GB2312" w:cs="仿宋_GB2312"/>
          <w:b/>
          <w:bCs/>
          <w:kern w:val="44"/>
          <w:sz w:val="36"/>
          <w:szCs w:val="44"/>
        </w:rPr>
      </w:pPr>
    </w:p>
    <w:p w14:paraId="44ED2890">
      <w:pPr>
        <w:pStyle w:val="19"/>
        <w:rPr>
          <w:rFonts w:hint="eastAsia" w:ascii="仿宋_GB2312" w:hAnsi="仿宋_GB2312" w:eastAsia="仿宋_GB2312" w:cs="仿宋_GB2312"/>
          <w:b/>
          <w:bCs/>
          <w:kern w:val="44"/>
          <w:sz w:val="36"/>
          <w:szCs w:val="44"/>
        </w:rPr>
      </w:pPr>
    </w:p>
    <w:p w14:paraId="5939FC5F">
      <w:pPr>
        <w:pStyle w:val="19"/>
        <w:rPr>
          <w:rFonts w:hint="eastAsia" w:ascii="仿宋_GB2312" w:hAnsi="仿宋_GB2312" w:eastAsia="仿宋_GB2312" w:cs="仿宋_GB2312"/>
          <w:b/>
          <w:bCs/>
          <w:kern w:val="44"/>
          <w:sz w:val="36"/>
          <w:szCs w:val="44"/>
        </w:rPr>
      </w:pPr>
    </w:p>
    <w:p w14:paraId="20939D1C">
      <w:pPr>
        <w:pStyle w:val="19"/>
        <w:rPr>
          <w:rFonts w:hint="eastAsia" w:ascii="仿宋_GB2312" w:hAnsi="仿宋_GB2312" w:eastAsia="仿宋_GB2312" w:cs="仿宋_GB2312"/>
          <w:b/>
          <w:bCs/>
          <w:kern w:val="44"/>
          <w:sz w:val="36"/>
          <w:szCs w:val="44"/>
        </w:rPr>
      </w:pPr>
    </w:p>
    <w:p w14:paraId="59FEF16B">
      <w:pPr>
        <w:pStyle w:val="19"/>
        <w:rPr>
          <w:rFonts w:hint="eastAsia" w:ascii="仿宋_GB2312" w:hAnsi="仿宋_GB2312" w:eastAsia="仿宋_GB2312" w:cs="仿宋_GB2312"/>
          <w:b/>
          <w:bCs/>
          <w:kern w:val="44"/>
          <w:sz w:val="36"/>
          <w:szCs w:val="44"/>
        </w:rPr>
      </w:pPr>
    </w:p>
    <w:p w14:paraId="24808332">
      <w:pPr>
        <w:pStyle w:val="19"/>
        <w:rPr>
          <w:rFonts w:hint="eastAsia" w:ascii="仿宋_GB2312" w:hAnsi="仿宋_GB2312" w:eastAsia="仿宋_GB2312" w:cs="仿宋_GB2312"/>
          <w:b/>
          <w:bCs/>
          <w:kern w:val="44"/>
          <w:sz w:val="36"/>
          <w:szCs w:val="44"/>
        </w:rPr>
      </w:pPr>
    </w:p>
    <w:p w14:paraId="7135C929">
      <w:pPr>
        <w:pStyle w:val="19"/>
        <w:rPr>
          <w:rFonts w:hint="eastAsia" w:ascii="仿宋_GB2312" w:hAnsi="仿宋_GB2312" w:eastAsia="仿宋_GB2312" w:cs="仿宋_GB2312"/>
          <w:b/>
          <w:bCs/>
          <w:kern w:val="44"/>
          <w:sz w:val="36"/>
          <w:szCs w:val="44"/>
        </w:rPr>
      </w:pPr>
    </w:p>
    <w:p w14:paraId="37732C58">
      <w:pPr>
        <w:pStyle w:val="19"/>
        <w:rPr>
          <w:rFonts w:hint="eastAsia" w:ascii="仿宋_GB2312" w:hAnsi="仿宋_GB2312" w:eastAsia="仿宋_GB2312" w:cs="仿宋_GB2312"/>
          <w:b/>
          <w:bCs/>
          <w:kern w:val="44"/>
          <w:sz w:val="36"/>
          <w:szCs w:val="44"/>
        </w:rPr>
      </w:pPr>
    </w:p>
    <w:p w14:paraId="58790EF3">
      <w:pPr>
        <w:pStyle w:val="19"/>
        <w:rPr>
          <w:rFonts w:hint="eastAsia" w:ascii="仿宋_GB2312" w:hAnsi="仿宋_GB2312" w:eastAsia="仿宋_GB2312" w:cs="仿宋_GB2312"/>
          <w:b/>
          <w:bCs/>
          <w:kern w:val="44"/>
          <w:sz w:val="36"/>
          <w:szCs w:val="44"/>
        </w:rPr>
      </w:pPr>
    </w:p>
    <w:p w14:paraId="373F5818">
      <w:pPr>
        <w:pStyle w:val="19"/>
        <w:rPr>
          <w:rFonts w:hint="eastAsia" w:ascii="仿宋_GB2312" w:hAnsi="仿宋_GB2312" w:eastAsia="仿宋_GB2312" w:cs="仿宋_GB2312"/>
          <w:b/>
          <w:bCs/>
          <w:kern w:val="44"/>
          <w:sz w:val="36"/>
          <w:szCs w:val="44"/>
        </w:rPr>
      </w:pPr>
    </w:p>
    <w:p w14:paraId="14236611">
      <w:pPr>
        <w:pStyle w:val="19"/>
        <w:rPr>
          <w:rFonts w:hint="eastAsia" w:ascii="仿宋_GB2312" w:hAnsi="仿宋_GB2312" w:eastAsia="仿宋_GB2312" w:cs="仿宋_GB2312"/>
          <w:b/>
          <w:bCs/>
          <w:kern w:val="44"/>
          <w:sz w:val="36"/>
          <w:szCs w:val="44"/>
        </w:rPr>
      </w:pPr>
    </w:p>
    <w:p w14:paraId="2D0F4962">
      <w:pPr>
        <w:pStyle w:val="2"/>
        <w:jc w:val="both"/>
        <w:rPr>
          <w:rFonts w:hint="eastAsia" w:ascii="仿宋_GB2312" w:hAnsi="仿宋_GB2312" w:eastAsia="仿宋_GB2312" w:cs="仿宋_GB2312"/>
          <w:sz w:val="44"/>
        </w:rPr>
      </w:pPr>
      <w:bookmarkStart w:id="0" w:name="_Toc29994"/>
      <w:bookmarkStart w:id="1" w:name="_Toc15480"/>
      <w:bookmarkStart w:id="2" w:name="_Toc23693"/>
      <w:bookmarkStart w:id="3" w:name="_Toc22242"/>
      <w:bookmarkStart w:id="4" w:name="_Toc5202"/>
    </w:p>
    <w:p w14:paraId="3E7EF8B6">
      <w:pPr>
        <w:pStyle w:val="2"/>
        <w:rPr>
          <w:rFonts w:hint="eastAsia" w:ascii="宋体" w:hAnsi="宋体" w:eastAsia="宋体" w:cs="宋体"/>
        </w:rPr>
      </w:pPr>
      <w:bookmarkStart w:id="5" w:name="_Toc19886"/>
      <w:r>
        <w:rPr>
          <w:rFonts w:hint="eastAsia" w:ascii="宋体" w:hAnsi="宋体" w:eastAsia="宋体" w:cs="宋体"/>
          <w:sz w:val="44"/>
        </w:rPr>
        <w:t>第一部分 投标须知前附表</w:t>
      </w:r>
      <w:bookmarkEnd w:id="0"/>
      <w:bookmarkEnd w:id="1"/>
      <w:bookmarkEnd w:id="2"/>
      <w:bookmarkEnd w:id="3"/>
      <w:bookmarkEnd w:id="4"/>
      <w:bookmarkEnd w:id="5"/>
    </w:p>
    <w:p w14:paraId="28183C3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14A96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4CB5C4E">
            <w:pPr>
              <w:jc w:val="center"/>
              <w:rPr>
                <w:rStyle w:val="131"/>
                <w:rFonts w:hint="eastAsia" w:ascii="宋体" w:hAnsi="宋体" w:eastAsia="宋体" w:cs="宋体"/>
                <w:b/>
                <w:sz w:val="24"/>
                <w:szCs w:val="24"/>
              </w:rPr>
            </w:pPr>
            <w:bookmarkStart w:id="6" w:name="_Toc346372875"/>
            <w:r>
              <w:rPr>
                <w:rStyle w:val="131"/>
                <w:rFonts w:hint="eastAsia" w:ascii="宋体" w:hAnsi="宋体" w:eastAsia="宋体" w:cs="宋体"/>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8A0F101">
            <w:pPr>
              <w:ind w:firstLine="482" w:firstLineChars="200"/>
              <w:jc w:val="center"/>
              <w:rPr>
                <w:rFonts w:hint="eastAsia" w:ascii="宋体" w:hAnsi="宋体" w:eastAsia="宋体" w:cs="宋体"/>
                <w:b/>
                <w:bCs/>
                <w:sz w:val="24"/>
                <w:szCs w:val="24"/>
              </w:rPr>
            </w:pPr>
            <w:r>
              <w:rPr>
                <w:rStyle w:val="131"/>
                <w:rFonts w:hint="eastAsia" w:ascii="宋体" w:hAnsi="宋体" w:eastAsia="宋体" w:cs="宋体"/>
                <w:b/>
                <w:sz w:val="24"/>
                <w:szCs w:val="24"/>
              </w:rPr>
              <w:t>编  列  内  容</w:t>
            </w:r>
          </w:p>
        </w:tc>
      </w:tr>
      <w:tr w14:paraId="212A94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D84C1">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058D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8F57F9">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B2EE020">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green"/>
              </w:rPr>
              <w:t>中国重汽集团济南橡塑件公司护套喷码机项目</w:t>
            </w:r>
          </w:p>
        </w:tc>
      </w:tr>
      <w:tr w14:paraId="4A9E7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658647">
            <w:pPr>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0DD0891">
            <w:pPr>
              <w:ind w:firstLine="482" w:firstLineChars="200"/>
              <w:rPr>
                <w:rFonts w:hint="default" w:ascii="宋体" w:hAnsi="宋体" w:eastAsia="宋体" w:cs="宋体"/>
                <w:b w:val="0"/>
                <w:bCs w:val="0"/>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val="en-US" w:eastAsia="zh-CN"/>
              </w:rPr>
              <w:t>:</w:t>
            </w:r>
            <w:r>
              <w:rPr>
                <w:rFonts w:hint="eastAsia" w:ascii="宋体" w:hAnsi="宋体" w:eastAsia="宋体" w:cs="宋体"/>
                <w:b w:val="0"/>
                <w:bCs w:val="0"/>
                <w:sz w:val="24"/>
                <w:szCs w:val="24"/>
                <w:lang w:val="en-US" w:eastAsia="zh-CN"/>
              </w:rPr>
              <w:t>CGZX2025080254</w:t>
            </w:r>
          </w:p>
        </w:tc>
      </w:tr>
      <w:tr w14:paraId="78A963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6D43D">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B9906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highlight w:val="green"/>
              </w:rPr>
              <w:t>中国重汽集团济南橡塑件公司护套喷码机项目</w:t>
            </w:r>
          </w:p>
        </w:tc>
      </w:tr>
      <w:tr w14:paraId="46E95F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55201C5">
            <w:pPr>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61AA2EF">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051DFC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1FE9FB5">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041A4B1">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1157EE27">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7557FC19">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val="0"/>
                <w:bCs/>
                <w:snapToGrid w:val="0"/>
                <w:kern w:val="0"/>
                <w:sz w:val="24"/>
                <w:szCs w:val="24"/>
                <w:lang w:val="en-US" w:eastAsia="zh-CN"/>
              </w:rPr>
              <w:t>王瑄</w:t>
            </w:r>
          </w:p>
          <w:p w14:paraId="2160F1F6">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val="0"/>
                <w:bCs/>
                <w:snapToGrid w:val="0"/>
                <w:kern w:val="0"/>
                <w:sz w:val="24"/>
                <w:szCs w:val="24"/>
                <w:lang w:val="en-US" w:eastAsia="zh-CN"/>
              </w:rPr>
              <w:t>17860605786</w:t>
            </w:r>
          </w:p>
          <w:p w14:paraId="45E5E460">
            <w:pPr>
              <w:ind w:firstLine="482" w:firstLineChars="200"/>
              <w:rPr>
                <w:rFonts w:hint="eastAsia" w:ascii="宋体" w:hAnsi="宋体" w:eastAsia="宋体" w:cs="宋体"/>
                <w:b/>
                <w:bCs/>
                <w:sz w:val="24"/>
                <w:szCs w:val="24"/>
              </w:rPr>
            </w:pPr>
            <w:r>
              <w:rPr>
                <w:rFonts w:hint="eastAsia" w:ascii="宋体" w:hAnsi="宋体" w:eastAsia="宋体" w:cs="宋体"/>
                <w:b/>
                <w:snapToGrid w:val="0"/>
                <w:kern w:val="0"/>
                <w:sz w:val="24"/>
                <w:szCs w:val="24"/>
              </w:rPr>
              <w:t>邮箱：</w:t>
            </w:r>
            <w:r>
              <w:rPr>
                <w:rFonts w:hint="eastAsia" w:ascii="宋体" w:hAnsi="宋体" w:eastAsia="宋体" w:cs="宋体"/>
                <w:b w:val="0"/>
                <w:bCs/>
                <w:snapToGrid w:val="0"/>
                <w:kern w:val="0"/>
                <w:sz w:val="24"/>
                <w:szCs w:val="24"/>
              </w:rPr>
              <w:t>wangxuan1@sinotruk.com</w:t>
            </w:r>
          </w:p>
          <w:p w14:paraId="7A251938">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rPr>
              <w:t>安士刚</w:t>
            </w:r>
          </w:p>
          <w:p w14:paraId="7C457546">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13964010708</w:t>
            </w:r>
          </w:p>
          <w:p w14:paraId="03E50C85">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anshigang@sinotruk.com</w:t>
            </w:r>
          </w:p>
        </w:tc>
      </w:tr>
      <w:tr w14:paraId="657AB5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A78C819">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6A14FAF">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7E5FD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FA23EA2">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E499827">
            <w:pPr>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宋体"/>
                <w:color w:val="000000"/>
                <w:sz w:val="24"/>
                <w:szCs w:val="24"/>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85EFF0F">
            <w:pPr>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报价货币：</w:t>
            </w:r>
            <w:r>
              <w:rPr>
                <w:rFonts w:hint="eastAsia" w:ascii="宋体" w:hAnsi="宋体" w:eastAsia="宋体" w:cs="宋体"/>
                <w:color w:val="000000"/>
                <w:sz w:val="24"/>
                <w:szCs w:val="24"/>
              </w:rPr>
              <w:t>人民币（</w:t>
            </w:r>
            <w:r>
              <w:rPr>
                <w:rFonts w:hint="eastAsia" w:ascii="宋体" w:hAnsi="宋体" w:eastAsia="宋体" w:cs="宋体"/>
                <w:b/>
                <w:bCs/>
                <w:color w:val="000000"/>
                <w:sz w:val="24"/>
                <w:szCs w:val="24"/>
              </w:rPr>
              <w:t>应同时报含税价和不含税价，写明税率</w:t>
            </w:r>
            <w:r>
              <w:rPr>
                <w:rFonts w:hint="eastAsia" w:ascii="宋体" w:hAnsi="宋体" w:eastAsia="宋体" w:cs="宋体"/>
                <w:color w:val="000000"/>
                <w:sz w:val="24"/>
                <w:szCs w:val="24"/>
              </w:rPr>
              <w:t>）。</w:t>
            </w:r>
          </w:p>
          <w:p w14:paraId="1F6BDC0F">
            <w:pPr>
              <w:ind w:firstLine="482" w:firstLineChars="200"/>
              <w:rPr>
                <w:rFonts w:hint="eastAsia" w:ascii="宋体" w:hAnsi="宋体" w:eastAsia="宋体" w:cs="宋体"/>
                <w:sz w:val="24"/>
                <w:szCs w:val="24"/>
              </w:rPr>
            </w:pPr>
            <w:r>
              <w:rPr>
                <w:rFonts w:hint="eastAsia" w:ascii="宋体" w:hAnsi="宋体" w:eastAsia="宋体" w:cs="宋体"/>
                <w:b/>
                <w:bCs/>
                <w:color w:val="000000"/>
                <w:sz w:val="24"/>
                <w:szCs w:val="24"/>
              </w:rPr>
              <w:t>投标限价：</w:t>
            </w:r>
            <w:r>
              <w:rPr>
                <w:rFonts w:hint="eastAsia" w:ascii="宋体" w:hAnsi="宋体" w:eastAsia="宋体" w:cs="宋体"/>
                <w:color w:val="000000"/>
                <w:sz w:val="24"/>
                <w:szCs w:val="24"/>
              </w:rPr>
              <w:t>人民币</w:t>
            </w:r>
            <w:r>
              <w:rPr>
                <w:rFonts w:hint="eastAsia" w:ascii="宋体" w:hAnsi="宋体" w:eastAsia="宋体" w:cs="宋体"/>
                <w:color w:val="000000"/>
                <w:sz w:val="24"/>
                <w:szCs w:val="24"/>
                <w:highlight w:val="green"/>
              </w:rPr>
              <w:t>18</w:t>
            </w:r>
            <w:r>
              <w:rPr>
                <w:rFonts w:hint="eastAsia" w:ascii="宋体" w:hAnsi="宋体" w:eastAsia="宋体" w:cs="宋体"/>
                <w:color w:val="000000"/>
                <w:sz w:val="24"/>
                <w:szCs w:val="24"/>
              </w:rPr>
              <w:t>万元（含税，税率13%），超过投标限价无法投标。</w:t>
            </w:r>
          </w:p>
        </w:tc>
      </w:tr>
      <w:tr w14:paraId="7B5BDA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3669E">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DC48F05">
            <w:pPr>
              <w:pStyle w:val="19"/>
              <w:ind w:firstLine="482" w:firstLineChars="200"/>
              <w:rPr>
                <w:rFonts w:hint="eastAsia" w:ascii="宋体" w:hAnsi="宋体" w:eastAsia="宋体" w:cs="宋体"/>
                <w:b/>
                <w:bCs/>
                <w:color w:val="FF0000"/>
                <w:sz w:val="24"/>
                <w:szCs w:val="24"/>
              </w:rPr>
            </w:pPr>
            <w:r>
              <w:rPr>
                <w:rFonts w:hint="eastAsia" w:ascii="宋体" w:hAnsi="宋体" w:eastAsia="宋体" w:cs="宋体"/>
                <w:b/>
                <w:bCs/>
                <w:color w:val="000000"/>
                <w:sz w:val="24"/>
                <w:szCs w:val="24"/>
              </w:rPr>
              <w:t>投标人条件：</w:t>
            </w:r>
          </w:p>
          <w:p w14:paraId="38AF8191">
            <w:pPr>
              <w:pStyle w:val="19"/>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（1）拟标投人必须是在中华人民共和国境内注册的独立法人机构或其授权的分支机构，具有独立承担民事责任能力，注册资金不少于</w:t>
            </w:r>
            <w:r>
              <w:rPr>
                <w:rFonts w:hint="eastAsia" w:ascii="宋体" w:hAnsi="宋体" w:eastAsia="宋体" w:cs="宋体"/>
                <w:color w:val="000000"/>
                <w:sz w:val="24"/>
                <w:szCs w:val="24"/>
                <w:highlight w:val="yellow"/>
              </w:rPr>
              <w:t>50万元</w:t>
            </w:r>
            <w:r>
              <w:rPr>
                <w:rFonts w:hint="eastAsia" w:ascii="宋体" w:hAnsi="宋体" w:eastAsia="宋体" w:cs="宋体"/>
                <w:sz w:val="24"/>
                <w:szCs w:val="24"/>
                <w:highlight w:val="yellow"/>
              </w:rPr>
              <w:t>（或等值其他货币）</w:t>
            </w:r>
            <w:r>
              <w:rPr>
                <w:rFonts w:hint="eastAsia" w:ascii="宋体" w:hAnsi="宋体" w:eastAsia="宋体" w:cs="宋体"/>
                <w:color w:val="000000"/>
                <w:sz w:val="24"/>
                <w:szCs w:val="24"/>
              </w:rPr>
              <w:t>；公司成立</w:t>
            </w:r>
            <w:r>
              <w:rPr>
                <w:rFonts w:hint="eastAsia" w:ascii="宋体" w:hAnsi="宋体" w:eastAsia="宋体" w:cs="宋体"/>
                <w:color w:val="000000"/>
                <w:sz w:val="24"/>
                <w:szCs w:val="24"/>
                <w:highlight w:val="yellow"/>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投标人为该标的物的设计和制造商或其在中国境内有完善的技术以及售后服务体系</w:t>
            </w:r>
            <w:r>
              <w:rPr>
                <w:rFonts w:hint="eastAsia" w:ascii="宋体" w:hAnsi="宋体" w:eastAsia="宋体" w:cs="宋体"/>
                <w:color w:val="000000"/>
                <w:sz w:val="24"/>
                <w:szCs w:val="24"/>
                <w:highlight w:val="none"/>
              </w:rPr>
              <w:t>；</w:t>
            </w:r>
          </w:p>
          <w:p w14:paraId="400A6DD8">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（2）拟投标人应提供营业执照扫描件（需盖章）；</w:t>
            </w:r>
          </w:p>
          <w:p w14:paraId="6B24CCF6">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DD7DCDE">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（4）拟投标人不存在严重违规或被列入招标人“黑名单”的声明；</w:t>
            </w:r>
          </w:p>
          <w:p w14:paraId="7A2352F6">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ascii="宋体" w:hAnsi="宋体" w:eastAsia="宋体" w:cs="宋体"/>
                <w:sz w:val="24"/>
                <w:szCs w:val="24"/>
              </w:rPr>
              <w:t>拟投标人在“国家企业信用信息公示系统”、“中国执行信息公开网”、“信用中国”、“天眼查”“裁判文书网”等信息平台中，无行政处罚及失信记录等信息；</w:t>
            </w:r>
          </w:p>
          <w:p w14:paraId="2A3DDE76">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（6）投标人遵守执业准则和执业规范，近三年内没有违法、违规或行业自律惩戒记录，最近半年纳税正常，信用证明材料（征信报告）未显示异常；</w:t>
            </w:r>
          </w:p>
          <w:p w14:paraId="228C0DAA">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（7）拟投标人应提供202</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71F50075">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（8）投标人应具有相关招标项目的实施及服务能力，需要提供2022年至今的同类制造业合同案例，且合同案例应列尽列；</w:t>
            </w:r>
          </w:p>
          <w:p w14:paraId="5F1F7034">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14:paraId="542063B7">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（10）不接受联合体投标，拟投标人必须是最终投标单位和签订合同单位，不得以任何理由将已中标项目以任何形式分包或转包给其他单位；</w:t>
            </w:r>
          </w:p>
          <w:p w14:paraId="799E41BD">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（11）拟投标人的直接或间接股东、法定代表人、董事、监事、高管非重汽员工及其亲属；与招标人存在利害关系可能影响招标公正性的法人、其他组织或者个人，不得参加投标；</w:t>
            </w:r>
          </w:p>
          <w:p w14:paraId="474CDCD5">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（12）本项目不接受联合体投标，拟投标人必须是最终投标单位和签订合同单位，不得以任何理由将已中标项目以任何形式分包或转包给其他单位。</w:t>
            </w:r>
          </w:p>
          <w:p w14:paraId="6AC0A3E1">
            <w:pPr>
              <w:pStyle w:val="19"/>
              <w:ind w:firstLine="480" w:firstLineChars="200"/>
              <w:rPr>
                <w:rFonts w:hint="eastAsia" w:ascii="宋体" w:hAnsi="宋体" w:eastAsia="宋体" w:cs="宋体"/>
                <w:color w:val="000000"/>
                <w:sz w:val="24"/>
                <w:szCs w:val="24"/>
              </w:rPr>
            </w:pPr>
          </w:p>
        </w:tc>
      </w:tr>
      <w:tr w14:paraId="5C7CAD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DC8694F">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9988B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61FA59B">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7210A6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 w:val="0"/>
                <w:bCs w:val="0"/>
                <w:sz w:val="24"/>
                <w:szCs w:val="24"/>
                <w:shd w:val="clear" w:fill="FFFF00"/>
              </w:rPr>
              <w:t>202</w:t>
            </w:r>
            <w:r>
              <w:rPr>
                <w:rFonts w:hint="eastAsia" w:ascii="宋体" w:hAnsi="宋体" w:eastAsia="宋体" w:cs="宋体"/>
                <w:b w:val="0"/>
                <w:bCs w:val="0"/>
                <w:sz w:val="24"/>
                <w:szCs w:val="24"/>
                <w:shd w:val="clear" w:fill="FFFF00"/>
                <w:lang w:val="en-US" w:eastAsia="zh-CN"/>
              </w:rPr>
              <w:t>5</w:t>
            </w:r>
            <w:r>
              <w:rPr>
                <w:rFonts w:hint="eastAsia" w:ascii="宋体" w:hAnsi="宋体" w:eastAsia="宋体" w:cs="宋体"/>
                <w:b w:val="0"/>
                <w:bCs w:val="0"/>
                <w:sz w:val="24"/>
                <w:szCs w:val="24"/>
                <w:shd w:val="clear" w:fill="FFFF00"/>
              </w:rPr>
              <w:t>年</w:t>
            </w:r>
            <w:r>
              <w:rPr>
                <w:rFonts w:hint="eastAsia" w:ascii="宋体" w:hAnsi="宋体" w:eastAsia="宋体" w:cs="宋体"/>
                <w:b w:val="0"/>
                <w:bCs w:val="0"/>
                <w:sz w:val="24"/>
                <w:szCs w:val="24"/>
                <w:shd w:val="clear" w:fill="FFFF00"/>
                <w:lang w:val="en-US" w:eastAsia="zh-CN"/>
              </w:rPr>
              <w:t>9</w:t>
            </w:r>
            <w:r>
              <w:rPr>
                <w:rFonts w:hint="eastAsia" w:ascii="宋体" w:hAnsi="宋体" w:eastAsia="宋体" w:cs="宋体"/>
                <w:b w:val="0"/>
                <w:bCs w:val="0"/>
                <w:sz w:val="24"/>
                <w:szCs w:val="24"/>
                <w:shd w:val="clear" w:fill="FFFF00"/>
              </w:rPr>
              <w:t>月</w:t>
            </w:r>
            <w:r>
              <w:rPr>
                <w:rFonts w:hint="eastAsia" w:ascii="宋体" w:hAnsi="宋体" w:eastAsia="宋体" w:cs="宋体"/>
                <w:b w:val="0"/>
                <w:bCs w:val="0"/>
                <w:sz w:val="24"/>
                <w:szCs w:val="24"/>
                <w:shd w:val="clear" w:fill="FFFF00"/>
                <w:lang w:val="en-US" w:eastAsia="zh-CN"/>
              </w:rPr>
              <w:t>1</w:t>
            </w:r>
            <w:r>
              <w:rPr>
                <w:rFonts w:hint="eastAsia" w:ascii="宋体" w:hAnsi="宋体" w:eastAsia="宋体" w:cs="宋体"/>
                <w:b w:val="0"/>
                <w:bCs w:val="0"/>
                <w:sz w:val="24"/>
                <w:szCs w:val="24"/>
                <w:shd w:val="clear" w:fill="FFFF00"/>
              </w:rPr>
              <w:t>日;</w:t>
            </w:r>
          </w:p>
        </w:tc>
      </w:tr>
      <w:tr w14:paraId="4316B0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C299A0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307F389">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hint="eastAsia" w:ascii="宋体" w:hAnsi="宋体" w:eastAsia="宋体" w:cs="宋体"/>
                <w:sz w:val="24"/>
                <w:szCs w:val="24"/>
              </w:rPr>
              <w:t>中国重汽官网</w:t>
            </w:r>
            <w:r>
              <w:rPr>
                <w:rFonts w:hint="eastAsia" w:ascii="宋体" w:hAnsi="宋体" w:eastAsia="宋体" w:cs="宋体"/>
                <w:color w:val="000000"/>
                <w:sz w:val="24"/>
                <w:szCs w:val="24"/>
              </w:rPr>
              <w:t>。</w:t>
            </w:r>
          </w:p>
        </w:tc>
      </w:tr>
      <w:tr w14:paraId="77D550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885AC60">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B32C78D">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061E3C8D">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510595E8">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E54D752">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宋体" w:hAnsi="宋体" w:eastAsia="宋体" w:cs="宋体"/>
                <w:b/>
                <w:bCs/>
                <w:color w:val="000000"/>
                <w:sz w:val="24"/>
                <w:szCs w:val="24"/>
              </w:rPr>
              <w:t>法定代表人授权委托书</w:t>
            </w:r>
            <w:r>
              <w:rPr>
                <w:rFonts w:hint="eastAsia" w:ascii="宋体" w:hAnsi="宋体" w:eastAsia="宋体" w:cs="宋体"/>
                <w:b/>
                <w:bCs/>
                <w:sz w:val="24"/>
                <w:szCs w:val="24"/>
              </w:rPr>
              <w:t>。</w:t>
            </w:r>
          </w:p>
        </w:tc>
      </w:tr>
      <w:tr w14:paraId="0D441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D7119E6">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6FB60B4">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4B98C30">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0DC7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7AC543E">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92879FB">
            <w:pPr>
              <w:pStyle w:val="114"/>
              <w:spacing w:line="240" w:lineRule="auto"/>
              <w:ind w:firstLine="482"/>
              <w:rPr>
                <w:rFonts w:hint="eastAsia" w:ascii="宋体" w:hAnsi="宋体" w:eastAsia="宋体" w:cs="宋体"/>
                <w:b/>
                <w:bCs/>
              </w:rPr>
            </w:pPr>
            <w:r>
              <w:rPr>
                <w:rFonts w:hint="eastAsia" w:ascii="宋体" w:hAnsi="宋体" w:eastAsia="宋体" w:cs="宋体"/>
                <w:b/>
                <w:bCs/>
              </w:rPr>
              <w:t>报名方式：</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按照中国重汽e采通“SRM非生产供应商注册手册”（附件15）进行注册</w:t>
            </w:r>
            <w:r>
              <w:rPr>
                <w:rFonts w:hint="eastAsia" w:ascii="宋体" w:hAnsi="宋体" w:eastAsia="宋体" w:cs="宋体"/>
              </w:rPr>
              <w:t>，注册完毕后按照</w:t>
            </w:r>
            <w:r>
              <w:rPr>
                <w:rFonts w:hint="eastAsia" w:ascii="宋体" w:hAnsi="宋体" w:eastAsia="宋体" w:cs="宋体"/>
                <w:b/>
              </w:rPr>
              <w:t>“SRM系统供应商用户手册（附件16）”，</w:t>
            </w:r>
            <w:r>
              <w:rPr>
                <w:rFonts w:hint="eastAsia" w:ascii="宋体" w:hAnsi="宋体" w:eastAsia="宋体" w:cs="宋体"/>
              </w:rPr>
              <w:t>登录</w:t>
            </w:r>
            <w:r>
              <w:rPr>
                <w:rFonts w:hint="eastAsia" w:ascii="宋体" w:hAnsi="宋体" w:eastAsia="宋体" w:cs="宋体"/>
                <w:b/>
              </w:rPr>
              <w:t>重汽e采通平台</w:t>
            </w:r>
            <w:r>
              <w:rPr>
                <w:rFonts w:hint="eastAsia" w:ascii="宋体" w:hAnsi="宋体" w:eastAsia="宋体" w:cs="宋体"/>
              </w:rPr>
              <w:t>后进入“供应商应标”，选择对应的项目，</w:t>
            </w:r>
            <w:r>
              <w:rPr>
                <w:rFonts w:hint="eastAsia" w:ascii="宋体" w:hAnsi="宋体" w:eastAsia="宋体" w:cs="宋体"/>
                <w:highlight w:val="yellow"/>
              </w:rPr>
              <w:t>点击“</w:t>
            </w:r>
            <w:r>
              <w:rPr>
                <w:rFonts w:hint="eastAsia" w:ascii="宋体" w:hAnsi="宋体" w:eastAsia="宋体" w:cs="宋体"/>
                <w:b/>
                <w:bCs/>
                <w:highlight w:val="yellow"/>
              </w:rPr>
              <w:t>应标</w:t>
            </w:r>
            <w:r>
              <w:rPr>
                <w:rFonts w:hint="eastAsia" w:ascii="宋体" w:hAnsi="宋体" w:eastAsia="宋体" w:cs="宋体"/>
                <w:highlight w:val="yellow"/>
              </w:rPr>
              <w:t>”</w:t>
            </w:r>
            <w:r>
              <w:rPr>
                <w:rFonts w:hint="eastAsia" w:ascii="宋体" w:hAnsi="宋体" w:eastAsia="宋体" w:cs="宋体"/>
                <w:b/>
                <w:bCs/>
                <w:highlight w:val="yellow"/>
              </w:rPr>
              <w:t>后按照招标文件第三部分投标文件组成资格证明文件中的1.1-1.13准备资料并</w:t>
            </w:r>
            <w:r>
              <w:rPr>
                <w:rFonts w:hint="eastAsia" w:ascii="宋体" w:hAnsi="宋体" w:eastAsia="宋体" w:cs="宋体"/>
                <w:highlight w:val="yellow"/>
              </w:rPr>
              <w:t>上传(资质标，要求做好目录）</w:t>
            </w:r>
            <w:r>
              <w:rPr>
                <w:rFonts w:hint="eastAsia" w:ascii="宋体" w:hAnsi="宋体" w:eastAsia="宋体" w:cs="宋体"/>
              </w:rPr>
              <w:t>，资质审查通过即为报名成功；公示期间请尽快报名。</w:t>
            </w:r>
          </w:p>
        </w:tc>
      </w:tr>
      <w:tr w14:paraId="63E2A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52E5CA6">
            <w:pPr>
              <w:jc w:val="left"/>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EA51FC7">
            <w:pPr>
              <w:pStyle w:val="114"/>
              <w:spacing w:line="240" w:lineRule="auto"/>
              <w:ind w:firstLine="482"/>
              <w:rPr>
                <w:rFonts w:hint="eastAsia" w:ascii="宋体" w:hAnsi="宋体" w:eastAsia="宋体" w:cs="宋体"/>
                <w:highlight w:val="yellow"/>
              </w:rPr>
            </w:pPr>
            <w:r>
              <w:rPr>
                <w:rFonts w:hint="eastAsia" w:ascii="宋体" w:hAnsi="宋体"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17</w:t>
            </w:r>
            <w:r>
              <w:rPr>
                <w:rFonts w:hint="eastAsia" w:eastAsia="宋体" w:cs="宋体"/>
                <w:highlight w:val="yellow"/>
              </w:rPr>
              <w:t>日</w:t>
            </w:r>
            <w:r>
              <w:rPr>
                <w:rFonts w:hint="eastAsia" w:eastAsia="宋体" w:cs="宋体"/>
                <w:highlight w:val="yellow"/>
                <w:lang w:val="en-US" w:eastAsia="zh-CN"/>
              </w:rPr>
              <w:t>17时00分00秒</w:t>
            </w:r>
          </w:p>
          <w:p w14:paraId="3FC0D61B">
            <w:pPr>
              <w:pStyle w:val="114"/>
              <w:spacing w:line="240" w:lineRule="auto"/>
              <w:ind w:firstLine="482"/>
              <w:rPr>
                <w:rFonts w:hint="eastAsia" w:ascii="宋体" w:hAnsi="宋体" w:eastAsia="宋体" w:cs="宋体"/>
                <w:highlight w:val="yellow"/>
              </w:rPr>
            </w:pPr>
            <w:r>
              <w:rPr>
                <w:rFonts w:hint="eastAsia" w:ascii="宋体" w:hAnsi="宋体" w:eastAsia="宋体" w:cs="宋体"/>
                <w:b/>
                <w:bCs/>
              </w:rPr>
              <w:t>注：请务必在应标截止时间前完成注册及应标操作，注册审核需2-4日，应标截止时间精确到秒，逾期将无法应标。请自行掌握时间，避免无法应标。</w:t>
            </w:r>
          </w:p>
        </w:tc>
      </w:tr>
      <w:tr w14:paraId="3339D3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95C4117">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47C408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C753A36">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84704BB">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（电子版为纸质盖章版的扫描件或加盖电子章，不盖章无效。）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14:paraId="678D4EFA">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331BACE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76D958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680817D">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AF485BB">
            <w:pPr>
              <w:ind w:firstLine="482" w:firstLineChars="200"/>
              <w:rPr>
                <w:rFonts w:hint="eastAsia" w:ascii="宋体" w:hAnsi="宋体" w:eastAsia="宋体" w:cs="宋体"/>
                <w:bCs/>
                <w:sz w:val="24"/>
                <w:szCs w:val="24"/>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p w14:paraId="21BB314D">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 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highlight w:val="yellow"/>
              </w:rPr>
              <w:t>，</w:t>
            </w:r>
            <w:r>
              <w:rPr>
                <w:rFonts w:hint="eastAsia" w:ascii="宋体" w:hAnsi="宋体" w:eastAsia="宋体" w:cs="宋体"/>
                <w:b/>
                <w:bCs w:val="0"/>
                <w:sz w:val="24"/>
                <w:szCs w:val="24"/>
                <w:highlight w:val="yellow"/>
                <w:lang w:val="en-US" w:eastAsia="zh-CN"/>
              </w:rPr>
              <w:t>副本两份</w:t>
            </w:r>
            <w:r>
              <w:rPr>
                <w:rFonts w:hint="eastAsia" w:ascii="宋体" w:hAnsi="宋体" w:eastAsia="宋体" w:cs="宋体"/>
                <w:bCs/>
                <w:sz w:val="24"/>
                <w:szCs w:val="24"/>
              </w:rPr>
              <w:t>资质投标书、技术投标书及商务投标书的</w:t>
            </w:r>
            <w:r>
              <w:rPr>
                <w:rFonts w:hint="eastAsia" w:ascii="宋体" w:hAnsi="宋体" w:eastAsia="宋体" w:cs="宋体"/>
                <w:b/>
                <w:sz w:val="24"/>
                <w:szCs w:val="24"/>
              </w:rPr>
              <w:t>同类文件封装在一个包封里，包封表面按照附件13标注文件信息；共计三个包封</w:t>
            </w:r>
            <w:r>
              <w:rPr>
                <w:rFonts w:hint="eastAsia" w:ascii="宋体" w:hAnsi="宋体" w:eastAsia="宋体" w:cs="宋体"/>
                <w:bCs/>
                <w:sz w:val="24"/>
                <w:szCs w:val="24"/>
              </w:rPr>
              <w:t>。</w:t>
            </w:r>
          </w:p>
          <w:p w14:paraId="255F0CB3">
            <w:pPr>
              <w:pStyle w:val="19"/>
              <w:ind w:firstLine="480" w:firstLineChars="200"/>
              <w:rPr>
                <w:rFonts w:hint="eastAsia" w:ascii="宋体" w:hAnsi="宋体" w:eastAsia="宋体" w:cs="宋体"/>
                <w:bCs/>
                <w:sz w:val="24"/>
                <w:szCs w:val="24"/>
              </w:rPr>
            </w:pPr>
            <w:r>
              <w:rPr>
                <w:rFonts w:hint="eastAsia" w:ascii="宋体" w:hAnsi="宋体" w:eastAsia="宋体" w:cs="宋体"/>
                <w:bCs/>
                <w:sz w:val="24"/>
                <w:szCs w:val="24"/>
              </w:rPr>
              <w:t>如选择到场参与开标，自行携带纸质投标文件于开标前至开标地点即可。</w:t>
            </w:r>
          </w:p>
          <w:p w14:paraId="4A76EB92">
            <w:pPr>
              <w:pStyle w:val="19"/>
              <w:ind w:firstLine="480" w:firstLineChars="200"/>
              <w:rPr>
                <w:rFonts w:hint="eastAsia" w:ascii="宋体" w:hAnsi="宋体" w:eastAsia="宋体" w:cs="宋体"/>
                <w:bCs/>
                <w:sz w:val="24"/>
                <w:szCs w:val="24"/>
              </w:rPr>
            </w:pPr>
            <w:r>
              <w:rPr>
                <w:rFonts w:hint="eastAsia" w:ascii="宋体" w:hAnsi="宋体" w:eastAsia="宋体" w:cs="宋体"/>
                <w:bCs/>
                <w:sz w:val="24"/>
                <w:szCs w:val="24"/>
              </w:rPr>
              <w:t>如选择线上参与开标，纸质投标文件需在开标日前两天，邮寄到指定地址。</w:t>
            </w:r>
          </w:p>
          <w:p w14:paraId="4F3810E3">
            <w:pPr>
              <w:pStyle w:val="19"/>
              <w:rPr>
                <w:rFonts w:hint="eastAsia" w:ascii="宋体" w:hAnsi="宋体" w:eastAsia="宋体" w:cs="宋体"/>
                <w:color w:val="000000"/>
                <w:sz w:val="24"/>
                <w:szCs w:val="24"/>
              </w:rPr>
            </w:pPr>
            <w:r>
              <w:rPr>
                <w:rFonts w:hint="eastAsia" w:ascii="宋体" w:hAnsi="宋体" w:eastAsia="宋体" w:cs="宋体"/>
                <w:b/>
                <w:sz w:val="24"/>
                <w:szCs w:val="24"/>
              </w:rPr>
              <w:t>邮寄地址：</w:t>
            </w:r>
            <w:r>
              <w:rPr>
                <w:rFonts w:hint="eastAsia" w:ascii="宋体" w:hAnsi="宋体" w:eastAsia="宋体" w:cs="宋体"/>
                <w:color w:val="000000"/>
                <w:sz w:val="24"/>
                <w:szCs w:val="24"/>
                <w:highlight w:val="yellow"/>
              </w:rPr>
              <w:t>山东省济南市历城区华奥路777号</w:t>
            </w:r>
          </w:p>
          <w:p w14:paraId="34ECADEE">
            <w:pPr>
              <w:pStyle w:val="19"/>
              <w:rPr>
                <w:rFonts w:hint="default" w:ascii="宋体" w:hAnsi="宋体" w:eastAsia="宋体" w:cs="宋体"/>
                <w:color w:val="000000"/>
                <w:sz w:val="24"/>
                <w:szCs w:val="24"/>
                <w:lang w:val="en-US" w:eastAsia="zh-CN"/>
              </w:rPr>
            </w:pPr>
            <w:r>
              <w:rPr>
                <w:rFonts w:hint="eastAsia" w:ascii="宋体" w:hAnsi="宋体" w:eastAsia="宋体" w:cs="宋体"/>
                <w:b/>
                <w:bCs/>
                <w:color w:val="000000"/>
                <w:sz w:val="24"/>
                <w:szCs w:val="24"/>
              </w:rPr>
              <w:t>联系人及联系方式</w:t>
            </w:r>
            <w:r>
              <w:rPr>
                <w:rFonts w:hint="eastAsia" w:hAnsi="宋体" w:eastAsia="宋体" w:cs="宋体"/>
                <w:b/>
                <w:bCs/>
                <w:color w:val="000000"/>
                <w:sz w:val="24"/>
                <w:szCs w:val="24"/>
                <w:lang w:val="en-US" w:eastAsia="zh-CN"/>
              </w:rPr>
              <w:t>:</w:t>
            </w:r>
            <w:r>
              <w:rPr>
                <w:rFonts w:hint="eastAsia" w:hAnsi="宋体" w:eastAsia="宋体" w:cs="宋体"/>
                <w:b w:val="0"/>
                <w:bCs w:val="0"/>
                <w:color w:val="000000"/>
                <w:sz w:val="24"/>
                <w:szCs w:val="24"/>
                <w:lang w:val="en-US" w:eastAsia="zh-CN"/>
              </w:rPr>
              <w:t>王瑄17860605786</w:t>
            </w:r>
          </w:p>
        </w:tc>
      </w:tr>
      <w:tr w14:paraId="2F4BC9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0B2AECAB">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8C6021D">
            <w:pPr>
              <w:pStyle w:val="19"/>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纸质版投标文件和电子版投标文件必须保证内容一致；如确实存在不一致的，以电子标书为准，同时要求投标人对纸版标书做出修正。</w:t>
            </w:r>
          </w:p>
        </w:tc>
      </w:tr>
      <w:tr w14:paraId="7B43B6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97F4CB0">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3ADAD16">
            <w:pPr>
              <w:pStyle w:val="9"/>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8D62B30">
            <w:pPr>
              <w:pStyle w:val="19"/>
              <w:rPr>
                <w:rFonts w:hint="eastAsia" w:ascii="宋体" w:hAnsi="宋体" w:eastAsia="宋体" w:cs="宋体"/>
                <w:b/>
                <w:sz w:val="24"/>
                <w:szCs w:val="24"/>
              </w:rPr>
            </w:pPr>
            <w:r>
              <w:rPr>
                <w:rFonts w:hint="eastAsia" w:ascii="宋体" w:hAnsi="宋体" w:eastAsia="宋体" w:cs="宋体"/>
                <w:b/>
                <w:bCs/>
                <w:sz w:val="24"/>
                <w:szCs w:val="24"/>
              </w:rPr>
              <w:t>技术标书和商务标书不单独装订的，投标文件做无效标处理。</w:t>
            </w:r>
          </w:p>
        </w:tc>
      </w:tr>
      <w:tr w14:paraId="2C0E8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FBFA241">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5C07FD7">
            <w:pPr>
              <w:pStyle w:val="19"/>
              <w:ind w:firstLine="482" w:firstLineChars="200"/>
              <w:rPr>
                <w:rFonts w:hint="eastAsia" w:ascii="宋体" w:hAnsi="宋体" w:eastAsia="宋体" w:cs="宋体"/>
                <w:sz w:val="24"/>
                <w:szCs w:val="24"/>
                <w:highlight w:val="green"/>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64F5280E">
            <w:pPr>
              <w:pStyle w:val="19"/>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注：请务必在投标文件递交截止时间前完成投标操作，截止时间精确到秒，逾期将无法投标。请自行掌握时间，避免无法投标。</w:t>
            </w:r>
          </w:p>
        </w:tc>
      </w:tr>
      <w:tr w14:paraId="080132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5B0A3B0">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4847174">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A92B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06BD23">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817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9DC047C">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8A4DB65">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75B0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DA7EB0A">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DF0ADC2">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hint="eastAsia" w:ascii="宋体" w:hAnsi="宋体" w:eastAsia="宋体" w:cs="宋体"/>
                <w:sz w:val="24"/>
                <w:szCs w:val="24"/>
                <w:highlight w:val="green"/>
              </w:rPr>
              <w:t>5000.00</w:t>
            </w:r>
            <w:r>
              <w:rPr>
                <w:rFonts w:hint="eastAsia" w:ascii="宋体" w:hAnsi="宋体" w:eastAsia="宋体" w:cs="宋体"/>
                <w:sz w:val="24"/>
                <w:szCs w:val="24"/>
              </w:rPr>
              <w:t>元</w:t>
            </w:r>
          </w:p>
          <w:p w14:paraId="2546BE20">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25F89284">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FF0000"/>
                <w:kern w:val="0"/>
                <w:sz w:val="24"/>
                <w:szCs w:val="24"/>
                <w:highlight w:val="none"/>
              </w:rPr>
              <w:t>中国建设银行济南市天桥区支行</w:t>
            </w:r>
          </w:p>
          <w:p w14:paraId="4C1990F8">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0BDB4AB8">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76CE3966">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07D05F9">
            <w:pPr>
              <w:ind w:firstLine="480" w:firstLineChars="200"/>
              <w:rPr>
                <w:rFonts w:hint="eastAsia" w:ascii="宋体" w:hAnsi="宋体" w:eastAsia="宋体" w:cs="宋体"/>
                <w:sz w:val="24"/>
                <w:szCs w:val="24"/>
                <w:highlight w:val="cyan"/>
              </w:rPr>
            </w:pPr>
            <w:r>
              <w:rPr>
                <w:rFonts w:hint="eastAsia" w:ascii="宋体" w:hAnsi="宋体" w:eastAsia="宋体" w:cs="宋体"/>
                <w:sz w:val="24"/>
                <w:szCs w:val="24"/>
              </w:rPr>
              <w:t>转账附言：公司名称+项目名称+投标保证金。</w:t>
            </w:r>
          </w:p>
        </w:tc>
      </w:tr>
      <w:tr w14:paraId="3D0E6A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B47432D">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7E8DB8E">
            <w:pPr>
              <w:pStyle w:val="37"/>
              <w:spacing w:after="0" w:line="240" w:lineRule="auto"/>
              <w:ind w:left="0" w:leftChars="0" w:firstLine="482"/>
              <w:rPr>
                <w:rFonts w:hint="eastAsia" w:ascii="宋体" w:hAnsi="宋体" w:eastAsia="宋体" w:cs="宋体"/>
                <w:sz w:val="24"/>
                <w:szCs w:val="24"/>
              </w:rPr>
            </w:pPr>
            <w:r>
              <w:rPr>
                <w:rFonts w:hint="eastAsia" w:ascii="宋体" w:hAnsi="宋体" w:eastAsia="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7B3BB7FD">
            <w:pPr>
              <w:pStyle w:val="37"/>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供应商应充分考虑银行信息交换时间，由此带来的保证金不能按时到帐的责任由供应商自行承担。</w:t>
            </w:r>
          </w:p>
        </w:tc>
      </w:tr>
      <w:tr w14:paraId="47E694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D0D527C">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3225A15">
            <w:pPr>
              <w:pStyle w:val="37"/>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2AFE4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3EECB68">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4562F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8F565F7">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955A9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64D7A8A">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7967C8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FFCCB5">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35D3285">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14:paraId="23D424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D7242E3">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37CBFBA">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评标方法：资质标审核→唱标→技术标评审→商务标评审。选取合理最低价中标</w:t>
            </w:r>
            <w:r>
              <w:rPr>
                <w:rFonts w:hint="eastAsia" w:ascii="宋体" w:hAnsi="宋体" w:eastAsia="宋体" w:cs="宋体"/>
                <w:sz w:val="24"/>
                <w:szCs w:val="24"/>
              </w:rPr>
              <w:t>。具体详见“第二部分投标须知第六条：评标原则”。</w:t>
            </w:r>
          </w:p>
        </w:tc>
      </w:tr>
      <w:tr w14:paraId="671DA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864BFB">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08B355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6F45758">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6C7C3E8">
            <w:pPr>
              <w:ind w:firstLine="480" w:firstLineChars="200"/>
              <w:rPr>
                <w:rFonts w:hint="eastAsia" w:ascii="宋体" w:hAnsi="宋体" w:eastAsia="宋体" w:cs="宋体"/>
                <w:sz w:val="24"/>
                <w:szCs w:val="24"/>
              </w:rPr>
            </w:pPr>
            <w:r>
              <w:rPr>
                <w:rFonts w:hint="eastAsia" w:ascii="宋体" w:hAnsi="宋体" w:eastAsia="宋体" w:cs="宋体"/>
                <w:color w:val="000000"/>
                <w:sz w:val="24"/>
                <w:szCs w:val="24"/>
                <w:highlight w:val="cyan"/>
              </w:rPr>
              <w:t>见第二部分投标须知第七条。</w:t>
            </w:r>
          </w:p>
        </w:tc>
      </w:tr>
      <w:tr w14:paraId="00B50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DE2EC4">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693FE9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B56E73C">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FF1B18F">
            <w:pPr>
              <w:pStyle w:val="19"/>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交货期：</w:t>
            </w:r>
          </w:p>
          <w:p w14:paraId="463561D6">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1.自合同生效后60个日历日内，中标人须交付设备到招标人指定的安装和使用的现场，并保证整套测试系统正常进入试运行状态。</w:t>
            </w:r>
          </w:p>
          <w:p w14:paraId="08F73300">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2.接续30个日历日之内安装调试完毕。</w:t>
            </w:r>
          </w:p>
          <w:p w14:paraId="0E6C3BD4">
            <w:pPr>
              <w:pStyle w:val="19"/>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w:t>
            </w:r>
            <w:r>
              <w:rPr>
                <w:rFonts w:hint="eastAsia" w:ascii="宋体" w:hAnsi="宋体" w:eastAsia="宋体" w:cs="宋体"/>
                <w:color w:val="000000"/>
                <w:sz w:val="24"/>
                <w:szCs w:val="24"/>
                <w:highlight w:val="yellow"/>
              </w:rPr>
              <w:t>规定时间</w:t>
            </w:r>
            <w:r>
              <w:rPr>
                <w:rFonts w:hint="eastAsia" w:ascii="宋体" w:hAnsi="宋体" w:eastAsia="宋体" w:cs="宋体"/>
                <w:color w:val="000000"/>
                <w:sz w:val="24"/>
                <w:szCs w:val="24"/>
              </w:rPr>
              <w:t>的，投标人应当随标书提供详细的工期计划</w:t>
            </w:r>
          </w:p>
        </w:tc>
      </w:tr>
      <w:tr w14:paraId="029C64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3F3FAB2">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1E553A2">
            <w:pPr>
              <w:spacing w:line="360" w:lineRule="auto"/>
              <w:ind w:firstLine="482" w:firstLineChars="200"/>
              <w:outlineLvl w:val="3"/>
              <w:rPr>
                <w:rFonts w:hint="eastAsia" w:ascii="宋体" w:hAnsi="宋体" w:eastAsia="宋体" w:cs="宋体"/>
                <w:color w:val="000000"/>
                <w:sz w:val="24"/>
                <w:szCs w:val="24"/>
              </w:rPr>
            </w:pPr>
            <w:r>
              <w:rPr>
                <w:rFonts w:hint="eastAsia" w:ascii="宋体" w:hAnsi="宋体" w:eastAsia="宋体" w:cs="宋体"/>
                <w:b/>
                <w:bCs/>
                <w:color w:val="000000"/>
                <w:sz w:val="24"/>
                <w:szCs w:val="24"/>
              </w:rPr>
              <w:t>交货方式：</w:t>
            </w:r>
            <w:r>
              <w:rPr>
                <w:rFonts w:hint="eastAsia" w:ascii="宋体" w:hAnsi="宋体" w:eastAsia="宋体" w:cs="宋体"/>
                <w:color w:val="000000"/>
                <w:sz w:val="24"/>
                <w:szCs w:val="24"/>
              </w:rPr>
              <w:t>交钥匙方式；</w:t>
            </w:r>
          </w:p>
          <w:p w14:paraId="65C646F0">
            <w:pPr>
              <w:spacing w:line="360" w:lineRule="auto"/>
              <w:ind w:firstLine="482" w:firstLineChars="200"/>
              <w:outlineLvl w:val="3"/>
              <w:rPr>
                <w:rFonts w:hint="eastAsia" w:ascii="宋体" w:hAnsi="宋体" w:eastAsia="宋体" w:cs="宋体"/>
                <w:color w:val="000000"/>
                <w:sz w:val="24"/>
                <w:szCs w:val="24"/>
              </w:rPr>
            </w:pPr>
            <w:r>
              <w:rPr>
                <w:rFonts w:hint="eastAsia" w:ascii="宋体" w:hAnsi="宋体" w:eastAsia="宋体" w:cs="宋体"/>
                <w:b/>
                <w:bCs/>
                <w:color w:val="000000"/>
                <w:sz w:val="24"/>
                <w:szCs w:val="24"/>
              </w:rPr>
              <w:t>交货地点：济南市长清区重汽黄河路688号济南橡塑件有限公司</w:t>
            </w:r>
            <w:r>
              <w:rPr>
                <w:rFonts w:hint="eastAsia" w:ascii="宋体" w:hAnsi="宋体" w:eastAsia="宋体" w:cs="宋体"/>
                <w:color w:val="000000"/>
                <w:sz w:val="24"/>
                <w:szCs w:val="24"/>
                <w:u w:val="single"/>
              </w:rPr>
              <w:t>。</w:t>
            </w:r>
          </w:p>
        </w:tc>
      </w:tr>
      <w:tr w14:paraId="2264BA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BF60F1">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CF6C807">
            <w:pPr>
              <w:pStyle w:val="13"/>
              <w:ind w:firstLine="482" w:firstLineChars="200"/>
              <w:rPr>
                <w:rFonts w:hint="eastAsia" w:ascii="宋体" w:hAnsi="宋体" w:eastAsia="宋体" w:cs="宋体"/>
                <w:sz w:val="24"/>
                <w:szCs w:val="24"/>
              </w:rPr>
            </w:pPr>
            <w:r>
              <w:rPr>
                <w:rFonts w:hint="eastAsia" w:ascii="宋体" w:hAnsi="宋体" w:eastAsia="宋体" w:cs="宋体"/>
                <w:b/>
                <w:sz w:val="24"/>
                <w:szCs w:val="24"/>
              </w:rPr>
              <w:t>质保期：全部供货范围内的设备、材料、零配件和工器具等，除合同特别约定外，其质保期均自终验收签字生效之日起12个月。</w:t>
            </w:r>
            <w:r>
              <w:rPr>
                <w:rFonts w:hint="eastAsia" w:ascii="宋体" w:hAnsi="宋体" w:eastAsia="宋体" w:cs="宋体"/>
                <w:sz w:val="24"/>
                <w:szCs w:val="24"/>
              </w:rPr>
              <w:t>（投标人可在满足上述最短质保期基础上竞报）</w:t>
            </w:r>
          </w:p>
        </w:tc>
      </w:tr>
      <w:tr w14:paraId="59DA8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D542B1B">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7106536B">
            <w:pPr>
              <w:pStyle w:val="19"/>
              <w:ind w:firstLine="482" w:firstLineChars="200"/>
              <w:rPr>
                <w:rFonts w:hint="eastAsia" w:ascii="宋体" w:hAnsi="宋体" w:eastAsia="宋体" w:cs="宋体"/>
                <w:color w:val="000000"/>
                <w:sz w:val="24"/>
                <w:szCs w:val="24"/>
                <w:highlight w:val="yellow"/>
              </w:rPr>
            </w:pPr>
            <w:r>
              <w:rPr>
                <w:rFonts w:hint="eastAsia" w:ascii="宋体" w:hAnsi="宋体" w:eastAsia="宋体" w:cs="宋体"/>
                <w:b/>
                <w:bCs/>
                <w:color w:val="000000"/>
                <w:sz w:val="24"/>
                <w:szCs w:val="24"/>
              </w:rPr>
              <w:t>付款方式：</w:t>
            </w:r>
            <w:r>
              <w:rPr>
                <w:rFonts w:hint="eastAsia" w:ascii="宋体" w:hAnsi="宋体" w:eastAsia="宋体" w:cs="宋体"/>
                <w:b/>
                <w:bCs/>
                <w:color w:val="000000"/>
                <w:sz w:val="24"/>
                <w:szCs w:val="24"/>
                <w:highlight w:val="yellow"/>
                <w:u w:val="single"/>
              </w:rPr>
              <w:t>半年期商业汇票（包括银行承兑汇票和商业承兑汇票）</w:t>
            </w:r>
            <w:r>
              <w:rPr>
                <w:rFonts w:hint="eastAsia" w:ascii="宋体" w:hAnsi="宋体" w:eastAsia="宋体" w:cs="宋体"/>
                <w:color w:val="000000"/>
                <w:sz w:val="24"/>
                <w:szCs w:val="24"/>
                <w:highlight w:val="yellow"/>
              </w:rPr>
              <w:t>：</w:t>
            </w:r>
          </w:p>
          <w:p w14:paraId="1ABB1AF2">
            <w:pPr>
              <w:ind w:firstLine="480" w:firstLineChars="200"/>
              <w:rPr>
                <w:rFonts w:hint="eastAsia" w:ascii="宋体" w:hAnsi="宋体" w:eastAsia="宋体" w:cs="宋体"/>
                <w:sz w:val="24"/>
                <w:szCs w:val="24"/>
              </w:rPr>
            </w:pPr>
            <w:r>
              <w:rPr>
                <w:rFonts w:hint="eastAsia" w:ascii="宋体" w:hAnsi="宋体" w:eastAsia="宋体" w:cs="宋体"/>
                <w:sz w:val="24"/>
                <w:szCs w:val="24"/>
              </w:rPr>
              <w:t>1合同生效后, 卖方提交金额为合同含税总价款30%的收据及对应金额的增值税专用发票，经买方财务审核无误后按照财务付款条件：立即到期(预付款)执行。</w:t>
            </w:r>
          </w:p>
          <w:p w14:paraId="17057F1F">
            <w:pPr>
              <w:ind w:firstLine="480" w:firstLineChars="200"/>
              <w:rPr>
                <w:rFonts w:hint="eastAsia" w:ascii="宋体" w:hAnsi="宋体" w:eastAsia="宋体" w:cs="宋体"/>
                <w:sz w:val="24"/>
                <w:szCs w:val="24"/>
              </w:rPr>
            </w:pPr>
            <w:r>
              <w:rPr>
                <w:rFonts w:hint="eastAsia" w:ascii="宋体" w:hAnsi="宋体" w:eastAsia="宋体" w:cs="宋体"/>
                <w:sz w:val="24"/>
                <w:szCs w:val="24"/>
              </w:rPr>
              <w:t>2设备全部到齐无质量问题，卖方提交金额为合同含税总价款30%的收据及对应金额的增值税专用发票，经买方财务审核无误后按照财务付款条件：立即到期执行。</w:t>
            </w:r>
          </w:p>
          <w:p w14:paraId="48EA8D7F">
            <w:pPr>
              <w:ind w:firstLine="480" w:firstLineChars="200"/>
              <w:rPr>
                <w:rFonts w:hint="eastAsia" w:ascii="宋体" w:hAnsi="宋体" w:eastAsia="宋体" w:cs="宋体"/>
                <w:sz w:val="24"/>
                <w:szCs w:val="24"/>
              </w:rPr>
            </w:pPr>
            <w:r>
              <w:rPr>
                <w:rFonts w:hint="eastAsia" w:ascii="宋体" w:hAnsi="宋体" w:eastAsia="宋体" w:cs="宋体"/>
                <w:sz w:val="24"/>
                <w:szCs w:val="24"/>
              </w:rPr>
              <w:t>3设备全部到齐无质量问题，经安装、调试最终验收合格后，卖方提交金额为合同含税总价款30%的收据及合同含税总价款未付金额的增值税专用发票并附带合同设备最终验收报告，经买方财务审核无误后按照财务付款条件：立即到期执行。</w:t>
            </w:r>
          </w:p>
          <w:p w14:paraId="694314AE">
            <w:pPr>
              <w:ind w:firstLine="480" w:firstLineChars="200"/>
              <w:rPr>
                <w:rFonts w:hint="eastAsia" w:ascii="宋体" w:hAnsi="宋体" w:eastAsia="宋体" w:cs="宋体"/>
                <w:sz w:val="24"/>
                <w:szCs w:val="24"/>
              </w:rPr>
            </w:pPr>
            <w:r>
              <w:rPr>
                <w:rFonts w:hint="eastAsia" w:ascii="宋体" w:hAnsi="宋体" w:eastAsia="宋体" w:cs="宋体"/>
                <w:sz w:val="24"/>
                <w:szCs w:val="24"/>
              </w:rPr>
              <w:t>4合同含税总价款的10%作为本合同约定设备的质量保证金，质量保证金在质量保证期内不计利息。待合同设备质量保证期满后，卖方向买方提交质量保证金收据及设备使用单位的使用情况说明，经买方财务审核无误后按照财务付款条件：365天到期执行。如有质量问题，质量保证金予以相应扣除。</w:t>
            </w:r>
          </w:p>
          <w:p w14:paraId="76B87ECC">
            <w:pPr>
              <w:ind w:firstLine="480" w:firstLineChars="200"/>
              <w:rPr>
                <w:rFonts w:hint="eastAsia" w:ascii="宋体" w:hAnsi="宋体" w:eastAsia="宋体" w:cs="宋体"/>
                <w:sz w:val="24"/>
                <w:szCs w:val="24"/>
              </w:rPr>
            </w:pPr>
            <w:r>
              <w:rPr>
                <w:rFonts w:hint="eastAsia" w:ascii="宋体" w:hAnsi="宋体" w:eastAsia="宋体" w:cs="宋体"/>
                <w:sz w:val="24"/>
                <w:szCs w:val="24"/>
                <w:shd w:val="clear" w:fill="FF0000"/>
              </w:rPr>
              <w:t>*注：付款方式及比例不允许偏离</w:t>
            </w:r>
            <w:r>
              <w:rPr>
                <w:rFonts w:hint="eastAsia" w:ascii="宋体" w:hAnsi="宋体" w:eastAsia="宋体" w:cs="宋体"/>
                <w:sz w:val="24"/>
                <w:szCs w:val="24"/>
              </w:rPr>
              <w:t>。</w:t>
            </w:r>
          </w:p>
          <w:p w14:paraId="344B1FD8">
            <w:pPr>
              <w:ind w:firstLine="480" w:firstLineChars="200"/>
              <w:rPr>
                <w:rFonts w:hint="eastAsia" w:ascii="宋体" w:hAnsi="宋体" w:eastAsia="宋体" w:cs="宋体"/>
                <w:sz w:val="24"/>
                <w:szCs w:val="24"/>
              </w:rPr>
            </w:pPr>
          </w:p>
        </w:tc>
      </w:tr>
      <w:tr w14:paraId="525EB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093C174">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F713FCE">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26A99250">
            <w:pPr>
              <w:ind w:firstLine="480" w:firstLineChars="200"/>
              <w:rPr>
                <w:rFonts w:hint="eastAsia" w:ascii="宋体" w:hAnsi="宋体" w:eastAsia="宋体" w:cs="宋体"/>
                <w:bCs/>
                <w:sz w:val="24"/>
                <w:szCs w:val="24"/>
              </w:rPr>
            </w:pPr>
            <w:r>
              <w:rPr>
                <w:rFonts w:hint="eastAsia" w:ascii="宋体" w:hAnsi="宋体" w:eastAsia="宋体" w:cs="宋体"/>
                <w:color w:val="000000"/>
                <w:sz w:val="24"/>
                <w:szCs w:val="24"/>
              </w:rPr>
              <w:t xml:space="preserve">本项目为集采项目，具体开票信息以签订的合同为准。             </w:t>
            </w:r>
          </w:p>
        </w:tc>
      </w:tr>
      <w:tr w14:paraId="687044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79FCC60">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649EF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05D8D0">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95B74DD">
            <w:pPr>
              <w:pStyle w:val="13"/>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83A38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1BCE636">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6D86F80">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FA93E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C9EE607">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6EB65B2">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中标方应在合同签订后15日内需根据设计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14:paraId="080832E8">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A0BA9D9">
      <w:pPr>
        <w:pStyle w:val="2"/>
        <w:rPr>
          <w:rFonts w:hint="eastAsia" w:ascii="仿宋_GB2312" w:hAnsi="仿宋_GB2312" w:eastAsia="仿宋_GB2312" w:cs="仿宋_GB2312"/>
          <w:sz w:val="44"/>
        </w:rPr>
      </w:pPr>
      <w:bookmarkStart w:id="7" w:name="_Toc427"/>
      <w:bookmarkStart w:id="8" w:name="_Toc6577"/>
      <w:bookmarkStart w:id="9" w:name="_Toc9382"/>
      <w:bookmarkStart w:id="10" w:name="_Toc19183"/>
      <w:bookmarkStart w:id="11" w:name="_Toc9448"/>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3C7FBC41">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0B65DBF7">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5DB437BE">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5CB69E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47A9F89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5EB28B80">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29E94C1">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8BD6F21">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65D159D">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2C13039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707DDD1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1.1-1.13</w:t>
      </w:r>
      <w:r>
        <w:rPr>
          <w:rFonts w:hint="eastAsia" w:ascii="仿宋_GB2312" w:hAnsi="仿宋_GB2312" w:eastAsia="仿宋_GB2312" w:cs="仿宋_GB2312"/>
          <w:color w:val="000000"/>
          <w:sz w:val="24"/>
          <w:szCs w:val="24"/>
        </w:rPr>
        <w:t>准备资料并上传，资质审查通过即为报名成功，公示期间请尽快报名。</w:t>
      </w:r>
    </w:p>
    <w:p w14:paraId="2796E9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637E79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060D5010">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47C5343A">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3717AA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637BFE03">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26CC97BA">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1E57DD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2C1A18BF">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0034173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696BDC9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9FB7D5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004D9C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0522CF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2372DA2D">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828A83F">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1ACB3FB2">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02575C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C74C2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565D95BB">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5F4615E7">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EC31922">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3DA7FB81">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06848A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6BB7D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06F5C8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1E06871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B791D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70762E0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00D0AB1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03F9400">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021DA244">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45E6B69C">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3EF86973">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5AF22509">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683B652">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55F6186B">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5D13964A">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5379716B">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7500FC38">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41D8F531">
      <w:pPr>
        <w:pStyle w:val="114"/>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3B433497">
      <w:pPr>
        <w:pStyle w:val="114"/>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1C454BE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297D24CC">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40F97E1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E66822F">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7D9D1266">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DD7BE48">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8AB80F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rPr>
        <w:t>（针对该项目的唯一授权书）</w:t>
      </w:r>
      <w:r>
        <w:rPr>
          <w:rFonts w:hint="eastAsia" w:ascii="仿宋_GB2312" w:hAnsi="仿宋_GB2312" w:eastAsia="仿宋_GB2312" w:cs="仿宋_GB2312"/>
          <w:color w:val="000000"/>
          <w:sz w:val="24"/>
          <w:szCs w:val="24"/>
        </w:rPr>
        <w:t>、原厂售后服务承诺书。</w:t>
      </w:r>
    </w:p>
    <w:p w14:paraId="567E342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42A49D01">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28167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5CF2AAA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r>
        <w:rPr>
          <w:rFonts w:hint="eastAsia" w:ascii="仿宋_GB2312" w:hAnsi="仿宋_GB2312" w:eastAsia="仿宋_GB2312" w:cs="仿宋_GB2312"/>
          <w:color w:val="000000"/>
          <w:sz w:val="24"/>
          <w:szCs w:val="24"/>
        </w:rPr>
        <w:t>。</w:t>
      </w:r>
    </w:p>
    <w:p w14:paraId="648A6159">
      <w:pPr>
        <w:pStyle w:val="3"/>
        <w:rPr>
          <w:rFonts w:hint="eastAsia" w:ascii="仿宋_GB2312" w:hAnsi="仿宋_GB2312" w:eastAsia="仿宋_GB2312" w:cs="仿宋_GB2312"/>
          <w:sz w:val="36"/>
          <w:szCs w:val="36"/>
        </w:rPr>
      </w:pPr>
      <w:bookmarkStart w:id="19" w:name="_Toc30534"/>
      <w:bookmarkStart w:id="20" w:name="_Toc33266950"/>
      <w:bookmarkStart w:id="21" w:name="_Toc33265653"/>
      <w:bookmarkStart w:id="22" w:name="_Toc33266914"/>
      <w:bookmarkStart w:id="23" w:name="_Toc33266627"/>
      <w:bookmarkStart w:id="24" w:name="_Toc33285487"/>
      <w:bookmarkStart w:id="25" w:name="_Toc33265752"/>
      <w:bookmarkStart w:id="26" w:name="_Toc33267001"/>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BC57D82">
      <w:pPr>
        <w:adjustRightInd w:val="0"/>
        <w:snapToGrid w:val="0"/>
        <w:spacing w:line="360" w:lineRule="auto"/>
        <w:ind w:firstLine="480" w:firstLineChars="200"/>
        <w:rPr>
          <w:rFonts w:hint="eastAsia" w:ascii="仿宋_GB2312" w:hAnsi="仿宋_GB2312" w:eastAsia="仿宋_GB2312" w:cs="仿宋_GB2312"/>
          <w:b/>
          <w:color w:val="000000"/>
          <w:sz w:val="24"/>
          <w:szCs w:val="24"/>
        </w:rPr>
      </w:pPr>
      <w:bookmarkStart w:id="28" w:name="_Toc33266628"/>
      <w:bookmarkStart w:id="29" w:name="_Toc33265654"/>
      <w:bookmarkStart w:id="30" w:name="_Toc395116634"/>
      <w:bookmarkStart w:id="31" w:name="_Toc33266951"/>
      <w:bookmarkStart w:id="32" w:name="_Toc33285489"/>
      <w:bookmarkStart w:id="33" w:name="_Toc33267002"/>
      <w:bookmarkStart w:id="34" w:name="_Toc33266915"/>
      <w:bookmarkStart w:id="35" w:name="_Toc33265753"/>
      <w:r>
        <w:rPr>
          <w:rFonts w:hint="eastAsia" w:ascii="仿宋_GB2312" w:hAnsi="仿宋_GB2312" w:eastAsia="仿宋_GB2312" w:cs="仿宋_GB2312"/>
          <w:sz w:val="24"/>
          <w:szCs w:val="24"/>
        </w:rPr>
        <w:t>资质标审核后→唱标→技术标评审→商务标评审。选取合理最低价中标。</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526CA676">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2D3AEC96">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489309AA">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4BE68A0F">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64B505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2561336">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B2BF740">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10B93D2D">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2D6CA29E">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3BA754E0">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p>
    <w:p w14:paraId="1D6FE8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92AAECF">
      <w:pPr>
        <w:pStyle w:val="3"/>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14:paraId="2581185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648F6C9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6D46A6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4A7E3DB8">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68128618">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29AF4726">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44493D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8B6B5D8">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46AEED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3558AF7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650B63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16AF5C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7F62D988">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0E40303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4F8786E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1D4E1CBD">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8B13E9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22BA64E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3BE6B34">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B238FF2">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3E55F987">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035275E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0D80F74F">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279C3884">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2F30EDE1">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0322A6F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636CC7A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6"/>
      <w:bookmarkStart w:id="40" w:name="OLE_LINK25"/>
      <w:bookmarkStart w:id="41" w:name="OLE_LINK28"/>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5F33E45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4CB3DC2">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40D341C">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99500F1">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4C57601E">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2C5DB185">
      <w:pPr>
        <w:pStyle w:val="2"/>
        <w:rPr>
          <w:rFonts w:hint="eastAsia" w:ascii="仿宋_GB2312" w:hAnsi="仿宋_GB2312" w:eastAsia="仿宋_GB2312" w:cs="仿宋_GB2312"/>
          <w:sz w:val="44"/>
        </w:rPr>
      </w:pPr>
      <w:bookmarkStart w:id="44" w:name="_Toc31869"/>
      <w:bookmarkStart w:id="45" w:name="_Toc2363"/>
      <w:bookmarkStart w:id="46" w:name="_Toc13479"/>
      <w:bookmarkStart w:id="47" w:name="_Toc21022"/>
      <w:bookmarkStart w:id="48" w:name="_Toc762"/>
      <w:bookmarkStart w:id="49" w:name="_Toc28265"/>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2170117C">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635B97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4BD16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3C418B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398F7346">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4F461C9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4FC4D19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CA9287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081D6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600E45E9">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1E9CE6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0454899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3A2F17C2">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3BAF4644">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4E2781E8">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7284F520">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55E7855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2DF357A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6B76CE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47D54CF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5CF7913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208A4512">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3887A7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55CEE0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7C7AF9FB">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14D5180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4E06C816">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rPr>
        <w:t>1.9代理商投标要携带生产商的授权书（</w:t>
      </w:r>
      <w:r>
        <w:rPr>
          <w:rFonts w:hint="eastAsia" w:ascii="仿宋_GB2312" w:hAnsi="仿宋_GB2312" w:eastAsia="仿宋_GB2312" w:cs="仿宋_GB2312"/>
          <w:sz w:val="24"/>
          <w:szCs w:val="24"/>
          <w:highlight w:val="yellow"/>
        </w:rPr>
        <w:t>针对该项目的唯一授权书</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无格式限制(不允许代理商投标的项目不用提供该项,参照投标须知前附表1.6投标人条件）；</w:t>
      </w:r>
    </w:p>
    <w:p w14:paraId="7536D92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543542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1.11保密承诺函（附件4）；</w:t>
      </w:r>
    </w:p>
    <w:p w14:paraId="1A45DF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1.12 202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年1月1日至今，企业近三年同类项目业绩证明，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05A2D74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1.13投标保证金缴纳凭证，同时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53287F33">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53A4B645">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70F160BC">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77190D2C">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171B3B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0AB396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26A02BC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69BCFF68">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14:paraId="129F31D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048D98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05CD0B20">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630754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C0F5A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4194F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3A07135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3C7DE3B2">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4494FD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22CE0F8A">
      <w:pPr>
        <w:pStyle w:val="3"/>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14:paraId="5636D4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075F71F">
      <w:pPr>
        <w:pStyle w:val="19"/>
        <w:jc w:val="center"/>
        <w:rPr>
          <w:rFonts w:hint="eastAsia" w:ascii="仿宋_GB2312" w:hAnsi="仿宋_GB2312" w:eastAsia="仿宋_GB2312" w:cs="仿宋_GB2312"/>
          <w:b/>
          <w:bCs/>
          <w:kern w:val="44"/>
          <w:sz w:val="36"/>
          <w:szCs w:val="44"/>
        </w:rPr>
      </w:pPr>
    </w:p>
    <w:p w14:paraId="18962C04">
      <w:pPr>
        <w:pStyle w:val="19"/>
        <w:jc w:val="center"/>
        <w:rPr>
          <w:rFonts w:hint="eastAsia" w:ascii="仿宋_GB2312" w:hAnsi="仿宋_GB2312" w:eastAsia="仿宋_GB2312" w:cs="仿宋_GB2312"/>
          <w:b/>
          <w:bCs/>
          <w:kern w:val="44"/>
          <w:sz w:val="36"/>
          <w:szCs w:val="44"/>
        </w:rPr>
      </w:pPr>
    </w:p>
    <w:p w14:paraId="5423616E">
      <w:pPr>
        <w:pStyle w:val="19"/>
        <w:jc w:val="center"/>
        <w:rPr>
          <w:rFonts w:hint="eastAsia" w:ascii="仿宋_GB2312" w:hAnsi="仿宋_GB2312" w:eastAsia="仿宋_GB2312" w:cs="仿宋_GB2312"/>
          <w:b/>
          <w:bCs/>
          <w:kern w:val="44"/>
          <w:sz w:val="36"/>
          <w:szCs w:val="44"/>
        </w:rPr>
      </w:pPr>
    </w:p>
    <w:p w14:paraId="6C5D99D7">
      <w:pPr>
        <w:pStyle w:val="19"/>
        <w:jc w:val="center"/>
        <w:rPr>
          <w:rFonts w:hint="eastAsia" w:ascii="仿宋_GB2312" w:hAnsi="仿宋_GB2312" w:eastAsia="仿宋_GB2312" w:cs="仿宋_GB2312"/>
          <w:b/>
          <w:bCs/>
          <w:kern w:val="44"/>
          <w:sz w:val="36"/>
          <w:szCs w:val="44"/>
        </w:rPr>
      </w:pPr>
    </w:p>
    <w:p w14:paraId="5DE3C7FD">
      <w:pPr>
        <w:pStyle w:val="19"/>
        <w:jc w:val="center"/>
        <w:rPr>
          <w:rFonts w:hint="eastAsia" w:ascii="仿宋_GB2312" w:hAnsi="仿宋_GB2312" w:eastAsia="仿宋_GB2312" w:cs="仿宋_GB2312"/>
          <w:b/>
          <w:bCs/>
          <w:kern w:val="44"/>
          <w:sz w:val="36"/>
          <w:szCs w:val="44"/>
        </w:rPr>
      </w:pPr>
    </w:p>
    <w:p w14:paraId="067C0A8F">
      <w:pPr>
        <w:pStyle w:val="19"/>
        <w:jc w:val="center"/>
        <w:rPr>
          <w:rFonts w:hint="eastAsia" w:ascii="仿宋_GB2312" w:hAnsi="仿宋_GB2312" w:eastAsia="仿宋_GB2312" w:cs="仿宋_GB2312"/>
          <w:b/>
          <w:bCs/>
          <w:kern w:val="44"/>
          <w:sz w:val="36"/>
          <w:szCs w:val="44"/>
        </w:rPr>
      </w:pPr>
    </w:p>
    <w:p w14:paraId="5FADB4AA">
      <w:pPr>
        <w:pStyle w:val="19"/>
        <w:jc w:val="center"/>
        <w:rPr>
          <w:rFonts w:hint="eastAsia" w:ascii="仿宋_GB2312" w:hAnsi="仿宋_GB2312" w:eastAsia="仿宋_GB2312" w:cs="仿宋_GB2312"/>
          <w:b/>
          <w:bCs/>
          <w:kern w:val="44"/>
          <w:sz w:val="36"/>
          <w:szCs w:val="44"/>
        </w:rPr>
      </w:pPr>
    </w:p>
    <w:p w14:paraId="25F8B7C0">
      <w:pPr>
        <w:pStyle w:val="19"/>
        <w:jc w:val="center"/>
        <w:rPr>
          <w:rFonts w:hint="eastAsia" w:ascii="仿宋_GB2312" w:hAnsi="仿宋_GB2312" w:eastAsia="仿宋_GB2312" w:cs="仿宋_GB2312"/>
          <w:b/>
          <w:bCs/>
          <w:kern w:val="44"/>
          <w:sz w:val="36"/>
          <w:szCs w:val="44"/>
        </w:rPr>
      </w:pPr>
    </w:p>
    <w:p w14:paraId="51ADF9FF">
      <w:pPr>
        <w:pStyle w:val="19"/>
        <w:jc w:val="center"/>
        <w:rPr>
          <w:rFonts w:hint="eastAsia" w:ascii="仿宋_GB2312" w:hAnsi="仿宋_GB2312" w:eastAsia="仿宋_GB2312" w:cs="仿宋_GB2312"/>
          <w:b/>
          <w:bCs/>
          <w:kern w:val="44"/>
          <w:sz w:val="36"/>
          <w:szCs w:val="44"/>
        </w:rPr>
      </w:pPr>
    </w:p>
    <w:p w14:paraId="692BF9FE">
      <w:pPr>
        <w:pStyle w:val="2"/>
        <w:numPr>
          <w:ilvl w:val="0"/>
          <w:numId w:val="10"/>
        </w:numPr>
        <w:spacing w:line="360" w:lineRule="auto"/>
        <w:rPr>
          <w:rFonts w:hint="eastAsia" w:ascii="仿宋_GB2312" w:hAnsi="仿宋_GB2312" w:eastAsia="仿宋_GB2312" w:cs="仿宋_GB2312"/>
          <w:sz w:val="44"/>
        </w:rPr>
      </w:pPr>
      <w:bookmarkStart w:id="58" w:name="_Toc27227"/>
      <w:bookmarkStart w:id="59" w:name="_Toc24964"/>
      <w:bookmarkStart w:id="60" w:name="_Toc18182"/>
      <w:bookmarkStart w:id="61" w:name="_Toc4483"/>
      <w:bookmarkStart w:id="62" w:name="_Toc13555"/>
      <w:bookmarkStart w:id="63" w:name="_Toc16358"/>
      <w:bookmarkStart w:id="64" w:name="_Toc14517"/>
      <w:bookmarkStart w:id="65" w:name="_Toc30738"/>
      <w:bookmarkStart w:id="66" w:name="_Toc19672"/>
      <w:bookmarkStart w:id="67" w:name="_Toc7110"/>
      <w:bookmarkStart w:id="68" w:name="_Toc18606"/>
      <w:bookmarkStart w:id="69" w:name="_Toc6346"/>
      <w:bookmarkStart w:id="70" w:name="_Toc7511"/>
      <w:bookmarkStart w:id="71" w:name="_Toc12563"/>
      <w:bookmarkStart w:id="72" w:name="_Toc32378"/>
      <w:bookmarkStart w:id="73" w:name="_Toc133783966"/>
      <w:bookmarkStart w:id="74" w:name="_Toc4029"/>
      <w:bookmarkStart w:id="75" w:name="_Toc13562"/>
      <w:bookmarkStart w:id="76" w:name="_Toc28236"/>
      <w:bookmarkStart w:id="77" w:name="_Toc8202"/>
      <w:bookmarkStart w:id="78" w:name="_Toc11355"/>
      <w:bookmarkStart w:id="79" w:name="_Toc22649"/>
      <w:bookmarkStart w:id="80" w:name="_Toc13988"/>
      <w:bookmarkStart w:id="81" w:name="_Toc6957"/>
      <w:bookmarkStart w:id="82" w:name="_Toc4194"/>
      <w:bookmarkStart w:id="83" w:name="_Toc3565"/>
      <w:bookmarkStart w:id="84" w:name="_Toc24913"/>
      <w:bookmarkStart w:id="85" w:name="_Toc8032"/>
      <w:bookmarkStart w:id="86" w:name="_Toc12552"/>
      <w:bookmarkStart w:id="87" w:name="_Toc18805"/>
      <w:bookmarkStart w:id="88" w:name="_Toc12714"/>
      <w:bookmarkStart w:id="89" w:name="_Toc21497"/>
      <w:bookmarkStart w:id="90" w:name="_Toc20272"/>
      <w:bookmarkStart w:id="91" w:name="_Toc4532"/>
      <w:bookmarkStart w:id="92" w:name="_Toc20467"/>
      <w:bookmarkStart w:id="93" w:name="_Toc13605"/>
      <w:bookmarkStart w:id="94" w:name="_Toc23870"/>
      <w:bookmarkStart w:id="95" w:name="_Toc1884"/>
      <w:bookmarkStart w:id="96" w:name="_Toc3372"/>
      <w:r>
        <w:rPr>
          <w:rFonts w:hint="eastAsia" w:ascii="仿宋_GB2312" w:hAnsi="仿宋_GB2312" w:eastAsia="仿宋_GB2312" w:cs="仿宋_GB2312"/>
          <w:sz w:val="44"/>
        </w:rPr>
        <w:t>技术标书</w:t>
      </w:r>
      <w:bookmarkEnd w:id="58"/>
    </w:p>
    <w:p w14:paraId="57227058">
      <w:pPr>
        <w:keepNext/>
        <w:keepLines/>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中国重汽集团济南橡塑件公司</w:t>
      </w:r>
    </w:p>
    <w:p w14:paraId="5F3CCF76">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rPr>
        <w:t>线束外包业务生产效率提升项目（护套喷码机）</w:t>
      </w:r>
    </w:p>
    <w:p w14:paraId="3AEFC67F">
      <w:pPr>
        <w:jc w:val="right"/>
        <w:rPr>
          <w:rFonts w:ascii="Calibri" w:hAnsi="Calibri" w:eastAsia="宋体" w:cs="Times New Roman"/>
          <w:color w:val="000000"/>
          <w:sz w:val="28"/>
          <w:szCs w:val="28"/>
        </w:rPr>
      </w:pPr>
    </w:p>
    <w:p w14:paraId="1B9ECDCE">
      <w:pPr>
        <w:pStyle w:val="19"/>
      </w:pPr>
    </w:p>
    <w:p w14:paraId="364A1F3E">
      <w:pPr>
        <w:jc w:val="center"/>
        <w:rPr>
          <w:rFonts w:hint="eastAsia" w:ascii="黑体" w:hAnsi="宋体" w:eastAsia="黑体" w:cs="Times New Roman"/>
          <w:color w:val="000000"/>
          <w:sz w:val="72"/>
          <w:szCs w:val="72"/>
        </w:rPr>
      </w:pPr>
    </w:p>
    <w:p w14:paraId="549D6B5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362B859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3EB14A19">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274832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3AD8B32E">
      <w:pPr>
        <w:pStyle w:val="19"/>
      </w:pPr>
    </w:p>
    <w:p w14:paraId="265ECC25">
      <w:pPr>
        <w:pStyle w:val="19"/>
        <w:rPr>
          <w:rFonts w:hint="eastAsia" w:ascii="黑体" w:hAnsi="宋体" w:eastAsia="黑体" w:cs="Times New Roman"/>
          <w:color w:val="000000"/>
          <w:sz w:val="72"/>
          <w:szCs w:val="72"/>
        </w:rPr>
      </w:pPr>
    </w:p>
    <w:p w14:paraId="1DCA7884">
      <w:pPr>
        <w:pStyle w:val="19"/>
        <w:rPr>
          <w:rFonts w:hint="eastAsia" w:ascii="黑体" w:hAnsi="宋体" w:eastAsia="黑体" w:cs="Times New Roman"/>
          <w:color w:val="000000"/>
          <w:sz w:val="72"/>
          <w:szCs w:val="72"/>
        </w:rPr>
      </w:pPr>
    </w:p>
    <w:p w14:paraId="7B7E27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31CFD133">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995A49">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7229644E">
      <w:pPr>
        <w:pStyle w:val="19"/>
        <w:rPr>
          <w:b/>
          <w:bCs/>
        </w:rPr>
      </w:pPr>
    </w:p>
    <w:p w14:paraId="38F9F09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79056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8月</w:t>
      </w:r>
    </w:p>
    <w:p w14:paraId="7D558B9F">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7D54363F">
      <w:pPr>
        <w:keepNext/>
        <w:keepLines/>
        <w:spacing w:before="120" w:after="120" w:line="480" w:lineRule="exact"/>
        <w:jc w:val="center"/>
        <w:outlineLvl w:val="1"/>
        <w:rPr>
          <w:rFonts w:ascii="宋体" w:hAnsi="Calibri" w:eastAsia="宋体" w:cs="Times New Roman"/>
          <w:b/>
          <w:bCs/>
          <w:kern w:val="44"/>
          <w:sz w:val="28"/>
          <w:szCs w:val="28"/>
        </w:rPr>
      </w:pPr>
      <w:bookmarkStart w:id="97"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2B2116A">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452D32C">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u w:val="single"/>
        </w:rPr>
        <w:t>线束外包业务生产效率提升项目（护套喷码机）</w:t>
      </w:r>
    </w:p>
    <w:p w14:paraId="187BF349">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济南市长清区重汽黄河路688号线束线</w:t>
      </w:r>
    </w:p>
    <w:p w14:paraId="6631091D">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济南市长清区重汽黄河路688号线束线</w:t>
      </w:r>
    </w:p>
    <w:p w14:paraId="02379653">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14:paraId="298E9A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14:paraId="5EBBFC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2.环境温度：最高40℃   最低-15℃。</w:t>
      </w:r>
    </w:p>
    <w:p w14:paraId="6CC30B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14:paraId="11924F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14:paraId="350AE5C0">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14:paraId="7E1CBE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14:paraId="2FC641B2">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63D31EDB">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护套喷码机</w:t>
      </w:r>
      <w:r>
        <w:rPr>
          <w:rFonts w:hint="eastAsia" w:ascii="宋体" w:hAnsi="宋体" w:eastAsia="宋体" w:cs="宋体"/>
          <w:sz w:val="24"/>
          <w:szCs w:val="24"/>
        </w:rPr>
        <w:t>（详见下表）</w:t>
      </w:r>
    </w:p>
    <w:p w14:paraId="3553A58E">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6台</w:t>
      </w:r>
    </w:p>
    <w:p w14:paraId="650304F0">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3FE1488C">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14:paraId="40A909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济南橡塑件有限公司线束线新建护套喷码机6台（3台白墨、3台黑墨）,交钥匙工程（含设计、制造、安装、调试、验收等）。</w:t>
      </w:r>
    </w:p>
    <w:p w14:paraId="2FD05B3B">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130"/>
        <w:tblW w:w="8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159"/>
        <w:gridCol w:w="1079"/>
        <w:gridCol w:w="900"/>
        <w:gridCol w:w="725"/>
        <w:gridCol w:w="3447"/>
      </w:tblGrid>
      <w:tr w14:paraId="72965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52" w:type="dxa"/>
          </w:tcPr>
          <w:p w14:paraId="6748C644">
            <w:pPr>
              <w:pStyle w:val="138"/>
              <w:spacing w:before="111" w:line="216" w:lineRule="auto"/>
              <w:ind w:left="119"/>
              <w:rPr>
                <w:rFonts w:hint="eastAsia"/>
              </w:rPr>
            </w:pPr>
            <w:r>
              <w:rPr>
                <w:spacing w:val="-2"/>
              </w:rPr>
              <w:t>序号</w:t>
            </w:r>
          </w:p>
        </w:tc>
        <w:tc>
          <w:tcPr>
            <w:tcW w:w="2159" w:type="dxa"/>
          </w:tcPr>
          <w:p w14:paraId="6DEB04C1">
            <w:pPr>
              <w:pStyle w:val="138"/>
              <w:spacing w:before="111" w:line="216" w:lineRule="auto"/>
              <w:ind w:left="875"/>
              <w:rPr>
                <w:rFonts w:hint="eastAsia"/>
              </w:rPr>
            </w:pPr>
            <w:r>
              <w:rPr>
                <w:spacing w:val="-3"/>
              </w:rPr>
              <w:t>名称</w:t>
            </w:r>
          </w:p>
        </w:tc>
        <w:tc>
          <w:tcPr>
            <w:tcW w:w="1079" w:type="dxa"/>
          </w:tcPr>
          <w:p w14:paraId="6C224916">
            <w:pPr>
              <w:pStyle w:val="138"/>
              <w:spacing w:before="111" w:line="216" w:lineRule="auto"/>
              <w:ind w:left="129"/>
              <w:rPr>
                <w:rFonts w:hint="eastAsia"/>
              </w:rPr>
            </w:pPr>
            <w:r>
              <w:rPr>
                <w:spacing w:val="-3"/>
              </w:rPr>
              <w:t>型号规格</w:t>
            </w:r>
          </w:p>
        </w:tc>
        <w:tc>
          <w:tcPr>
            <w:tcW w:w="900" w:type="dxa"/>
          </w:tcPr>
          <w:p w14:paraId="7A5ABD43">
            <w:pPr>
              <w:pStyle w:val="138"/>
              <w:spacing w:before="111" w:line="216" w:lineRule="auto"/>
              <w:ind w:left="248"/>
              <w:rPr>
                <w:rFonts w:hint="eastAsia"/>
              </w:rPr>
            </w:pPr>
            <w:r>
              <w:rPr>
                <w:spacing w:val="-2"/>
              </w:rPr>
              <w:t>单位</w:t>
            </w:r>
          </w:p>
        </w:tc>
        <w:tc>
          <w:tcPr>
            <w:tcW w:w="725" w:type="dxa"/>
          </w:tcPr>
          <w:p w14:paraId="061B9F51">
            <w:pPr>
              <w:pStyle w:val="138"/>
              <w:spacing w:before="111" w:line="216" w:lineRule="auto"/>
              <w:ind w:left="159"/>
              <w:rPr>
                <w:rFonts w:hint="eastAsia"/>
              </w:rPr>
            </w:pPr>
            <w:r>
              <w:rPr>
                <w:spacing w:val="-2"/>
              </w:rPr>
              <w:t>数量</w:t>
            </w:r>
          </w:p>
        </w:tc>
        <w:tc>
          <w:tcPr>
            <w:tcW w:w="3447" w:type="dxa"/>
          </w:tcPr>
          <w:p w14:paraId="6CBB9029">
            <w:pPr>
              <w:pStyle w:val="138"/>
              <w:spacing w:before="111" w:line="216" w:lineRule="auto"/>
              <w:ind w:left="836"/>
              <w:rPr>
                <w:rFonts w:hint="eastAsia"/>
              </w:rPr>
            </w:pPr>
            <w:r>
              <w:rPr>
                <w:spacing w:val="-2"/>
              </w:rPr>
              <w:t>安装地点/服务对象</w:t>
            </w:r>
          </w:p>
        </w:tc>
      </w:tr>
      <w:tr w14:paraId="6DD02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652" w:type="dxa"/>
          </w:tcPr>
          <w:p w14:paraId="0C572876">
            <w:pPr>
              <w:spacing w:line="253" w:lineRule="auto"/>
              <w:rPr>
                <w:rFonts w:hint="eastAsia" w:ascii="Arial"/>
              </w:rPr>
            </w:pPr>
          </w:p>
          <w:p w14:paraId="06B7FAD5">
            <w:pPr>
              <w:pStyle w:val="138"/>
              <w:spacing w:before="68" w:line="183" w:lineRule="auto"/>
              <w:ind w:left="294"/>
              <w:rPr>
                <w:rFonts w:hint="eastAsia"/>
              </w:rPr>
            </w:pPr>
            <w:r>
              <w:t>1</w:t>
            </w:r>
          </w:p>
        </w:tc>
        <w:tc>
          <w:tcPr>
            <w:tcW w:w="2159" w:type="dxa"/>
          </w:tcPr>
          <w:p w14:paraId="5B1E6730">
            <w:pPr>
              <w:pStyle w:val="138"/>
              <w:spacing w:before="288" w:line="220" w:lineRule="auto"/>
              <w:ind w:left="269"/>
              <w:rPr>
                <w:rFonts w:hint="eastAsia" w:eastAsia="宋体"/>
                <w:lang w:eastAsia="zh-CN"/>
              </w:rPr>
            </w:pPr>
            <w:r>
              <w:rPr>
                <w:rFonts w:hint="eastAsia"/>
                <w:spacing w:val="-4"/>
                <w:u w:val="single"/>
                <w:shd w:val="clear" w:color="auto" w:fill="E5E5E5"/>
                <w:lang w:eastAsia="zh-CN"/>
              </w:rPr>
              <w:t>护套喷码机</w:t>
            </w:r>
          </w:p>
        </w:tc>
        <w:tc>
          <w:tcPr>
            <w:tcW w:w="1079" w:type="dxa"/>
          </w:tcPr>
          <w:p w14:paraId="386983EA">
            <w:pPr>
              <w:rPr>
                <w:rFonts w:hint="eastAsia" w:ascii="Arial"/>
              </w:rPr>
            </w:pPr>
          </w:p>
        </w:tc>
        <w:tc>
          <w:tcPr>
            <w:tcW w:w="900" w:type="dxa"/>
          </w:tcPr>
          <w:p w14:paraId="42F67BED">
            <w:pPr>
              <w:pStyle w:val="138"/>
              <w:spacing w:before="288" w:line="223" w:lineRule="auto"/>
              <w:ind w:left="365"/>
              <w:rPr>
                <w:rFonts w:hint="eastAsia"/>
              </w:rPr>
            </w:pPr>
            <w:r>
              <w:t>台</w:t>
            </w:r>
          </w:p>
        </w:tc>
        <w:tc>
          <w:tcPr>
            <w:tcW w:w="725" w:type="dxa"/>
          </w:tcPr>
          <w:p w14:paraId="04FD1DB9">
            <w:pPr>
              <w:spacing w:line="253" w:lineRule="auto"/>
              <w:rPr>
                <w:rFonts w:hint="eastAsia" w:ascii="Arial"/>
              </w:rPr>
            </w:pPr>
          </w:p>
          <w:p w14:paraId="7D6A07E3">
            <w:pPr>
              <w:pStyle w:val="138"/>
              <w:spacing w:before="68" w:line="183" w:lineRule="auto"/>
              <w:ind w:left="332"/>
              <w:rPr>
                <w:rFonts w:hint="eastAsia" w:eastAsia="宋体"/>
                <w:lang w:eastAsia="zh-CN"/>
              </w:rPr>
            </w:pPr>
            <w:r>
              <w:rPr>
                <w:rFonts w:hint="eastAsia"/>
                <w:lang w:eastAsia="zh-CN"/>
              </w:rPr>
              <w:t>6</w:t>
            </w:r>
          </w:p>
        </w:tc>
        <w:tc>
          <w:tcPr>
            <w:tcW w:w="3447" w:type="dxa"/>
          </w:tcPr>
          <w:p w14:paraId="67BD8CD1">
            <w:pPr>
              <w:pStyle w:val="138"/>
              <w:spacing w:before="108" w:line="267" w:lineRule="auto"/>
              <w:ind w:left="796" w:right="145" w:hanging="628"/>
              <w:rPr>
                <w:rFonts w:hint="eastAsia"/>
                <w:lang w:eastAsia="zh-CN"/>
              </w:rPr>
            </w:pPr>
            <w:r>
              <w:rPr>
                <w:spacing w:val="-2"/>
                <w:lang w:eastAsia="zh-CN"/>
              </w:rPr>
              <w:t>中国重汽集团济南橡塑件有限公司</w:t>
            </w:r>
            <w:r>
              <w:rPr>
                <w:spacing w:val="6"/>
                <w:lang w:eastAsia="zh-CN"/>
              </w:rPr>
              <w:t xml:space="preserve"> </w:t>
            </w:r>
            <w:r>
              <w:rPr>
                <w:spacing w:val="-3"/>
                <w:lang w:eastAsia="zh-CN"/>
              </w:rPr>
              <w:t>中国重汽长清工业园</w:t>
            </w:r>
          </w:p>
        </w:tc>
      </w:tr>
    </w:tbl>
    <w:p w14:paraId="65DFC129">
      <w:pPr>
        <w:jc w:val="center"/>
        <w:rPr>
          <w:rFonts w:hint="eastAsia" w:ascii="宋体" w:hAnsi="宋体" w:eastAsia="宋体" w:cs="宋体"/>
          <w:sz w:val="24"/>
          <w:szCs w:val="24"/>
        </w:rPr>
      </w:pPr>
    </w:p>
    <w:p w14:paraId="54022420">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p w14:paraId="7130BE7B">
      <w:pPr>
        <w:rPr>
          <w:rFonts w:hint="eastAsia"/>
        </w:rPr>
      </w:pPr>
    </w:p>
    <w:p w14:paraId="7608733C">
      <w:pPr>
        <w:spacing w:line="360" w:lineRule="auto"/>
        <w:ind w:firstLine="480" w:firstLineChars="200"/>
        <w:rPr>
          <w:rFonts w:hint="eastAsia" w:ascii="宋体" w:hAnsi="宋体" w:eastAsia="宋体" w:cs="宋体"/>
          <w:bCs/>
          <w:sz w:val="24"/>
          <w:szCs w:val="24"/>
        </w:rPr>
      </w:pPr>
      <w:r>
        <w:rPr>
          <w:rFonts w:hint="eastAsia" w:ascii="宋体" w:hAnsi="宋体" w:eastAsia="宋体" w:cs="宋体"/>
          <w:color w:val="000000"/>
          <w:sz w:val="24"/>
          <w:szCs w:val="24"/>
        </w:rPr>
        <w:t>备注：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3D39BD0F">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tbl>
      <w:tblPr>
        <w:tblStyle w:val="38"/>
        <w:tblW w:w="9058" w:type="dxa"/>
        <w:tblInd w:w="93" w:type="dxa"/>
        <w:tblLayout w:type="fixed"/>
        <w:tblCellMar>
          <w:top w:w="0" w:type="dxa"/>
          <w:left w:w="108" w:type="dxa"/>
          <w:bottom w:w="0" w:type="dxa"/>
          <w:right w:w="108" w:type="dxa"/>
        </w:tblCellMar>
      </w:tblPr>
      <w:tblGrid>
        <w:gridCol w:w="940"/>
        <w:gridCol w:w="2043"/>
        <w:gridCol w:w="2245"/>
        <w:gridCol w:w="2440"/>
        <w:gridCol w:w="1390"/>
      </w:tblGrid>
      <w:tr w14:paraId="4155F7C8">
        <w:tblPrEx>
          <w:tblCellMar>
            <w:top w:w="0" w:type="dxa"/>
            <w:left w:w="108" w:type="dxa"/>
            <w:bottom w:w="0" w:type="dxa"/>
            <w:right w:w="108" w:type="dxa"/>
          </w:tblCellMar>
        </w:tblPrEx>
        <w:trPr>
          <w:trHeight w:val="399" w:hRule="atLeast"/>
        </w:trPr>
        <w:tc>
          <w:tcPr>
            <w:tcW w:w="940" w:type="dxa"/>
            <w:tcBorders>
              <w:top w:val="single" w:color="000000" w:sz="8" w:space="0"/>
              <w:left w:val="single" w:color="000000" w:sz="8" w:space="0"/>
              <w:bottom w:val="single" w:color="auto" w:sz="4" w:space="0"/>
              <w:right w:val="single" w:color="000000" w:sz="8" w:space="0"/>
            </w:tcBorders>
            <w:noWrap/>
            <w:vAlign w:val="center"/>
          </w:tcPr>
          <w:p w14:paraId="6B16B074">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序号</w:t>
            </w:r>
          </w:p>
        </w:tc>
        <w:tc>
          <w:tcPr>
            <w:tcW w:w="2043" w:type="dxa"/>
            <w:tcBorders>
              <w:top w:val="single" w:color="000000" w:sz="8" w:space="0"/>
              <w:left w:val="nil"/>
              <w:bottom w:val="single" w:color="auto" w:sz="4" w:space="0"/>
              <w:right w:val="single" w:color="000000" w:sz="8" w:space="0"/>
            </w:tcBorders>
            <w:vAlign w:val="center"/>
          </w:tcPr>
          <w:p w14:paraId="607C4155">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类别</w:t>
            </w:r>
          </w:p>
        </w:tc>
        <w:tc>
          <w:tcPr>
            <w:tcW w:w="2245" w:type="dxa"/>
            <w:tcBorders>
              <w:top w:val="single" w:color="000000" w:sz="8" w:space="0"/>
              <w:left w:val="nil"/>
              <w:bottom w:val="single" w:color="auto" w:sz="4" w:space="0"/>
              <w:right w:val="single" w:color="000000" w:sz="8" w:space="0"/>
            </w:tcBorders>
            <w:noWrap/>
            <w:vAlign w:val="center"/>
          </w:tcPr>
          <w:p w14:paraId="19E34900">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名称</w:t>
            </w:r>
          </w:p>
        </w:tc>
        <w:tc>
          <w:tcPr>
            <w:tcW w:w="2440" w:type="dxa"/>
            <w:tcBorders>
              <w:top w:val="single" w:color="000000" w:sz="8" w:space="0"/>
              <w:left w:val="nil"/>
              <w:bottom w:val="single" w:color="auto" w:sz="4" w:space="0"/>
              <w:right w:val="single" w:color="000000" w:sz="8" w:space="0"/>
            </w:tcBorders>
            <w:noWrap/>
            <w:vAlign w:val="center"/>
          </w:tcPr>
          <w:p w14:paraId="3F7446CA">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品牌或材料</w:t>
            </w:r>
          </w:p>
        </w:tc>
        <w:tc>
          <w:tcPr>
            <w:tcW w:w="1390" w:type="dxa"/>
            <w:tcBorders>
              <w:top w:val="single" w:color="000000" w:sz="8" w:space="0"/>
              <w:left w:val="nil"/>
              <w:bottom w:val="single" w:color="auto" w:sz="4" w:space="0"/>
              <w:right w:val="single" w:color="000000" w:sz="8" w:space="0"/>
            </w:tcBorders>
            <w:noWrap/>
            <w:vAlign w:val="center"/>
          </w:tcPr>
          <w:p w14:paraId="6ACC794A">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备注</w:t>
            </w:r>
          </w:p>
        </w:tc>
      </w:tr>
      <w:tr w14:paraId="7B82AC88">
        <w:tblPrEx>
          <w:tblCellMar>
            <w:top w:w="0" w:type="dxa"/>
            <w:left w:w="108" w:type="dxa"/>
            <w:bottom w:w="0" w:type="dxa"/>
            <w:right w:w="108" w:type="dxa"/>
          </w:tblCellMar>
        </w:tblPrEx>
        <w:trPr>
          <w:trHeight w:val="438" w:hRule="atLeast"/>
        </w:trPr>
        <w:tc>
          <w:tcPr>
            <w:tcW w:w="940" w:type="dxa"/>
            <w:tcBorders>
              <w:top w:val="single" w:color="auto" w:sz="4" w:space="0"/>
              <w:left w:val="single" w:color="auto" w:sz="4" w:space="0"/>
              <w:bottom w:val="single" w:color="auto" w:sz="4" w:space="0"/>
              <w:right w:val="single" w:color="auto" w:sz="4" w:space="0"/>
            </w:tcBorders>
            <w:noWrap/>
            <w:vAlign w:val="center"/>
          </w:tcPr>
          <w:p w14:paraId="1A0F7CB7">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1</w:t>
            </w:r>
          </w:p>
        </w:tc>
        <w:tc>
          <w:tcPr>
            <w:tcW w:w="2043" w:type="dxa"/>
            <w:vMerge w:val="restart"/>
            <w:tcBorders>
              <w:top w:val="single" w:color="auto" w:sz="4" w:space="0"/>
              <w:left w:val="single" w:color="auto" w:sz="4" w:space="0"/>
              <w:bottom w:val="single" w:color="auto" w:sz="4" w:space="0"/>
              <w:right w:val="single" w:color="auto" w:sz="4" w:space="0"/>
            </w:tcBorders>
            <w:vAlign w:val="center"/>
          </w:tcPr>
          <w:p w14:paraId="5F302FC7">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护套喷码机</w:t>
            </w:r>
          </w:p>
        </w:tc>
        <w:tc>
          <w:tcPr>
            <w:tcW w:w="2245" w:type="dxa"/>
            <w:tcBorders>
              <w:top w:val="single" w:color="auto" w:sz="4" w:space="0"/>
              <w:left w:val="single" w:color="auto" w:sz="4" w:space="0"/>
              <w:bottom w:val="single" w:color="auto" w:sz="4" w:space="0"/>
              <w:right w:val="single" w:color="auto" w:sz="4" w:space="0"/>
            </w:tcBorders>
            <w:noWrap/>
            <w:vAlign w:val="center"/>
          </w:tcPr>
          <w:p w14:paraId="56A5C114">
            <w:pPr>
              <w:autoSpaceDE w:val="0"/>
              <w:autoSpaceDN w:val="0"/>
              <w:adjustRightInd w:val="0"/>
              <w:jc w:val="center"/>
              <w:rPr>
                <w:rFonts w:hint="eastAsia" w:ascii="宋体" w:hAnsi="宋体" w:eastAsia="宋体"/>
                <w:sz w:val="18"/>
                <w:szCs w:val="18"/>
              </w:rPr>
            </w:pPr>
            <w:r>
              <w:rPr>
                <w:rFonts w:hint="eastAsia" w:ascii="宋体" w:hAnsi="宋体"/>
                <w:sz w:val="18"/>
                <w:szCs w:val="18"/>
              </w:rPr>
              <w:t>喷头</w:t>
            </w:r>
          </w:p>
        </w:tc>
        <w:tc>
          <w:tcPr>
            <w:tcW w:w="2440" w:type="dxa"/>
            <w:tcBorders>
              <w:top w:val="single" w:color="auto" w:sz="4" w:space="0"/>
              <w:left w:val="single" w:color="auto" w:sz="4" w:space="0"/>
              <w:bottom w:val="single" w:color="auto" w:sz="4" w:space="0"/>
              <w:right w:val="single" w:color="auto" w:sz="4" w:space="0"/>
            </w:tcBorders>
            <w:noWrap/>
            <w:vAlign w:val="center"/>
          </w:tcPr>
          <w:p w14:paraId="2FED09AA">
            <w:pPr>
              <w:autoSpaceDE w:val="0"/>
              <w:autoSpaceDN w:val="0"/>
              <w:adjustRightInd w:val="0"/>
              <w:jc w:val="center"/>
              <w:rPr>
                <w:rFonts w:hint="eastAsia" w:ascii="宋体" w:hAnsi="宋体" w:eastAsia="宋体"/>
                <w:sz w:val="18"/>
                <w:szCs w:val="18"/>
              </w:rPr>
            </w:pPr>
            <w:r>
              <w:rPr>
                <w:rFonts w:hint="eastAsia" w:ascii="宋体" w:hAnsi="宋体"/>
                <w:sz w:val="18"/>
                <w:szCs w:val="18"/>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vAlign w:val="center"/>
          </w:tcPr>
          <w:p w14:paraId="339879BA">
            <w:pPr>
              <w:widowControl/>
              <w:jc w:val="center"/>
              <w:textAlignment w:val="center"/>
              <w:rPr>
                <w:rFonts w:hint="eastAsia" w:ascii="等线" w:hAnsi="等线" w:eastAsia="等线" w:cs="等线"/>
                <w:b/>
                <w:bCs/>
                <w:color w:val="000000"/>
                <w:sz w:val="18"/>
                <w:szCs w:val="18"/>
              </w:rPr>
            </w:pPr>
          </w:p>
        </w:tc>
      </w:tr>
      <w:tr w14:paraId="33727402">
        <w:tblPrEx>
          <w:tblCellMar>
            <w:top w:w="0" w:type="dxa"/>
            <w:left w:w="108" w:type="dxa"/>
            <w:bottom w:w="0" w:type="dxa"/>
            <w:right w:w="108" w:type="dxa"/>
          </w:tblCellMar>
        </w:tblPrEx>
        <w:trPr>
          <w:trHeight w:val="399" w:hRule="atLeast"/>
        </w:trPr>
        <w:tc>
          <w:tcPr>
            <w:tcW w:w="940" w:type="dxa"/>
            <w:tcBorders>
              <w:top w:val="single" w:color="auto" w:sz="4" w:space="0"/>
              <w:left w:val="single" w:color="auto" w:sz="4" w:space="0"/>
              <w:bottom w:val="single" w:color="auto" w:sz="4" w:space="0"/>
              <w:right w:val="single" w:color="auto" w:sz="4" w:space="0"/>
            </w:tcBorders>
            <w:noWrap/>
            <w:vAlign w:val="center"/>
          </w:tcPr>
          <w:p w14:paraId="5F21E70C">
            <w:pPr>
              <w:widowControl/>
              <w:jc w:val="center"/>
              <w:textAlignment w:val="center"/>
              <w:rPr>
                <w:rFonts w:hint="eastAsia" w:ascii="等线" w:hAnsi="等线" w:eastAsia="等线" w:cs="等线"/>
                <w:b/>
                <w:bCs/>
                <w:color w:val="000000"/>
                <w:kern w:val="0"/>
                <w:sz w:val="18"/>
                <w:szCs w:val="18"/>
                <w:lang w:bidi="ar"/>
              </w:rPr>
            </w:pPr>
            <w:r>
              <w:rPr>
                <w:rFonts w:hint="eastAsia" w:ascii="等线" w:hAnsi="等线" w:eastAsia="等线" w:cs="等线"/>
                <w:b/>
                <w:bCs/>
                <w:color w:val="000000"/>
                <w:kern w:val="0"/>
                <w:sz w:val="18"/>
                <w:szCs w:val="18"/>
                <w:lang w:bidi="ar"/>
              </w:rPr>
              <w:t>2</w:t>
            </w:r>
          </w:p>
        </w:tc>
        <w:tc>
          <w:tcPr>
            <w:tcW w:w="2043" w:type="dxa"/>
            <w:vMerge w:val="continue"/>
            <w:tcBorders>
              <w:top w:val="single" w:color="auto" w:sz="4" w:space="0"/>
              <w:left w:val="single" w:color="auto" w:sz="4" w:space="0"/>
              <w:bottom w:val="single" w:color="auto" w:sz="4" w:space="0"/>
              <w:right w:val="single" w:color="auto" w:sz="4" w:space="0"/>
            </w:tcBorders>
            <w:vAlign w:val="center"/>
          </w:tcPr>
          <w:p w14:paraId="32A9AB20">
            <w:pPr>
              <w:jc w:val="center"/>
              <w:rPr>
                <w:rFonts w:hint="eastAsia" w:ascii="等线" w:hAnsi="等线" w:eastAsia="等线" w:cs="等线"/>
                <w:b/>
                <w:bCs/>
                <w:color w:val="000000"/>
                <w:sz w:val="18"/>
                <w:szCs w:val="18"/>
              </w:rPr>
            </w:pPr>
          </w:p>
        </w:tc>
        <w:tc>
          <w:tcPr>
            <w:tcW w:w="2245" w:type="dxa"/>
            <w:tcBorders>
              <w:top w:val="single" w:color="auto" w:sz="4" w:space="0"/>
              <w:left w:val="single" w:color="auto" w:sz="4" w:space="0"/>
              <w:bottom w:val="single" w:color="auto" w:sz="4" w:space="0"/>
              <w:right w:val="single" w:color="auto" w:sz="4" w:space="0"/>
            </w:tcBorders>
            <w:noWrap/>
            <w:vAlign w:val="center"/>
          </w:tcPr>
          <w:p w14:paraId="3216B674">
            <w:pPr>
              <w:autoSpaceDE w:val="0"/>
              <w:autoSpaceDN w:val="0"/>
              <w:adjustRightInd w:val="0"/>
              <w:jc w:val="center"/>
              <w:rPr>
                <w:rFonts w:hint="eastAsia" w:ascii="宋体" w:hAnsi="宋体" w:eastAsia="宋体"/>
                <w:sz w:val="18"/>
                <w:szCs w:val="18"/>
              </w:rPr>
            </w:pPr>
            <w:r>
              <w:rPr>
                <w:rFonts w:hint="eastAsia" w:ascii="宋体" w:hAnsi="宋体" w:eastAsia="宋体"/>
                <w:sz w:val="18"/>
                <w:szCs w:val="18"/>
              </w:rPr>
              <w:t>油墨组件</w:t>
            </w:r>
          </w:p>
        </w:tc>
        <w:tc>
          <w:tcPr>
            <w:tcW w:w="2440" w:type="dxa"/>
            <w:tcBorders>
              <w:top w:val="single" w:color="auto" w:sz="4" w:space="0"/>
              <w:left w:val="single" w:color="auto" w:sz="4" w:space="0"/>
              <w:bottom w:val="single" w:color="auto" w:sz="4" w:space="0"/>
              <w:right w:val="single" w:color="auto" w:sz="4" w:space="0"/>
            </w:tcBorders>
            <w:noWrap/>
            <w:vAlign w:val="center"/>
          </w:tcPr>
          <w:p w14:paraId="2C625316">
            <w:pPr>
              <w:autoSpaceDE w:val="0"/>
              <w:autoSpaceDN w:val="0"/>
              <w:adjustRightInd w:val="0"/>
              <w:jc w:val="center"/>
              <w:rPr>
                <w:rFonts w:hint="eastAsia" w:ascii="宋体" w:hAnsi="宋体" w:eastAsia="宋体"/>
                <w:sz w:val="18"/>
                <w:szCs w:val="18"/>
              </w:rPr>
            </w:pPr>
            <w:r>
              <w:rPr>
                <w:rFonts w:hint="eastAsia" w:ascii="宋体" w:hAnsi="宋体"/>
                <w:sz w:val="18"/>
                <w:szCs w:val="18"/>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vAlign w:val="center"/>
          </w:tcPr>
          <w:p w14:paraId="531A4FC1">
            <w:pPr>
              <w:widowControl/>
              <w:jc w:val="center"/>
              <w:textAlignment w:val="center"/>
              <w:rPr>
                <w:rFonts w:hint="eastAsia" w:ascii="等线" w:hAnsi="等线" w:eastAsia="等线" w:cs="等线"/>
                <w:b/>
                <w:bCs/>
                <w:color w:val="000000"/>
                <w:sz w:val="18"/>
                <w:szCs w:val="18"/>
              </w:rPr>
            </w:pPr>
          </w:p>
        </w:tc>
      </w:tr>
      <w:tr w14:paraId="3FB18DE1">
        <w:tblPrEx>
          <w:tblCellMar>
            <w:top w:w="0" w:type="dxa"/>
            <w:left w:w="108" w:type="dxa"/>
            <w:bottom w:w="0" w:type="dxa"/>
            <w:right w:w="108" w:type="dxa"/>
          </w:tblCellMar>
        </w:tblPrEx>
        <w:trPr>
          <w:trHeight w:val="399" w:hRule="atLeast"/>
        </w:trPr>
        <w:tc>
          <w:tcPr>
            <w:tcW w:w="940" w:type="dxa"/>
            <w:tcBorders>
              <w:top w:val="single" w:color="auto" w:sz="4" w:space="0"/>
              <w:left w:val="single" w:color="auto" w:sz="4" w:space="0"/>
              <w:bottom w:val="single" w:color="auto" w:sz="4" w:space="0"/>
              <w:right w:val="single" w:color="auto" w:sz="4" w:space="0"/>
            </w:tcBorders>
            <w:noWrap/>
            <w:vAlign w:val="center"/>
          </w:tcPr>
          <w:p w14:paraId="48D942D9">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3</w:t>
            </w:r>
          </w:p>
        </w:tc>
        <w:tc>
          <w:tcPr>
            <w:tcW w:w="2043" w:type="dxa"/>
            <w:vMerge w:val="continue"/>
            <w:tcBorders>
              <w:top w:val="single" w:color="auto" w:sz="4" w:space="0"/>
              <w:left w:val="single" w:color="auto" w:sz="4" w:space="0"/>
              <w:bottom w:val="single" w:color="auto" w:sz="4" w:space="0"/>
              <w:right w:val="single" w:color="auto" w:sz="4" w:space="0"/>
            </w:tcBorders>
            <w:vAlign w:val="center"/>
          </w:tcPr>
          <w:p w14:paraId="51E65BAB">
            <w:pPr>
              <w:jc w:val="center"/>
              <w:rPr>
                <w:rFonts w:hint="eastAsia" w:ascii="等线" w:hAnsi="等线" w:eastAsia="等线" w:cs="等线"/>
                <w:b/>
                <w:bCs/>
                <w:color w:val="000000"/>
                <w:sz w:val="18"/>
                <w:szCs w:val="18"/>
              </w:rPr>
            </w:pPr>
          </w:p>
        </w:tc>
        <w:tc>
          <w:tcPr>
            <w:tcW w:w="2245" w:type="dxa"/>
            <w:tcBorders>
              <w:top w:val="single" w:color="auto" w:sz="4" w:space="0"/>
              <w:left w:val="single" w:color="auto" w:sz="4" w:space="0"/>
              <w:bottom w:val="single" w:color="auto" w:sz="4" w:space="0"/>
              <w:right w:val="single" w:color="auto" w:sz="4" w:space="0"/>
            </w:tcBorders>
            <w:noWrap/>
            <w:vAlign w:val="center"/>
          </w:tcPr>
          <w:p w14:paraId="0D578AFD">
            <w:pPr>
              <w:autoSpaceDE w:val="0"/>
              <w:autoSpaceDN w:val="0"/>
              <w:adjustRightInd w:val="0"/>
              <w:jc w:val="center"/>
              <w:rPr>
                <w:rFonts w:hint="eastAsia" w:ascii="宋体" w:hAnsi="宋体" w:eastAsia="宋体"/>
                <w:sz w:val="18"/>
                <w:szCs w:val="18"/>
              </w:rPr>
            </w:pPr>
            <w:r>
              <w:rPr>
                <w:rFonts w:hint="eastAsia" w:ascii="宋体" w:hAnsi="宋体" w:eastAsia="宋体"/>
                <w:sz w:val="18"/>
                <w:szCs w:val="18"/>
              </w:rPr>
              <w:t>主板</w:t>
            </w:r>
          </w:p>
        </w:tc>
        <w:tc>
          <w:tcPr>
            <w:tcW w:w="2440" w:type="dxa"/>
            <w:tcBorders>
              <w:top w:val="single" w:color="auto" w:sz="4" w:space="0"/>
              <w:left w:val="single" w:color="auto" w:sz="4" w:space="0"/>
              <w:bottom w:val="single" w:color="auto" w:sz="4" w:space="0"/>
              <w:right w:val="single" w:color="auto" w:sz="4" w:space="0"/>
            </w:tcBorders>
            <w:noWrap/>
            <w:vAlign w:val="center"/>
          </w:tcPr>
          <w:p w14:paraId="727BB38B">
            <w:pPr>
              <w:autoSpaceDE w:val="0"/>
              <w:autoSpaceDN w:val="0"/>
              <w:adjustRightInd w:val="0"/>
              <w:jc w:val="center"/>
              <w:rPr>
                <w:rFonts w:hint="eastAsia" w:ascii="宋体" w:hAnsi="宋体" w:eastAsia="宋体"/>
                <w:sz w:val="18"/>
                <w:szCs w:val="18"/>
              </w:rPr>
            </w:pPr>
            <w:r>
              <w:rPr>
                <w:rFonts w:hint="eastAsia" w:ascii="宋体" w:hAnsi="宋体"/>
                <w:sz w:val="18"/>
                <w:szCs w:val="18"/>
              </w:rPr>
              <w:t>马肯依玛士/喜多力/伟迪捷或同等品牌</w:t>
            </w:r>
          </w:p>
        </w:tc>
        <w:tc>
          <w:tcPr>
            <w:tcW w:w="1390" w:type="dxa"/>
            <w:tcBorders>
              <w:top w:val="single" w:color="auto" w:sz="4" w:space="0"/>
              <w:left w:val="single" w:color="auto" w:sz="4" w:space="0"/>
              <w:bottom w:val="single" w:color="auto" w:sz="4" w:space="0"/>
              <w:right w:val="single" w:color="auto" w:sz="4" w:space="0"/>
            </w:tcBorders>
            <w:vAlign w:val="center"/>
          </w:tcPr>
          <w:p w14:paraId="0EA3DF13">
            <w:pPr>
              <w:widowControl/>
              <w:jc w:val="center"/>
              <w:textAlignment w:val="center"/>
              <w:rPr>
                <w:rFonts w:hint="eastAsia" w:ascii="等线" w:hAnsi="等线" w:eastAsia="等线" w:cs="等线"/>
                <w:b/>
                <w:bCs/>
                <w:color w:val="000000"/>
                <w:sz w:val="18"/>
                <w:szCs w:val="18"/>
              </w:rPr>
            </w:pPr>
          </w:p>
        </w:tc>
      </w:tr>
    </w:tbl>
    <w:p w14:paraId="199CD080">
      <w:pPr>
        <w:widowControl/>
        <w:jc w:val="center"/>
        <w:rPr>
          <w:rFonts w:hint="eastAsia"/>
        </w:rPr>
      </w:pPr>
    </w:p>
    <w:p w14:paraId="2FF77739">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3A58C70">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1099082">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26F9B3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546ED5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3B065C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7E26D4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2B1F5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02538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EFB14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615882BC">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1B9C56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1.投标方所供的货物，必须符合中国最新版的法律、法规和相关标准、规范的要求，符合项 目所在地政府有关特殊要求。</w:t>
      </w:r>
    </w:p>
    <w:p w14:paraId="57BC49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2.投标方所供货物涉及的、招标方有权使用的专利权技术以及知识产权保护的其它技术等， 应保证招标方不因此受到任何侵权指控以及实际损失。</w:t>
      </w:r>
    </w:p>
    <w:p w14:paraId="6D5114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投标方应保证所供货物的先进性、可靠性、经济性和实用性，并为全新货物（或设备）。</w:t>
      </w:r>
    </w:p>
    <w:p w14:paraId="5A81C1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3EF1A9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5.投标方应保证所供货物为中国公布的非淘汰货物，并为中国指定或规定的主管部门认可的 环保型和节能型货物；招标的中标货物不接受试验品（提供证据），还应是原产地的货物。</w:t>
      </w:r>
    </w:p>
    <w:p w14:paraId="57F319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6.投标方保证所供货物的完整性和成套性，能保证货物的正常运行、使用。</w:t>
      </w:r>
    </w:p>
    <w:p w14:paraId="243694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7.投标方对招标方招标货物所涉及的技术、能力等信息负有保密义务，特殊项目应当无条件 签署保密协议。</w:t>
      </w:r>
    </w:p>
    <w:p w14:paraId="5CE639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8.投标方应保证所供货物，必须符合《机械制造企业安全生产标准化》各项要求。确保货物 在使用管理过程中满足《职业健康安全管理体系》、《环境管理体系》等方面的规范及国家标准要求；</w:t>
      </w:r>
    </w:p>
    <w:p w14:paraId="072C76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必须提供所供货物相应的安全操作规程。</w:t>
      </w:r>
    </w:p>
    <w:p w14:paraId="4FCCB4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9.设备用能设计基本要求：</w:t>
      </w:r>
    </w:p>
    <w:p w14:paraId="7B3DE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 任何用能设备均应遵循《能源管理体系要求》（GB/T23331-2012）的相关规定，并在《能 源管理体系要求》下开展设备的采购、维护、保养、淘汰更换等工作。</w:t>
      </w:r>
    </w:p>
    <w:p w14:paraId="11752D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 为方便用能设备的计量统计，新增采购设备应在《用能单位能源计量器具配备和管理通 则》（GB17167-2006）指导下配备符合相应要求的能源计量器具。</w:t>
      </w:r>
    </w:p>
    <w:p w14:paraId="575E06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 供方应确保各类机电设备（产品）无《高耗能机电设备（产品）淘汰目录（第一批）》、 《高耗能机电设备（产品）淘汰目录（第二批）》、《高耗能机电设备（产品）淘汰目录（第三批）》 所罗列的各类淘汰机电设备（产品）。</w:t>
      </w:r>
    </w:p>
    <w:p w14:paraId="4D2EEE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在各类机电设备（产品） 的采购过程中应优先选用符合《节能机电设备（产品）推荐目 录（第四批）》的机电设备（产品）。</w:t>
      </w:r>
    </w:p>
    <w:p w14:paraId="1C8BE7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 供方应确保设备的附属各类机电设备、设施（如：电机、风机、电器控制系统、润滑、 保温隔热、照明、湿度等等）符合国家现行的相关专项标准要求。</w:t>
      </w:r>
    </w:p>
    <w:p w14:paraId="3E312F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10.设备使用仪表和自控设备要求：</w:t>
      </w:r>
    </w:p>
    <w:p w14:paraId="000750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10.1、设备使用仪表通用技术要求:</w:t>
      </w:r>
    </w:p>
    <w:p w14:paraId="33956B8A">
      <w:pPr>
        <w:spacing w:line="360" w:lineRule="auto"/>
        <w:ind w:firstLine="420" w:firstLineChars="200"/>
        <w:rPr>
          <w:rFonts w:hint="eastAsia" w:ascii="宋体" w:hAnsi="宋体" w:eastAsia="宋体" w:cs="宋体"/>
          <w:sz w:val="24"/>
          <w:szCs w:val="24"/>
        </w:rPr>
      </w:pPr>
      <w:r>
        <w:fldChar w:fldCharType="begin"/>
      </w:r>
      <w:r>
        <w:instrText xml:space="preserve"> HYPERLINK "1.10.1.1" </w:instrText>
      </w:r>
      <w:r>
        <w:fldChar w:fldCharType="separate"/>
      </w:r>
      <w:r>
        <w:rPr>
          <w:rFonts w:hint="eastAsia" w:ascii="宋体" w:hAnsi="宋体" w:eastAsia="宋体" w:cs="宋体"/>
          <w:sz w:val="24"/>
          <w:szCs w:val="24"/>
        </w:rPr>
        <w:t>10.1.1</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投标人及供货商应保证所提供的仪表和自控设备，完全符合或高于本文通用技术要 求及相应产品技术规范的要求，并应保证其供应产品在本工程指明的环境条件下能够长期安全、正 常地运行。</w:t>
      </w:r>
    </w:p>
    <w:p w14:paraId="064B6EEB">
      <w:pPr>
        <w:spacing w:line="360" w:lineRule="auto"/>
        <w:ind w:firstLine="420" w:firstLineChars="200"/>
        <w:rPr>
          <w:rFonts w:hint="eastAsia" w:ascii="宋体" w:hAnsi="宋体" w:eastAsia="宋体" w:cs="宋体"/>
          <w:sz w:val="24"/>
          <w:szCs w:val="24"/>
        </w:rPr>
      </w:pPr>
      <w:r>
        <w:fldChar w:fldCharType="begin"/>
      </w:r>
      <w:r>
        <w:instrText xml:space="preserve"> HYPERLINK "1.10.1.2" </w:instrText>
      </w:r>
      <w:r>
        <w:fldChar w:fldCharType="separate"/>
      </w:r>
      <w:r>
        <w:rPr>
          <w:rFonts w:hint="eastAsia" w:ascii="宋体" w:hAnsi="宋体" w:eastAsia="宋体" w:cs="宋体"/>
          <w:sz w:val="24"/>
          <w:szCs w:val="24"/>
        </w:rPr>
        <w:t>10.1.2</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投标人及供货商所提供的产品，应符合中华人民共和国国家质量监督检验检疫总局 发布的《强制性产品认证管理规定》(AQSIQ)的要求，请投标人及供货商确认其投标产品是否包括在 《中华人民共和国实施强制性产品认证的产品目录》内。无论任何原因造成的不良后果均由投标人 及供货商负责。投标人或设备制造商同时具有 ISO9001 质量管理体系认证证书、OHSAS18000 职业健 康安全管理体系认证 ISO20000 信息技术服务管理体系认证证书、ISO14001环境管理体系认证证书。</w:t>
      </w:r>
    </w:p>
    <w:p w14:paraId="16EAF00F">
      <w:pPr>
        <w:spacing w:line="360" w:lineRule="auto"/>
        <w:ind w:firstLine="420" w:firstLineChars="200"/>
        <w:rPr>
          <w:rFonts w:hint="eastAsia" w:ascii="宋体" w:hAnsi="宋体" w:eastAsia="宋体" w:cs="宋体"/>
          <w:sz w:val="24"/>
          <w:szCs w:val="24"/>
        </w:rPr>
      </w:pPr>
      <w:r>
        <w:fldChar w:fldCharType="begin"/>
      </w:r>
      <w:r>
        <w:instrText xml:space="preserve"> HYPERLINK "1.10.1.3" </w:instrText>
      </w:r>
      <w:r>
        <w:fldChar w:fldCharType="separate"/>
      </w:r>
      <w:r>
        <w:rPr>
          <w:rFonts w:hint="eastAsia" w:ascii="宋体" w:hAnsi="宋体" w:eastAsia="宋体" w:cs="宋体"/>
          <w:sz w:val="24"/>
          <w:szCs w:val="24"/>
        </w:rPr>
        <w:t>10.1.3</w:t>
      </w:r>
      <w:r>
        <w:rPr>
          <w:rFonts w:hint="eastAsia" w:ascii="宋体" w:hAnsi="宋体" w:eastAsia="宋体" w:cs="宋体"/>
          <w:sz w:val="24"/>
          <w:szCs w:val="24"/>
        </w:rPr>
        <w:fldChar w:fldCharType="end"/>
      </w:r>
      <w:r>
        <w:rPr>
          <w:rFonts w:hint="eastAsia" w:ascii="宋体" w:hAnsi="宋体" w:eastAsia="宋体" w:cs="宋体"/>
          <w:sz w:val="24"/>
          <w:szCs w:val="24"/>
        </w:rPr>
        <w:t xml:space="preserve"> 仪表、自控设备以及其附件所需电源，应符合产品技术规范提出的配电要求。在运 输和储存期间，仪表和自控设备外壳上，凡用于连接的所有接口及孔、洞、附件应用堵头进行保护， 并应清楚地标明其用途。</w:t>
      </w:r>
    </w:p>
    <w:p w14:paraId="4E083C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10.2 准确度要求:</w:t>
      </w:r>
    </w:p>
    <w:p w14:paraId="2CFC440F">
      <w:pPr>
        <w:spacing w:line="360" w:lineRule="auto"/>
        <w:ind w:firstLine="420" w:firstLineChars="200"/>
        <w:rPr>
          <w:rFonts w:hint="eastAsia" w:ascii="宋体" w:hAnsi="宋体" w:eastAsia="宋体" w:cs="宋体"/>
          <w:sz w:val="24"/>
          <w:szCs w:val="24"/>
        </w:rPr>
      </w:pPr>
      <w:r>
        <w:fldChar w:fldCharType="begin"/>
      </w:r>
      <w:r>
        <w:instrText xml:space="preserve"> HYPERLINK "1.10.2.1" </w:instrText>
      </w:r>
      <w:r>
        <w:fldChar w:fldCharType="separate"/>
      </w:r>
      <w:r>
        <w:rPr>
          <w:rFonts w:hint="eastAsia" w:ascii="宋体" w:hAnsi="宋体" w:eastAsia="宋体" w:cs="宋体"/>
          <w:sz w:val="24"/>
          <w:szCs w:val="24"/>
        </w:rPr>
        <w:t>10.2.1</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投标人及供货商所提供的仪表和自控设备应在测量原理上符合相应产品的专用技术 规格书中的要求，应保证出厂产品的实际准确度等于或优于提供的技术资料中的标称准确度。在提 供仪表和自控设备的同时，应附上该产品的出厂测试报告或产品合格证书。</w:t>
      </w:r>
    </w:p>
    <w:p w14:paraId="64CBC100">
      <w:pPr>
        <w:spacing w:line="360" w:lineRule="auto"/>
        <w:ind w:firstLine="420" w:firstLineChars="200"/>
        <w:rPr>
          <w:rFonts w:hint="eastAsia" w:ascii="宋体" w:hAnsi="宋体" w:eastAsia="宋体" w:cs="宋体"/>
          <w:sz w:val="24"/>
          <w:szCs w:val="24"/>
        </w:rPr>
      </w:pPr>
      <w:r>
        <w:fldChar w:fldCharType="begin"/>
      </w:r>
      <w:r>
        <w:instrText xml:space="preserve"> HYPERLINK "1.10.2.2" </w:instrText>
      </w:r>
      <w:r>
        <w:fldChar w:fldCharType="separate"/>
      </w:r>
      <w:r>
        <w:rPr>
          <w:rFonts w:hint="eastAsia" w:ascii="宋体" w:hAnsi="宋体" w:eastAsia="宋体" w:cs="宋体"/>
          <w:sz w:val="24"/>
          <w:szCs w:val="24"/>
        </w:rPr>
        <w:t>10.2.2</w:t>
      </w:r>
      <w:r>
        <w:rPr>
          <w:rFonts w:hint="eastAsia" w:ascii="宋体" w:hAnsi="宋体" w:eastAsia="宋体" w:cs="宋体"/>
          <w:sz w:val="24"/>
          <w:szCs w:val="24"/>
        </w:rPr>
        <w:fldChar w:fldCharType="end"/>
      </w:r>
      <w:r>
        <w:rPr>
          <w:rFonts w:hint="eastAsia" w:ascii="宋体" w:hAnsi="宋体" w:eastAsia="宋体" w:cs="宋体"/>
          <w:sz w:val="24"/>
          <w:szCs w:val="24"/>
        </w:rPr>
        <w:t xml:space="preserve"> 仪表和自控设备的准确度应不受周围环境和安装位置的影响，任何生产过程中存在 的正常振动，不应造成测量准确度的变化。仪表和自控设备的零点和重复性应非常稳定，并符合各 专用技术规格书中的有关技术要求。</w:t>
      </w:r>
    </w:p>
    <w:p w14:paraId="77B7F6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材质要求:</w:t>
      </w:r>
    </w:p>
    <w:p w14:paraId="678287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投标人及供货商应保证所提供的仪表和自控设备在材料的使用方面无任何设计问题，能够满足或高于实际操作和使用过程中的要求，如压力、温度、粘度、组份等 </w:t>
      </w:r>
    </w:p>
    <w:p w14:paraId="15A4AC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投标方所供设备应按“交钥匙工程”要求。</w:t>
      </w:r>
    </w:p>
    <w:p w14:paraId="69889577">
      <w:pPr>
        <w:pStyle w:val="115"/>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37DAE7B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1.工艺要求</w:t>
      </w:r>
    </w:p>
    <w:p w14:paraId="63F96B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护套喷码机主要用于批量深色、浅色护套自动喷印图案及字符标记，保证标记清晰、易识别，提高护套标记效率，新置6台护套喷码机，其中白墨喷码机3台，用于深色护套标记喷码，黑墨喷码机3台，用于透明及白色护套标记喷码。</w:t>
      </w:r>
    </w:p>
    <w:p w14:paraId="7297EA7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2.主要生产单元</w:t>
      </w:r>
    </w:p>
    <w:p w14:paraId="490A5C07">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2.1设备主要由喷码机机体、喷头、输送带组成。</w:t>
      </w:r>
    </w:p>
    <w:p w14:paraId="2D7943FF">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2.2机体采用触摸屏操作，带有USB数据接口，操作系统界面直观、易操作，可实时显示可打印的时间和信息量，储存信息数量：≥500条。</w:t>
      </w:r>
    </w:p>
    <w:p w14:paraId="2032641B">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2.3可编辑、喷印的内容包括：中文、英文、数字、图形，字符行数：≤5，字符高度：1.5-10mm，喷码速度：≥4m/s。 </w:t>
      </w:r>
    </w:p>
    <w:p w14:paraId="48372AD0">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2.4油墨类型：适用于各种颜色护套的万能显色油墨，无需根据护套颜色调换设备，油墨密封良好，具备防呆接口。</w:t>
      </w:r>
    </w:p>
    <w:p w14:paraId="07724096">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2.5喷印分辨率：≥100dpi，搭配光电传感器，喷码高度可调，可根据喷码速度与高度自动选择字体。</w:t>
      </w:r>
    </w:p>
    <w:p w14:paraId="452477DC">
      <w:pPr>
        <w:pStyle w:val="128"/>
        <w:spacing w:line="360" w:lineRule="auto"/>
        <w:ind w:firstLine="480"/>
        <w:rPr>
          <w:rFonts w:hint="eastAsia" w:ascii="宋体" w:hAnsi="宋体" w:eastAsia="宋体" w:cs="宋体"/>
          <w:sz w:val="24"/>
          <w:szCs w:val="24"/>
        </w:rPr>
      </w:pPr>
      <w:r>
        <w:rPr>
          <w:rFonts w:hint="eastAsia" w:ascii="宋体" w:hAnsi="宋体" w:eastAsia="宋体" w:cs="宋体"/>
          <w:sz w:val="24"/>
          <w:szCs w:val="24"/>
        </w:rPr>
        <w:t>2.6设备防尘/防潮等级：IP56。</w:t>
      </w:r>
    </w:p>
    <w:p w14:paraId="231703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2.7输送带所选用电机满足二级以上能效要求。</w:t>
      </w:r>
    </w:p>
    <w:p w14:paraId="44F596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2.8设备主要技术参数要求：</w:t>
      </w:r>
    </w:p>
    <w:tbl>
      <w:tblPr>
        <w:tblStyle w:val="38"/>
        <w:tblW w:w="9339" w:type="dxa"/>
        <w:jc w:val="center"/>
        <w:tblLayout w:type="fixed"/>
        <w:tblCellMar>
          <w:top w:w="0" w:type="dxa"/>
          <w:left w:w="0" w:type="dxa"/>
          <w:bottom w:w="0" w:type="dxa"/>
          <w:right w:w="0" w:type="dxa"/>
        </w:tblCellMar>
      </w:tblPr>
      <w:tblGrid>
        <w:gridCol w:w="1291"/>
        <w:gridCol w:w="8048"/>
      </w:tblGrid>
      <w:tr w14:paraId="2C226340">
        <w:tblPrEx>
          <w:tblCellMar>
            <w:top w:w="0" w:type="dxa"/>
            <w:left w:w="0" w:type="dxa"/>
            <w:bottom w:w="0" w:type="dxa"/>
            <w:right w:w="0" w:type="dxa"/>
          </w:tblCellMar>
        </w:tblPrEx>
        <w:trPr>
          <w:trHeight w:val="380" w:hRule="atLeast"/>
          <w:jc w:val="center"/>
        </w:trPr>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E7C36">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功能单元</w:t>
            </w:r>
          </w:p>
        </w:tc>
        <w:tc>
          <w:tcPr>
            <w:tcW w:w="8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FEAE0">
            <w:pPr>
              <w:widowControl/>
              <w:jc w:val="center"/>
              <w:textAlignment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技术要求</w:t>
            </w:r>
          </w:p>
        </w:tc>
      </w:tr>
      <w:tr w14:paraId="74C0143D">
        <w:tblPrEx>
          <w:tblCellMar>
            <w:top w:w="0" w:type="dxa"/>
            <w:left w:w="0" w:type="dxa"/>
            <w:bottom w:w="0" w:type="dxa"/>
            <w:right w:w="0" w:type="dxa"/>
          </w:tblCellMar>
        </w:tblPrEx>
        <w:trPr>
          <w:trHeight w:val="981"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E4659DA">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喷码机机体</w:t>
            </w:r>
          </w:p>
        </w:tc>
        <w:tc>
          <w:tcPr>
            <w:tcW w:w="80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BF1E49A">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操控方式：触摸屏，带有USB接口</w:t>
            </w:r>
          </w:p>
          <w:p w14:paraId="79DBAAB4">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实时显示剩余可打印的时间和信息量</w:t>
            </w:r>
          </w:p>
          <w:p w14:paraId="7B30B585">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可编辑内容：多行中文、英文、数字、图形，若需使用专业软件编辑图形，厂家工程师需提供服务支持。（字符行数：≤5，字符高度：1.5-10mm）</w:t>
            </w:r>
          </w:p>
          <w:p w14:paraId="16B0B285">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存储信息数量：≥500条</w:t>
            </w:r>
          </w:p>
          <w:p w14:paraId="13BD4DE5">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防尘/防潮等级：IP56</w:t>
            </w:r>
          </w:p>
          <w:p w14:paraId="6061F8CC">
            <w:pPr>
              <w:widowControl/>
              <w:jc w:val="left"/>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油墨类型：白墨3台/黑墨3台</w:t>
            </w:r>
          </w:p>
          <w:p w14:paraId="29928333">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电源：220V 50/60Hz</w:t>
            </w:r>
          </w:p>
        </w:tc>
      </w:tr>
      <w:tr w14:paraId="49398498">
        <w:tblPrEx>
          <w:tblCellMar>
            <w:top w:w="0" w:type="dxa"/>
            <w:left w:w="0" w:type="dxa"/>
            <w:bottom w:w="0" w:type="dxa"/>
            <w:right w:w="0" w:type="dxa"/>
          </w:tblCellMar>
        </w:tblPrEx>
        <w:trPr>
          <w:trHeight w:val="2169"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7D56AC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喷头</w:t>
            </w:r>
          </w:p>
        </w:tc>
        <w:tc>
          <w:tcPr>
            <w:tcW w:w="80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16D8565">
            <w:pPr>
              <w:widowControl/>
              <w:jc w:val="left"/>
              <w:textAlignment w:val="center"/>
              <w:rPr>
                <w:rFonts w:hint="eastAsia" w:ascii="宋体" w:hAnsi="宋体" w:eastAsia="宋体" w:cs="宋体"/>
                <w:szCs w:val="21"/>
              </w:rPr>
            </w:pPr>
            <w:r>
              <w:rPr>
                <w:rFonts w:hint="eastAsia" w:ascii="宋体" w:hAnsi="宋体" w:eastAsia="宋体" w:cs="宋体"/>
                <w:szCs w:val="21"/>
              </w:rPr>
              <w:t>喷码速度：≥4m/s</w:t>
            </w:r>
          </w:p>
          <w:p w14:paraId="01A34345">
            <w:pPr>
              <w:widowControl/>
              <w:jc w:val="left"/>
              <w:textAlignment w:val="center"/>
              <w:rPr>
                <w:rFonts w:hint="eastAsia" w:ascii="宋体" w:hAnsi="宋体" w:eastAsia="宋体" w:cs="宋体"/>
                <w:szCs w:val="21"/>
              </w:rPr>
            </w:pPr>
            <w:r>
              <w:rPr>
                <w:rFonts w:hint="eastAsia" w:ascii="宋体" w:hAnsi="宋体" w:eastAsia="宋体" w:cs="宋体"/>
                <w:szCs w:val="21"/>
              </w:rPr>
              <w:t>喷印分辨率：≥100dpi</w:t>
            </w:r>
          </w:p>
          <w:p w14:paraId="6F585DCB">
            <w:pPr>
              <w:widowControl/>
              <w:jc w:val="left"/>
              <w:textAlignment w:val="center"/>
              <w:rPr>
                <w:rFonts w:hint="eastAsia" w:ascii="宋体" w:hAnsi="宋体" w:eastAsia="宋体" w:cs="宋体"/>
                <w:szCs w:val="21"/>
              </w:rPr>
            </w:pPr>
            <w:r>
              <w:rPr>
                <w:rFonts w:hint="eastAsia" w:ascii="宋体" w:hAnsi="宋体" w:eastAsia="宋体" w:cs="宋体"/>
                <w:szCs w:val="21"/>
              </w:rPr>
              <w:t>字符行数：≤5</w:t>
            </w:r>
          </w:p>
          <w:p w14:paraId="2C1329A3">
            <w:pPr>
              <w:widowControl/>
              <w:jc w:val="left"/>
              <w:textAlignment w:val="center"/>
              <w:rPr>
                <w:rFonts w:hint="eastAsia" w:ascii="宋体" w:hAnsi="宋体" w:eastAsia="宋体" w:cs="宋体"/>
                <w:szCs w:val="21"/>
              </w:rPr>
            </w:pPr>
            <w:r>
              <w:rPr>
                <w:rFonts w:hint="eastAsia" w:ascii="宋体" w:hAnsi="宋体" w:eastAsia="宋体" w:cs="宋体"/>
                <w:szCs w:val="21"/>
              </w:rPr>
              <w:t>字符高度：1.5-10mm</w:t>
            </w:r>
          </w:p>
          <w:p w14:paraId="76311F03">
            <w:pPr>
              <w:widowControl/>
              <w:jc w:val="left"/>
              <w:textAlignment w:val="center"/>
              <w:rPr>
                <w:rFonts w:hint="eastAsia" w:ascii="宋体" w:hAnsi="宋体" w:eastAsia="宋体" w:cs="宋体"/>
                <w:szCs w:val="21"/>
              </w:rPr>
            </w:pPr>
            <w:r>
              <w:rPr>
                <w:rFonts w:hint="eastAsia" w:ascii="宋体" w:hAnsi="宋体" w:eastAsia="宋体" w:cs="宋体"/>
                <w:szCs w:val="21"/>
              </w:rPr>
              <w:t>搭配光电传感器，喷码高度可调，可根据喷码速度与高度自动选择字体</w:t>
            </w:r>
          </w:p>
          <w:p w14:paraId="557FBD42">
            <w:pPr>
              <w:widowControl/>
              <w:jc w:val="left"/>
              <w:textAlignment w:val="center"/>
              <w:rPr>
                <w:rFonts w:hint="eastAsia" w:ascii="宋体" w:hAnsi="宋体" w:eastAsia="宋体" w:cs="宋体"/>
                <w:szCs w:val="21"/>
              </w:rPr>
            </w:pPr>
            <w:r>
              <w:rPr>
                <w:rFonts w:hint="eastAsia" w:ascii="宋体" w:hAnsi="宋体" w:eastAsia="宋体" w:cs="宋体"/>
                <w:szCs w:val="21"/>
              </w:rPr>
              <w:t>具有开关机自动清洗功能</w:t>
            </w:r>
          </w:p>
          <w:p w14:paraId="208C80E5">
            <w:pPr>
              <w:widowControl/>
              <w:jc w:val="left"/>
              <w:textAlignment w:val="center"/>
              <w:rPr>
                <w:rFonts w:hint="eastAsia" w:ascii="宋体" w:hAnsi="宋体" w:eastAsia="宋体" w:cs="宋体"/>
                <w:szCs w:val="21"/>
              </w:rPr>
            </w:pPr>
            <w:r>
              <w:rPr>
                <w:rFonts w:hint="eastAsia" w:ascii="宋体" w:hAnsi="宋体" w:eastAsia="宋体" w:cs="宋体"/>
                <w:szCs w:val="21"/>
              </w:rPr>
              <w:t>采用立式可调节支架</w:t>
            </w:r>
          </w:p>
        </w:tc>
      </w:tr>
      <w:tr w14:paraId="78E993EE">
        <w:tblPrEx>
          <w:tblCellMar>
            <w:top w:w="0" w:type="dxa"/>
            <w:left w:w="0" w:type="dxa"/>
            <w:bottom w:w="0" w:type="dxa"/>
            <w:right w:w="0" w:type="dxa"/>
          </w:tblCellMar>
        </w:tblPrEx>
        <w:trPr>
          <w:trHeight w:val="664"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EA085EC">
            <w:pPr>
              <w:widowControl/>
              <w:jc w:val="center"/>
              <w:textAlignment w:val="center"/>
              <w:rPr>
                <w:rFonts w:hint="eastAsia" w:ascii="宋体" w:hAnsi="宋体" w:eastAsia="宋体" w:cs="宋体"/>
                <w:szCs w:val="21"/>
              </w:rPr>
            </w:pPr>
            <w:r>
              <w:rPr>
                <w:rFonts w:hint="eastAsia" w:ascii="宋体" w:hAnsi="宋体" w:eastAsia="宋体" w:cs="宋体"/>
                <w:szCs w:val="21"/>
              </w:rPr>
              <w:t>输送带</w:t>
            </w:r>
          </w:p>
        </w:tc>
        <w:tc>
          <w:tcPr>
            <w:tcW w:w="80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F3E8C3F">
            <w:pPr>
              <w:widowControl/>
              <w:jc w:val="left"/>
              <w:textAlignment w:val="center"/>
              <w:rPr>
                <w:rFonts w:hint="eastAsia" w:ascii="宋体" w:hAnsi="宋体" w:eastAsia="宋体" w:cs="宋体"/>
                <w:szCs w:val="21"/>
              </w:rPr>
            </w:pPr>
            <w:r>
              <w:rPr>
                <w:rFonts w:hint="eastAsia" w:ascii="宋体" w:hAnsi="宋体" w:eastAsia="宋体" w:cs="宋体"/>
                <w:szCs w:val="21"/>
              </w:rPr>
              <w:t>输送带尺寸：1500*200*650</w:t>
            </w:r>
          </w:p>
          <w:p w14:paraId="0D971ABE">
            <w:pPr>
              <w:widowControl/>
              <w:jc w:val="left"/>
              <w:textAlignment w:val="center"/>
              <w:rPr>
                <w:rFonts w:hint="eastAsia" w:ascii="宋体" w:hAnsi="宋体" w:eastAsia="宋体" w:cs="宋体"/>
                <w:szCs w:val="21"/>
              </w:rPr>
            </w:pPr>
            <w:r>
              <w:rPr>
                <w:rFonts w:hint="eastAsia" w:ascii="宋体" w:hAnsi="宋体" w:eastAsia="宋体" w:cs="宋体"/>
                <w:szCs w:val="21"/>
              </w:rPr>
              <w:t>采用变频电机，输送带速度可根据喷码速度进行调节</w:t>
            </w:r>
          </w:p>
        </w:tc>
      </w:tr>
      <w:tr w14:paraId="090C0762">
        <w:tblPrEx>
          <w:tblCellMar>
            <w:top w:w="0" w:type="dxa"/>
            <w:left w:w="0" w:type="dxa"/>
            <w:bottom w:w="0" w:type="dxa"/>
            <w:right w:w="0" w:type="dxa"/>
          </w:tblCellMar>
        </w:tblPrEx>
        <w:trPr>
          <w:trHeight w:val="664"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3DD1868">
            <w:pPr>
              <w:widowControl/>
              <w:jc w:val="center"/>
              <w:textAlignment w:val="center"/>
              <w:rPr>
                <w:rFonts w:hint="eastAsia" w:ascii="宋体" w:hAnsi="宋体" w:eastAsia="宋体" w:cs="宋体"/>
                <w:szCs w:val="21"/>
              </w:rPr>
            </w:pPr>
            <w:r>
              <w:rPr>
                <w:rFonts w:hint="eastAsia" w:ascii="宋体" w:hAnsi="宋体" w:eastAsia="宋体" w:cs="宋体"/>
                <w:szCs w:val="21"/>
              </w:rPr>
              <w:t>设备产能</w:t>
            </w:r>
          </w:p>
        </w:tc>
        <w:tc>
          <w:tcPr>
            <w:tcW w:w="80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3FE2CDE">
            <w:pPr>
              <w:widowControl/>
              <w:jc w:val="left"/>
              <w:textAlignment w:val="center"/>
              <w:rPr>
                <w:rFonts w:hint="eastAsia" w:ascii="宋体" w:hAnsi="宋体" w:eastAsia="宋体" w:cs="宋体"/>
                <w:szCs w:val="21"/>
              </w:rPr>
            </w:pPr>
            <w:r>
              <w:rPr>
                <w:rFonts w:hint="eastAsia" w:ascii="宋体" w:hAnsi="宋体" w:eastAsia="宋体" w:cs="宋体"/>
                <w:szCs w:val="21"/>
              </w:rPr>
              <w:t>800-1000pcs/h</w:t>
            </w:r>
          </w:p>
        </w:tc>
      </w:tr>
    </w:tbl>
    <w:p w14:paraId="2D840010">
      <w:pPr>
        <w:spacing w:line="360" w:lineRule="auto"/>
        <w:rPr>
          <w:rFonts w:hint="eastAsia" w:ascii="宋体" w:hAnsi="宋体" w:eastAsia="宋体" w:cs="宋体"/>
          <w:sz w:val="24"/>
          <w:szCs w:val="24"/>
        </w:rPr>
      </w:pPr>
    </w:p>
    <w:p w14:paraId="3C0327E6">
      <w:pPr>
        <w:numPr>
          <w:ilvl w:val="0"/>
          <w:numId w:val="11"/>
        </w:numPr>
        <w:spacing w:line="360" w:lineRule="auto"/>
        <w:ind w:firstLine="482" w:firstLineChars="200"/>
        <w:rPr>
          <w:rFonts w:hint="eastAsia"/>
          <w:b/>
          <w:sz w:val="24"/>
          <w:szCs w:val="24"/>
        </w:rPr>
      </w:pPr>
      <w:r>
        <w:rPr>
          <w:rFonts w:hint="eastAsia" w:eastAsia="宋体"/>
          <w:b/>
          <w:sz w:val="24"/>
          <w:szCs w:val="24"/>
        </w:rPr>
        <w:t>安环</w:t>
      </w:r>
      <w:r>
        <w:rPr>
          <w:rFonts w:hint="eastAsia"/>
          <w:b/>
          <w:sz w:val="24"/>
          <w:szCs w:val="24"/>
        </w:rPr>
        <w:t>标准要求</w:t>
      </w:r>
    </w:p>
    <w:p w14:paraId="601E84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3.1设备设计制造必须符合国家及山东省相关标准，防止误操作所引起的生产、质量、安全事故。如由于乙方设计、制造等缺陷所造成的安全事故及财产损失，由乙方全部承担。</w:t>
      </w:r>
    </w:p>
    <w:p w14:paraId="0DC7B2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必要时在设备外围设置安全护栏，同时留有安全门，打开安全门后设备停止运转，在设备的危险位置（机械啮合处、旋转处、运动处等可能涉及人身安全的位置）安装可靠的防护装置，贴有明显的警示标识，同时要求在说明书上标识；设备电机转向应标识清楚，在裸露的传动部位须加上防护罩等保护装置。</w:t>
      </w:r>
    </w:p>
    <w:p w14:paraId="411DA1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管道及线路布置、色彩应规范并符合国家的相关标准，应有清晰的文字标识及流向标识，禁止杂乱交叉；设备阀门应标识在正常工作状态下，是常开或常闭；设备仪表盘符合相关行业标准、国家标准，盘面应有区域颜色区别危险、正常、异常（红色代表危险区域、黄色代表异常区域、绿色代表正常区域）。</w:t>
      </w:r>
    </w:p>
    <w:p w14:paraId="28CCC7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3.4设备电气符合国家安全标准布线规范，开关容量应与设备负载匹配，具有有效的电气接地及漏电保护装置。</w:t>
      </w:r>
    </w:p>
    <w:p w14:paraId="52FDAD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3.5设备噪音、粉尘等职业危害因素接触极限满足《工作场所有限因素职业接触限值》（GBZ2.1-2007化学有害因素及GBZ2.2-2007物理因素）要求。</w:t>
      </w:r>
    </w:p>
    <w:p w14:paraId="68ECFE97">
      <w:pPr>
        <w:spacing w:line="360" w:lineRule="auto"/>
        <w:ind w:firstLine="480" w:firstLineChars="200"/>
        <w:rPr>
          <w:rFonts w:hint="eastAsia"/>
          <w:b/>
          <w:sz w:val="24"/>
          <w:szCs w:val="24"/>
        </w:rPr>
      </w:pPr>
      <w:r>
        <w:rPr>
          <w:rFonts w:hint="eastAsia" w:ascii="宋体" w:hAnsi="宋体" w:eastAsia="宋体" w:cs="宋体"/>
          <w:sz w:val="24"/>
          <w:szCs w:val="24"/>
        </w:rPr>
        <w:t>3.6设备采用成熟节能工艺，配套件选用节能高效产品，禁止使用明令淘汰或高能耗、落后产品，电机能效要求二级以上（含二级）。为了便于维护保养，生产线电控元件应优先选用同一品牌。</w:t>
      </w:r>
    </w:p>
    <w:p w14:paraId="66EFCE7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4.关于文件及技术资料一般性要求</w:t>
      </w:r>
    </w:p>
    <w:p w14:paraId="18D126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4.1提供合同设备的所有技术文件和图纸资料。</w:t>
      </w:r>
    </w:p>
    <w:p w14:paraId="2AC05E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4.2每套机械设备图纸应满足下列要求：</w:t>
      </w:r>
    </w:p>
    <w:p w14:paraId="30F6B4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4.2.1标明详细的结构尺寸、材料以及其它辅助设备的重量、外形、必要的剖面图；</w:t>
      </w:r>
    </w:p>
    <w:p w14:paraId="037309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4.2.2主要部件、产品的材料、名称、型号、数量、性能等详细资料；</w:t>
      </w:r>
    </w:p>
    <w:p w14:paraId="6F5028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4.2.3润滑系统的详图及说明；</w:t>
      </w:r>
    </w:p>
    <w:p w14:paraId="713196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4.2.4配套设备的合格证、质量检验报告等相关资料。</w:t>
      </w:r>
    </w:p>
    <w:p w14:paraId="165633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4.3每套电气图纸应满足下列要求：电气设备接线图至少应包括主接线、低压控制、保护信号、端子接线图。</w:t>
      </w:r>
    </w:p>
    <w:p w14:paraId="04132F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6F035CD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5.交工验收一般性要求</w:t>
      </w:r>
    </w:p>
    <w:p w14:paraId="6F0CFD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5.1终验收在甲方所在地进行，验收按合同、技术协议、乙方提供的自检报告书以及国家相关标准进行验收，并配合完成项目安评、环保工作。</w:t>
      </w:r>
    </w:p>
    <w:p w14:paraId="60555D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5.2验收调试中由甲方提供每种产品10套模的配套半成品，用于产线调试，超出部分由乙方负责。</w:t>
      </w:r>
    </w:p>
    <w:p w14:paraId="45E185E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6.质量保证及售后服务要求</w:t>
      </w:r>
    </w:p>
    <w:p w14:paraId="77DA2E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6.1质量保证体系：供货方应建立贯穿整个建造过程的全面质量管理体系，用户有权要求供货方对其质量管理体系进行改进。</w:t>
      </w:r>
    </w:p>
    <w:p w14:paraId="083036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3CAEE6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6.3交工验收完成后质量保证期为12个月。</w:t>
      </w:r>
    </w:p>
    <w:p w14:paraId="1CD1E5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6.4所选的机械、电器元件和部件质量要有充分保证。供应商需要在国内拥有完整的售后服务体系，以便为快速服务提供充分的保障。做到有问题8小时内到达现场，主要零部件或及备件能够在24小时内立即供应。</w:t>
      </w:r>
    </w:p>
    <w:p w14:paraId="3B58C9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6.5供方提供的设备上涉及到的监视和测量设备，必须经过市级及以上国家法定计量检定部门检定/校准，并出具检定/校准证书，所需费用由供方承担。</w:t>
      </w:r>
    </w:p>
    <w:p w14:paraId="5835F2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6.6在质量保证期外，制造厂家能够继续提供良好的售后服务和维修保养方案。</w:t>
      </w:r>
    </w:p>
    <w:p w14:paraId="28AA1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6.7交工验收后供货方应有定期回访，回访时间间隔不超过一年。</w:t>
      </w:r>
    </w:p>
    <w:p w14:paraId="21099B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6.8供货方应向用户免费提供操作、保养、维修培训。</w:t>
      </w:r>
    </w:p>
    <w:p w14:paraId="08A7694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7.备品备件和专用工具</w:t>
      </w:r>
    </w:p>
    <w:p w14:paraId="197E08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由供货方随机提供所有专用工具及随机耗材。</w:t>
      </w:r>
    </w:p>
    <w:p w14:paraId="13191C8D">
      <w:pPr>
        <w:pStyle w:val="120"/>
        <w:numPr>
          <w:ilvl w:val="0"/>
          <w:numId w:val="12"/>
        </w:numPr>
        <w:spacing w:line="360" w:lineRule="auto"/>
        <w:rPr>
          <w:rFonts w:hint="eastAsia" w:ascii="宋体" w:hAnsi="宋体" w:cs="宋体"/>
          <w:color w:val="auto"/>
        </w:rPr>
      </w:pPr>
      <w:r>
        <w:rPr>
          <w:rFonts w:hint="eastAsia" w:ascii="宋体" w:hAnsi="宋体" w:cs="宋体"/>
          <w:color w:val="auto"/>
        </w:rPr>
        <w:t>执行标准</w:t>
      </w:r>
    </w:p>
    <w:p w14:paraId="4568FE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 投标文件中认真予以填写、补充和修改完善。</w:t>
      </w:r>
    </w:p>
    <w:p w14:paraId="680A87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2、投标方需要执行的标准，应当采用所供货物（或生产线）通过买方组织的最终验收之日已经 开始执行的最新标准。</w:t>
      </w:r>
    </w:p>
    <w:p w14:paraId="7703BC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3、采购货物（或生产线）的产品质量、技术标准如在招投标文件中无相应说明，则按中华人民 共和国有关部门颁发的最新的国标或专业（部）标准执行及相应的国际标准。</w:t>
      </w:r>
    </w:p>
    <w:p w14:paraId="6573E2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4、采购货物（或生产线）没有国家或专业（部）标准的，按企业标准执行时，卖方应在合同签 署之前，将所涉及的企业标准提供给买方确认。</w:t>
      </w:r>
    </w:p>
    <w:p w14:paraId="29C28C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5、采购货物（或生产线）如果采用国际标准，其执行标准由投标方提供、招标方确认。</w:t>
      </w:r>
    </w:p>
    <w:p w14:paraId="2791EB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6、采购货物（或生产线）所涉及的标准不统一时，原则上按照最严格标准执行。</w:t>
      </w:r>
    </w:p>
    <w:p w14:paraId="240DB0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14:paraId="3C284010">
      <w:pPr>
        <w:spacing w:line="145" w:lineRule="auto"/>
        <w:rPr>
          <w:rFonts w:hint="eastAsia" w:ascii="Arial"/>
          <w:sz w:val="2"/>
        </w:rPr>
      </w:pPr>
    </w:p>
    <w:tbl>
      <w:tblPr>
        <w:tblStyle w:val="130"/>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3850"/>
        <w:gridCol w:w="2447"/>
        <w:gridCol w:w="2059"/>
      </w:tblGrid>
      <w:tr w14:paraId="4B8BF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52" w:type="dxa"/>
          </w:tcPr>
          <w:p w14:paraId="6F2E6F04">
            <w:pPr>
              <w:pStyle w:val="138"/>
              <w:spacing w:before="111" w:line="218" w:lineRule="auto"/>
              <w:ind w:left="119"/>
              <w:rPr>
                <w:rFonts w:hint="eastAsia"/>
              </w:rPr>
            </w:pPr>
            <w:r>
              <w:rPr>
                <w:spacing w:val="-2"/>
              </w:rPr>
              <w:t>序号</w:t>
            </w:r>
          </w:p>
        </w:tc>
        <w:tc>
          <w:tcPr>
            <w:tcW w:w="3850" w:type="dxa"/>
          </w:tcPr>
          <w:p w14:paraId="6365D80C">
            <w:pPr>
              <w:pStyle w:val="138"/>
              <w:spacing w:before="111" w:line="218" w:lineRule="auto"/>
              <w:ind w:left="1509"/>
              <w:rPr>
                <w:rFonts w:hint="eastAsia"/>
              </w:rPr>
            </w:pPr>
            <w:r>
              <w:rPr>
                <w:spacing w:val="-2"/>
              </w:rPr>
              <w:t>标准名称</w:t>
            </w:r>
          </w:p>
        </w:tc>
        <w:tc>
          <w:tcPr>
            <w:tcW w:w="2447" w:type="dxa"/>
          </w:tcPr>
          <w:p w14:paraId="551E3E44">
            <w:pPr>
              <w:pStyle w:val="138"/>
              <w:spacing w:before="111" w:line="218" w:lineRule="auto"/>
              <w:ind w:left="811"/>
              <w:rPr>
                <w:rFonts w:hint="eastAsia"/>
              </w:rPr>
            </w:pPr>
            <w:r>
              <w:rPr>
                <w:spacing w:val="-2"/>
              </w:rPr>
              <w:t>标准编号</w:t>
            </w:r>
          </w:p>
        </w:tc>
        <w:tc>
          <w:tcPr>
            <w:tcW w:w="2059" w:type="dxa"/>
          </w:tcPr>
          <w:p w14:paraId="0447A4DA">
            <w:pPr>
              <w:pStyle w:val="138"/>
              <w:spacing w:before="111" w:line="218" w:lineRule="auto"/>
              <w:ind w:left="827"/>
              <w:rPr>
                <w:rFonts w:hint="eastAsia"/>
              </w:rPr>
            </w:pPr>
            <w:r>
              <w:rPr>
                <w:spacing w:val="-3"/>
              </w:rPr>
              <w:t>备注</w:t>
            </w:r>
          </w:p>
        </w:tc>
      </w:tr>
      <w:tr w14:paraId="63753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52" w:type="dxa"/>
            <w:vAlign w:val="center"/>
          </w:tcPr>
          <w:p w14:paraId="52FAC161">
            <w:pPr>
              <w:widowControl/>
              <w:jc w:val="center"/>
              <w:textAlignment w:val="center"/>
              <w:rPr>
                <w:rFonts w:hint="eastAsia"/>
                <w:szCs w:val="21"/>
              </w:rPr>
            </w:pPr>
            <w:r>
              <w:rPr>
                <w:rFonts w:hint="eastAsia" w:ascii="宋体" w:hAnsi="宋体" w:eastAsia="宋体" w:cs="宋体"/>
                <w:color w:val="000000"/>
                <w:kern w:val="0"/>
                <w:szCs w:val="21"/>
                <w:lang w:bidi="ar"/>
              </w:rPr>
              <w:t>1</w:t>
            </w:r>
          </w:p>
        </w:tc>
        <w:tc>
          <w:tcPr>
            <w:tcW w:w="3850" w:type="dxa"/>
            <w:vAlign w:val="center"/>
          </w:tcPr>
          <w:p w14:paraId="78D98D43">
            <w:pPr>
              <w:widowControl/>
              <w:jc w:val="center"/>
              <w:textAlignment w:val="center"/>
              <w:rPr>
                <w:rFonts w:hint="eastAsia" w:ascii="Arial"/>
              </w:rPr>
            </w:pPr>
            <w:r>
              <w:rPr>
                <w:rFonts w:hint="eastAsia" w:ascii="宋体" w:hAnsi="宋体" w:eastAsia="宋体" w:cs="宋体"/>
                <w:color w:val="000000"/>
                <w:kern w:val="0"/>
                <w:szCs w:val="21"/>
                <w:lang w:bidi="ar"/>
              </w:rPr>
              <w:t>电气设备安全设计导则</w:t>
            </w:r>
          </w:p>
        </w:tc>
        <w:tc>
          <w:tcPr>
            <w:tcW w:w="2447" w:type="dxa"/>
            <w:vAlign w:val="center"/>
          </w:tcPr>
          <w:p w14:paraId="4D0D3A2D">
            <w:pPr>
              <w:widowControl/>
              <w:jc w:val="center"/>
              <w:textAlignment w:val="center"/>
              <w:rPr>
                <w:rFonts w:hint="eastAsia" w:ascii="Arial"/>
              </w:rPr>
            </w:pPr>
            <w:r>
              <w:rPr>
                <w:rFonts w:hint="eastAsia" w:ascii="宋体" w:hAnsi="宋体" w:eastAsia="宋体" w:cs="宋体"/>
                <w:color w:val="000000"/>
                <w:kern w:val="0"/>
                <w:szCs w:val="21"/>
                <w:lang w:bidi="ar"/>
              </w:rPr>
              <w:t>GB/T25295-2010</w:t>
            </w:r>
          </w:p>
        </w:tc>
        <w:tc>
          <w:tcPr>
            <w:tcW w:w="2059" w:type="dxa"/>
            <w:vAlign w:val="center"/>
          </w:tcPr>
          <w:p w14:paraId="0F7DAD7D">
            <w:pPr>
              <w:widowControl/>
              <w:jc w:val="center"/>
              <w:textAlignment w:val="center"/>
              <w:rPr>
                <w:rFonts w:hint="eastAsia" w:ascii="Arial"/>
              </w:rPr>
            </w:pPr>
          </w:p>
        </w:tc>
      </w:tr>
      <w:tr w14:paraId="1BE0A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240ECFC1">
            <w:pPr>
              <w:widowControl/>
              <w:jc w:val="center"/>
              <w:textAlignment w:val="center"/>
              <w:rPr>
                <w:rFonts w:hint="eastAsia"/>
                <w:szCs w:val="21"/>
              </w:rPr>
            </w:pPr>
            <w:r>
              <w:rPr>
                <w:rFonts w:hint="eastAsia" w:ascii="宋体" w:hAnsi="宋体" w:eastAsia="宋体" w:cs="宋体"/>
                <w:color w:val="000000"/>
                <w:kern w:val="0"/>
                <w:szCs w:val="21"/>
                <w:lang w:bidi="ar"/>
              </w:rPr>
              <w:t>2</w:t>
            </w:r>
          </w:p>
        </w:tc>
        <w:tc>
          <w:tcPr>
            <w:tcW w:w="3850" w:type="dxa"/>
            <w:vAlign w:val="center"/>
          </w:tcPr>
          <w:p w14:paraId="6744D775">
            <w:pPr>
              <w:widowControl/>
              <w:jc w:val="center"/>
              <w:textAlignment w:val="center"/>
              <w:rPr>
                <w:rFonts w:hint="eastAsia" w:ascii="Arial"/>
              </w:rPr>
            </w:pPr>
            <w:r>
              <w:rPr>
                <w:rFonts w:hint="eastAsia" w:ascii="宋体" w:hAnsi="宋体" w:eastAsia="宋体" w:cs="宋体"/>
                <w:color w:val="000000"/>
                <w:kern w:val="0"/>
                <w:szCs w:val="21"/>
                <w:lang w:bidi="ar"/>
              </w:rPr>
              <w:t>低压配电设计规范</w:t>
            </w:r>
          </w:p>
        </w:tc>
        <w:tc>
          <w:tcPr>
            <w:tcW w:w="2447" w:type="dxa"/>
            <w:vAlign w:val="center"/>
          </w:tcPr>
          <w:p w14:paraId="570A941F">
            <w:pPr>
              <w:widowControl/>
              <w:jc w:val="center"/>
              <w:textAlignment w:val="center"/>
              <w:rPr>
                <w:rFonts w:hint="eastAsia" w:ascii="Arial"/>
              </w:rPr>
            </w:pPr>
            <w:r>
              <w:rPr>
                <w:rFonts w:hint="eastAsia" w:ascii="宋体" w:hAnsi="宋体" w:eastAsia="宋体" w:cs="宋体"/>
                <w:color w:val="000000"/>
                <w:kern w:val="0"/>
                <w:sz w:val="20"/>
                <w:szCs w:val="20"/>
                <w:lang w:bidi="ar"/>
              </w:rPr>
              <w:t>GB50054-2010</w:t>
            </w:r>
          </w:p>
        </w:tc>
        <w:tc>
          <w:tcPr>
            <w:tcW w:w="2059" w:type="dxa"/>
            <w:vAlign w:val="center"/>
          </w:tcPr>
          <w:p w14:paraId="4BE14353">
            <w:pPr>
              <w:widowControl/>
              <w:jc w:val="center"/>
              <w:textAlignment w:val="center"/>
              <w:rPr>
                <w:rFonts w:hint="eastAsia" w:ascii="Arial"/>
              </w:rPr>
            </w:pPr>
          </w:p>
        </w:tc>
      </w:tr>
      <w:tr w14:paraId="2117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1575ABF6">
            <w:pPr>
              <w:widowControl/>
              <w:jc w:val="center"/>
              <w:textAlignment w:val="center"/>
              <w:rPr>
                <w:rFonts w:hint="eastAsia"/>
                <w:szCs w:val="21"/>
              </w:rPr>
            </w:pPr>
            <w:r>
              <w:rPr>
                <w:rFonts w:hint="eastAsia" w:ascii="宋体" w:hAnsi="宋体" w:eastAsia="宋体" w:cs="宋体"/>
                <w:color w:val="000000"/>
                <w:kern w:val="0"/>
                <w:szCs w:val="21"/>
                <w:lang w:bidi="ar"/>
              </w:rPr>
              <w:t>3</w:t>
            </w:r>
          </w:p>
        </w:tc>
        <w:tc>
          <w:tcPr>
            <w:tcW w:w="3850" w:type="dxa"/>
            <w:vAlign w:val="center"/>
          </w:tcPr>
          <w:p w14:paraId="5E52CBB7">
            <w:pPr>
              <w:widowControl/>
              <w:jc w:val="center"/>
              <w:textAlignment w:val="center"/>
              <w:rPr>
                <w:rFonts w:hint="eastAsia" w:ascii="Arial"/>
              </w:rPr>
            </w:pPr>
            <w:r>
              <w:rPr>
                <w:rFonts w:hint="eastAsia" w:ascii="宋体" w:hAnsi="宋体" w:eastAsia="宋体" w:cs="宋体"/>
                <w:color w:val="000000"/>
                <w:kern w:val="0"/>
                <w:szCs w:val="21"/>
                <w:lang w:bidi="ar"/>
              </w:rPr>
              <w:t>供配电系统设计规范</w:t>
            </w:r>
          </w:p>
        </w:tc>
        <w:tc>
          <w:tcPr>
            <w:tcW w:w="2447" w:type="dxa"/>
            <w:vAlign w:val="center"/>
          </w:tcPr>
          <w:p w14:paraId="295E1308">
            <w:pPr>
              <w:widowControl/>
              <w:jc w:val="center"/>
              <w:textAlignment w:val="center"/>
              <w:rPr>
                <w:rFonts w:hint="eastAsia" w:ascii="Arial"/>
              </w:rPr>
            </w:pPr>
            <w:r>
              <w:rPr>
                <w:rFonts w:hint="eastAsia" w:ascii="宋体" w:hAnsi="宋体" w:eastAsia="宋体" w:cs="宋体"/>
                <w:kern w:val="0"/>
                <w:sz w:val="20"/>
                <w:szCs w:val="20"/>
                <w:lang w:bidi="ar"/>
              </w:rPr>
              <w:t>GB50052-2010</w:t>
            </w:r>
          </w:p>
        </w:tc>
        <w:tc>
          <w:tcPr>
            <w:tcW w:w="2059" w:type="dxa"/>
            <w:vAlign w:val="center"/>
          </w:tcPr>
          <w:p w14:paraId="190CF4CC">
            <w:pPr>
              <w:widowControl/>
              <w:jc w:val="center"/>
              <w:textAlignment w:val="center"/>
              <w:rPr>
                <w:rFonts w:hint="eastAsia" w:ascii="Arial"/>
              </w:rPr>
            </w:pPr>
          </w:p>
        </w:tc>
      </w:tr>
      <w:tr w14:paraId="35826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2F4EBB4F">
            <w:pPr>
              <w:widowControl/>
              <w:jc w:val="center"/>
              <w:textAlignment w:val="center"/>
              <w:rPr>
                <w:rFonts w:hint="eastAsia"/>
                <w:szCs w:val="21"/>
              </w:rPr>
            </w:pPr>
            <w:r>
              <w:rPr>
                <w:rFonts w:hint="eastAsia" w:ascii="宋体" w:hAnsi="宋体" w:eastAsia="宋体" w:cs="宋体"/>
                <w:color w:val="000000"/>
                <w:kern w:val="0"/>
                <w:szCs w:val="21"/>
                <w:lang w:bidi="ar"/>
              </w:rPr>
              <w:t>12</w:t>
            </w:r>
          </w:p>
        </w:tc>
        <w:tc>
          <w:tcPr>
            <w:tcW w:w="3850" w:type="dxa"/>
            <w:vAlign w:val="center"/>
          </w:tcPr>
          <w:p w14:paraId="7A74992B">
            <w:pPr>
              <w:widowControl/>
              <w:jc w:val="center"/>
              <w:textAlignment w:val="center"/>
              <w:rPr>
                <w:rFonts w:hint="eastAsia" w:ascii="Arial"/>
              </w:rPr>
            </w:pPr>
            <w:r>
              <w:rPr>
                <w:rFonts w:hint="eastAsia" w:ascii="宋体" w:hAnsi="宋体" w:eastAsia="宋体" w:cs="宋体"/>
                <w:color w:val="000000"/>
                <w:kern w:val="0"/>
                <w:sz w:val="20"/>
                <w:szCs w:val="20"/>
                <w:lang w:bidi="ar"/>
              </w:rPr>
              <w:t xml:space="preserve"> 国家电气设备安全技术规范</w:t>
            </w:r>
          </w:p>
        </w:tc>
        <w:tc>
          <w:tcPr>
            <w:tcW w:w="2447" w:type="dxa"/>
            <w:vAlign w:val="center"/>
          </w:tcPr>
          <w:p w14:paraId="6624EDCC">
            <w:pPr>
              <w:widowControl/>
              <w:jc w:val="center"/>
              <w:textAlignment w:val="center"/>
              <w:rPr>
                <w:rFonts w:hint="eastAsia" w:ascii="Arial"/>
              </w:rPr>
            </w:pPr>
            <w:r>
              <w:rPr>
                <w:rFonts w:hint="eastAsia" w:ascii="宋体" w:hAnsi="宋体" w:eastAsia="宋体" w:cs="宋体"/>
                <w:color w:val="000000"/>
                <w:kern w:val="0"/>
                <w:sz w:val="20"/>
                <w:szCs w:val="20"/>
                <w:lang w:bidi="ar"/>
              </w:rPr>
              <w:t xml:space="preserve"> GB 19517-2009</w:t>
            </w:r>
          </w:p>
        </w:tc>
        <w:tc>
          <w:tcPr>
            <w:tcW w:w="2059" w:type="dxa"/>
            <w:vAlign w:val="center"/>
          </w:tcPr>
          <w:p w14:paraId="31C38998">
            <w:pPr>
              <w:widowControl/>
              <w:jc w:val="center"/>
              <w:textAlignment w:val="center"/>
              <w:rPr>
                <w:rFonts w:hint="eastAsia" w:ascii="Arial"/>
              </w:rPr>
            </w:pPr>
          </w:p>
        </w:tc>
      </w:tr>
      <w:tr w14:paraId="6935F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52" w:type="dxa"/>
            <w:vAlign w:val="center"/>
          </w:tcPr>
          <w:p w14:paraId="66D9FBE3">
            <w:pPr>
              <w:widowControl/>
              <w:jc w:val="center"/>
              <w:textAlignment w:val="center"/>
              <w:rPr>
                <w:rFonts w:hint="eastAsia"/>
                <w:szCs w:val="21"/>
              </w:rPr>
            </w:pPr>
            <w:r>
              <w:rPr>
                <w:rFonts w:hint="eastAsia" w:ascii="宋体" w:hAnsi="宋体" w:eastAsia="宋体" w:cs="宋体"/>
                <w:color w:val="000000"/>
                <w:kern w:val="0"/>
                <w:szCs w:val="21"/>
                <w:lang w:bidi="ar"/>
              </w:rPr>
              <w:t>13</w:t>
            </w:r>
          </w:p>
        </w:tc>
        <w:tc>
          <w:tcPr>
            <w:tcW w:w="3850" w:type="dxa"/>
            <w:vAlign w:val="center"/>
          </w:tcPr>
          <w:p w14:paraId="53A118EB">
            <w:pPr>
              <w:widowControl/>
              <w:jc w:val="center"/>
              <w:textAlignment w:val="center"/>
              <w:rPr>
                <w:rFonts w:hint="eastAsia" w:ascii="Arial"/>
              </w:rPr>
            </w:pPr>
            <w:r>
              <w:rPr>
                <w:rFonts w:hint="eastAsia" w:ascii="宋体" w:hAnsi="宋体" w:eastAsia="宋体" w:cs="宋体"/>
                <w:color w:val="000000"/>
                <w:kern w:val="0"/>
                <w:szCs w:val="21"/>
                <w:lang w:bidi="ar"/>
              </w:rPr>
              <w:t>国际电工技术委员会的有关标准</w:t>
            </w:r>
          </w:p>
        </w:tc>
        <w:tc>
          <w:tcPr>
            <w:tcW w:w="2447" w:type="dxa"/>
            <w:vAlign w:val="center"/>
          </w:tcPr>
          <w:p w14:paraId="6645C6F6">
            <w:pPr>
              <w:widowControl/>
              <w:jc w:val="center"/>
              <w:textAlignment w:val="center"/>
              <w:rPr>
                <w:rFonts w:hint="eastAsia" w:ascii="Arial"/>
              </w:rPr>
            </w:pPr>
            <w:r>
              <w:rPr>
                <w:rStyle w:val="143"/>
                <w:rFonts w:hint="default"/>
                <w:lang w:bidi="ar"/>
              </w:rPr>
              <w:t>IEC (International Electrotechnical Committee)</w:t>
            </w:r>
          </w:p>
        </w:tc>
        <w:tc>
          <w:tcPr>
            <w:tcW w:w="2059" w:type="dxa"/>
            <w:vAlign w:val="center"/>
          </w:tcPr>
          <w:p w14:paraId="1DEEB22C">
            <w:pPr>
              <w:widowControl/>
              <w:jc w:val="center"/>
              <w:textAlignment w:val="center"/>
              <w:rPr>
                <w:rFonts w:hint="eastAsia" w:ascii="Arial"/>
              </w:rPr>
            </w:pPr>
          </w:p>
        </w:tc>
      </w:tr>
      <w:tr w14:paraId="3BEB1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52" w:type="dxa"/>
            <w:vAlign w:val="center"/>
          </w:tcPr>
          <w:p w14:paraId="574CF392">
            <w:pPr>
              <w:widowControl/>
              <w:jc w:val="center"/>
              <w:textAlignment w:val="center"/>
              <w:rPr>
                <w:rFonts w:hint="eastAsia"/>
                <w:szCs w:val="21"/>
              </w:rPr>
            </w:pPr>
            <w:r>
              <w:rPr>
                <w:rFonts w:hint="eastAsia" w:ascii="宋体" w:hAnsi="宋体" w:eastAsia="宋体" w:cs="宋体"/>
                <w:color w:val="000000"/>
                <w:kern w:val="0"/>
                <w:szCs w:val="21"/>
                <w:lang w:bidi="ar"/>
              </w:rPr>
              <w:t>14</w:t>
            </w:r>
          </w:p>
        </w:tc>
        <w:tc>
          <w:tcPr>
            <w:tcW w:w="3850" w:type="dxa"/>
            <w:vAlign w:val="center"/>
          </w:tcPr>
          <w:p w14:paraId="3E2910B7">
            <w:pPr>
              <w:widowControl/>
              <w:jc w:val="center"/>
              <w:textAlignment w:val="center"/>
              <w:rPr>
                <w:rFonts w:hint="eastAsia" w:ascii="Arial"/>
              </w:rPr>
            </w:pPr>
            <w:r>
              <w:rPr>
                <w:rFonts w:hint="eastAsia" w:ascii="宋体" w:hAnsi="宋体" w:eastAsia="宋体" w:cs="宋体"/>
                <w:color w:val="000000"/>
                <w:kern w:val="0"/>
                <w:szCs w:val="21"/>
                <w:lang w:bidi="ar"/>
              </w:rPr>
              <w:t>国际标准化组织的有关标准</w:t>
            </w:r>
          </w:p>
        </w:tc>
        <w:tc>
          <w:tcPr>
            <w:tcW w:w="2447" w:type="dxa"/>
            <w:vAlign w:val="center"/>
          </w:tcPr>
          <w:p w14:paraId="48730CCE">
            <w:pPr>
              <w:widowControl/>
              <w:jc w:val="center"/>
              <w:textAlignment w:val="center"/>
              <w:rPr>
                <w:rFonts w:hint="eastAsia" w:ascii="Arial"/>
              </w:rPr>
            </w:pPr>
            <w:r>
              <w:rPr>
                <w:rStyle w:val="143"/>
                <w:rFonts w:hint="default"/>
                <w:lang w:bidi="ar"/>
              </w:rPr>
              <w:t>ISO (International Standards Organization)</w:t>
            </w:r>
          </w:p>
        </w:tc>
        <w:tc>
          <w:tcPr>
            <w:tcW w:w="2059" w:type="dxa"/>
            <w:vAlign w:val="center"/>
          </w:tcPr>
          <w:p w14:paraId="00BF09E4">
            <w:pPr>
              <w:widowControl/>
              <w:jc w:val="center"/>
              <w:textAlignment w:val="center"/>
              <w:rPr>
                <w:rFonts w:hint="eastAsia" w:ascii="Arial"/>
              </w:rPr>
            </w:pPr>
          </w:p>
        </w:tc>
      </w:tr>
    </w:tbl>
    <w:p w14:paraId="4496F174">
      <w:pPr>
        <w:keepNext/>
        <w:keepLines/>
        <w:outlineLvl w:val="1"/>
        <w:rPr>
          <w:rFonts w:ascii="Calibri" w:hAnsi="Calibri" w:eastAsia="宋体" w:cs="Times New Roman"/>
          <w:b/>
          <w:bCs/>
          <w:kern w:val="44"/>
          <w:sz w:val="28"/>
          <w:szCs w:val="28"/>
        </w:rPr>
      </w:pPr>
    </w:p>
    <w:p w14:paraId="6DB9B9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09047204">
      <w:pPr>
        <w:rPr>
          <w:rFonts w:ascii="Calibri" w:hAnsi="Calibri" w:eastAsia="宋体" w:cs="Times New Roman"/>
          <w:b/>
          <w:bCs/>
          <w:kern w:val="44"/>
          <w:sz w:val="28"/>
          <w:szCs w:val="28"/>
        </w:rPr>
      </w:pPr>
    </w:p>
    <w:p w14:paraId="0A96CBEA">
      <w:pPr>
        <w:pStyle w:val="26"/>
        <w:rPr>
          <w:rFonts w:hint="eastAsia"/>
        </w:rPr>
      </w:pPr>
    </w:p>
    <w:p w14:paraId="561975EC">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9CDB521">
      <w:pPr>
        <w:rPr>
          <w:rFonts w:hint="eastAsia"/>
        </w:rPr>
      </w:pPr>
    </w:p>
    <w:p w14:paraId="53AA7706">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4DA4F852">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14:paraId="4CD74525">
      <w:pPr>
        <w:pStyle w:val="134"/>
        <w:ind w:firstLine="420"/>
        <w:jc w:val="center"/>
        <w:rPr>
          <w:rFonts w:hint="eastAsia"/>
        </w:rPr>
      </w:pPr>
    </w:p>
    <w:p w14:paraId="798470BC">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14:paraId="68E5C3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1、包括本技术标书所列明的主要货物以及货物（或生产线）正常运行所必需的全套连线设备、 材料等。如货物端联接法兰外端面之内的、电气系统接口压线板（插座等）之内的设备、材料、联 接螺栓、垫片等。</w:t>
      </w:r>
    </w:p>
    <w:p w14:paraId="5185F7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2、包括为保证货物（或生产线）正常安装、调试和验收完成及以前所必需的整套配件、附件及 材料、油料、控制软件及程序或指令等。如果终验收完成后，卖方有需要收回的配件、附件、材料、油料等，应当在投标文件的技术偏 离条款中，予以详细说明；否则视同包括在供货范围之内。</w:t>
      </w:r>
    </w:p>
    <w:p w14:paraId="1B749C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3、包括货物（或生产线）维护维修所必需的专用工具。</w:t>
      </w:r>
    </w:p>
    <w:p w14:paraId="639196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4、包括货物（或生产线）为达到产品标准以及环保、消防和劳动安全卫生等国家法律、法规和 标准、规范要求而必须配备但标书未明确提出的除尘系统、通风系统、近距离照明系统以及劳动安 全防护设施（不包括人体防护用品）等使用现场配套的设备、材料等。</w:t>
      </w:r>
    </w:p>
    <w:p w14:paraId="633AFE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包括为保证货物（或生产线）自身正常运行所必需的、满足使用地点环境条件的通风、冷却、 降温等必需设施。</w:t>
      </w:r>
    </w:p>
    <w:p w14:paraId="694589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 予以详细说明并注明投标报价未包含该部分的货值。</w:t>
      </w:r>
    </w:p>
    <w:p w14:paraId="2BC61D0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6A537A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1、买方提供货物（或生产线）所需的建筑物（如厂房等）和构筑物（如混凝土池、砼基础等）， 包含正常安装施工所需的预埋件（如穿管、预埋螺栓、螺母及垫片）。</w:t>
      </w:r>
    </w:p>
    <w:p w14:paraId="1F95B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 水、压缩空气、蒸汽、天然气（或煤气）管线至系统接口，如：系统电力接口的接线端，水、气、汽等外围管线端联接法兰外端面。</w:t>
      </w:r>
    </w:p>
    <w:p w14:paraId="4E266B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 方式询标或以单价方式报价；否则视同满足招标方要求。</w:t>
      </w:r>
    </w:p>
    <w:p w14:paraId="3306C2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 物单独报价（该报价含运杂费及税费等其它费用，而且不再作为其它报价涉及的其它费用的计算基 数）。</w:t>
      </w:r>
    </w:p>
    <w:p w14:paraId="255808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4、以“交钥匙”方式采购的货物（或生产线），在满足技术标书本节上述要求之外，同时包括 货物（或生产线）正常运行、使用所需要的过桥、护栏、防护网、盖板等辅助设施。</w:t>
      </w:r>
    </w:p>
    <w:p w14:paraId="3D4D764C">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5FC010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14:paraId="66406F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105C9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660A3ED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321979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6692452">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AA30F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C9AF2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14:paraId="1F4B3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356CD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41541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E6F21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85274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2E4BB7AD">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29D240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0206906D">
      <w:pPr>
        <w:pStyle w:val="19"/>
        <w:spacing w:line="360" w:lineRule="auto"/>
      </w:pPr>
    </w:p>
    <w:p w14:paraId="50DF4597">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207DA134">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0E9E0F3A">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0BAD48C">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14:paraId="7A78ECB3">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0C1D9A2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rPr>
        <w:t>60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66B0494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30</w:t>
      </w:r>
      <w:r>
        <w:rPr>
          <w:rFonts w:hint="eastAsia" w:ascii="宋体" w:hAnsi="宋体" w:eastAsia="宋体" w:cs="宋体"/>
          <w:sz w:val="24"/>
          <w:szCs w:val="24"/>
        </w:rPr>
        <w:t>个日历日之内安装调试完毕。</w:t>
      </w:r>
    </w:p>
    <w:p w14:paraId="13F8D51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90</w:t>
      </w:r>
      <w:r>
        <w:rPr>
          <w:rFonts w:hint="eastAsia" w:ascii="宋体" w:hAnsi="宋体" w:eastAsia="宋体" w:cs="宋体"/>
          <w:sz w:val="24"/>
          <w:szCs w:val="24"/>
        </w:rPr>
        <w:t>个日历日之内完成终验收。</w:t>
      </w:r>
    </w:p>
    <w:p w14:paraId="4C14473F">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14:paraId="40FE1EF1">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6FF5E2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6F8CE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215812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1E095BF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818CFB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AE49A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F04713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877C78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62E9E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59585F4">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3440D72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689DFA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6255311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94997D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7524A4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AF84A5A">
      <w:pPr>
        <w:widowControl/>
        <w:jc w:val="center"/>
        <w:rPr>
          <w:rFonts w:ascii="Calibri" w:hAnsi="Calibri" w:eastAsia="宋体" w:cs="Times New Roman"/>
          <w:b/>
          <w:bCs/>
          <w:kern w:val="44"/>
          <w:sz w:val="28"/>
          <w:szCs w:val="28"/>
        </w:rPr>
      </w:pPr>
    </w:p>
    <w:p w14:paraId="32494041">
      <w:pPr>
        <w:widowControl/>
        <w:jc w:val="center"/>
        <w:rPr>
          <w:rFonts w:ascii="Calibri" w:hAnsi="Calibri" w:eastAsia="宋体" w:cs="Times New Roman"/>
          <w:b/>
          <w:bCs/>
          <w:kern w:val="44"/>
          <w:sz w:val="28"/>
          <w:szCs w:val="28"/>
        </w:rPr>
      </w:pPr>
    </w:p>
    <w:p w14:paraId="3F32C41F">
      <w:pPr>
        <w:pStyle w:val="3"/>
      </w:pPr>
    </w:p>
    <w:p w14:paraId="199AB02E">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5E65A329">
      <w:pPr>
        <w:pStyle w:val="120"/>
        <w:spacing w:line="360" w:lineRule="auto"/>
      </w:pPr>
      <w:r>
        <w:rPr>
          <w:rFonts w:hint="eastAsia"/>
        </w:rPr>
        <w:t>一、质保期及质保要求</w:t>
      </w:r>
    </w:p>
    <w:p w14:paraId="7C313C8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14:paraId="07ECD33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36F2D9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B358A9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5012C9A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7BCEDCD0">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49FA0CE6">
      <w:pPr>
        <w:pStyle w:val="120"/>
        <w:spacing w:line="360" w:lineRule="auto"/>
        <w:rPr>
          <w:rFonts w:hint="eastAsia" w:ascii="宋体" w:hAnsi="宋体" w:cs="宋体"/>
        </w:rPr>
      </w:pPr>
      <w:r>
        <w:rPr>
          <w:rFonts w:hint="eastAsia" w:ascii="宋体" w:hAnsi="宋体" w:cs="宋体"/>
        </w:rPr>
        <w:t>二、技术及培训服务</w:t>
      </w:r>
    </w:p>
    <w:p w14:paraId="18CDBE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1、应负责对买方 3～5   名技术、维修和操作人员提供不少于 5   个日历日的免费的、卖方生 产制造现场的理论、技术和操作、维修等方面的技术指导和培训，并为买方受培训人员提供免费的 培训地交通、食宿条件。</w:t>
      </w:r>
    </w:p>
    <w:p w14:paraId="281CAF5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2、应负责在买方货物（或生产线）使用现场，进行 1～2 次免费的技术指导和培训，并接受买 方有关人员的技术咨询。</w:t>
      </w:r>
    </w:p>
    <w:p w14:paraId="6F8038C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3、应免费提供一定数量的培训资料。</w:t>
      </w:r>
    </w:p>
    <w:p w14:paraId="251035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4、应按要求免费积极协助和提供买方以及买方所委托的工程设计单位有关人员所需要的、与货 物（或生产线）有关的工程设计资料、技术咨询等。</w:t>
      </w:r>
    </w:p>
    <w:p w14:paraId="79E5AEC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5、若卖方提供货物（或生产线）涉及到外购外协货物、而且该货物的技术质量等较为关键时，卖方应能保证得到配套厂家的技术支持，并免费为买方提供技术服务。</w:t>
      </w:r>
    </w:p>
    <w:p w14:paraId="7B6E49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6、负责制定对买方人员在运行、维修和试验等方面的培训计划，并有专人负责实施培训计划， 负责指导买方受培训人员正确理解设计和制造意图，认识设备的特点和特性，掌握在运行、维修和 使用管理中应遵守的规则等方面的综合知识。</w:t>
      </w:r>
    </w:p>
    <w:p w14:paraId="51122B18">
      <w:pPr>
        <w:adjustRightInd w:val="0"/>
        <w:snapToGrid w:val="0"/>
        <w:spacing w:line="360" w:lineRule="auto"/>
        <w:ind w:firstLine="480" w:firstLineChars="200"/>
        <w:rPr>
          <w:rFonts w:hint="eastAsia" w:ascii="宋体" w:hAnsi="宋体" w:eastAsia="宋体" w:cs="宋体"/>
          <w:color w:val="000000"/>
          <w:sz w:val="24"/>
          <w:szCs w:val="24"/>
        </w:rPr>
      </w:pPr>
    </w:p>
    <w:p w14:paraId="410C07AB">
      <w:pPr>
        <w:adjustRightInd w:val="0"/>
        <w:snapToGrid w:val="0"/>
        <w:spacing w:line="360" w:lineRule="auto"/>
        <w:ind w:firstLine="420" w:firstLineChars="200"/>
        <w:rPr>
          <w:rFonts w:hint="eastAsia" w:ascii="宋体" w:hAnsi="宋体" w:cs="宋体"/>
        </w:rPr>
      </w:pPr>
      <w:r>
        <w:rPr>
          <w:rFonts w:hint="eastAsia" w:ascii="宋体" w:hAnsi="宋体" w:cs="宋体"/>
        </w:rPr>
        <w:t>三、安装调试及验收服务</w:t>
      </w:r>
    </w:p>
    <w:p w14:paraId="058EFD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9A74F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02A4F0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CB020B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BE4BAB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70DCF1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6735B192">
      <w:pPr>
        <w:pStyle w:val="120"/>
        <w:spacing w:line="360" w:lineRule="auto"/>
        <w:rPr>
          <w:rFonts w:hint="eastAsia" w:ascii="宋体" w:hAnsi="宋体" w:cs="宋体"/>
        </w:rPr>
      </w:pPr>
      <w:r>
        <w:rPr>
          <w:rFonts w:hint="eastAsia" w:ascii="宋体" w:hAnsi="宋体" w:cs="宋体"/>
        </w:rPr>
        <w:t>四、售后服务</w:t>
      </w:r>
    </w:p>
    <w:p w14:paraId="11EA155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5C427D2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14:paraId="7DC74D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62028F7E">
      <w:pPr>
        <w:pStyle w:val="120"/>
        <w:spacing w:line="360" w:lineRule="auto"/>
        <w:rPr>
          <w:rFonts w:hint="eastAsia" w:ascii="宋体" w:hAnsi="宋体" w:cs="宋体"/>
        </w:rPr>
      </w:pPr>
      <w:r>
        <w:rPr>
          <w:rFonts w:hint="eastAsia" w:ascii="宋体" w:hAnsi="宋体" w:cs="宋体"/>
        </w:rPr>
        <w:t>五、其它服务</w:t>
      </w:r>
    </w:p>
    <w:p w14:paraId="1747B2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4A3877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0090B9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4B16D805">
      <w:pPr>
        <w:pStyle w:val="19"/>
        <w:rPr>
          <w:rFonts w:ascii="Calibri" w:hAnsi="Calibri" w:eastAsia="宋体" w:cs="Times New Roman"/>
          <w:b/>
          <w:bCs/>
          <w:kern w:val="44"/>
          <w:sz w:val="28"/>
          <w:szCs w:val="28"/>
        </w:rPr>
      </w:pPr>
      <w:r>
        <w:rPr>
          <w:rFonts w:eastAsia="宋体"/>
        </w:rPr>
        <w:br w:type="page"/>
      </w:r>
    </w:p>
    <w:p w14:paraId="466A248A">
      <w:pPr>
        <w:keepNext/>
        <w:keepLines/>
        <w:spacing w:line="360" w:lineRule="auto"/>
        <w:jc w:val="center"/>
        <w:outlineLvl w:val="1"/>
        <w:rPr>
          <w:rFonts w:ascii="Calibri" w:hAnsi="Calibri" w:eastAsia="宋体" w:cs="Times New Roman"/>
          <w:b/>
          <w:bCs/>
          <w:kern w:val="44"/>
          <w:sz w:val="28"/>
          <w:szCs w:val="28"/>
        </w:rPr>
      </w:pPr>
    </w:p>
    <w:p w14:paraId="71089693">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71857A70">
      <w:pPr>
        <w:spacing w:before="292" w:line="220" w:lineRule="auto"/>
        <w:ind w:left="463"/>
        <w:outlineLvl w:val="3"/>
        <w:rPr>
          <w:rFonts w:hint="eastAsia" w:ascii="黑体" w:hAnsi="黑体" w:eastAsia="黑体" w:cs="黑体"/>
          <w:szCs w:val="21"/>
        </w:rPr>
      </w:pPr>
      <w:r>
        <w:rPr>
          <w:rFonts w:ascii="黑体" w:hAnsi="黑体" w:eastAsia="黑体" w:cs="黑体"/>
          <w:spacing w:val="-2"/>
          <w:szCs w:val="21"/>
        </w:rPr>
        <w:t>一、验收依据和验收标准</w:t>
      </w:r>
    </w:p>
    <w:p w14:paraId="28B710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 验收所涉及的相关标准，均作为验收标准之一。</w:t>
      </w:r>
    </w:p>
    <w:p w14:paraId="11FD00A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 同存在差异，原则上以涉及条款中对买方最有利条款为验收依据。</w:t>
      </w:r>
    </w:p>
    <w:p w14:paraId="320FF512">
      <w:pPr>
        <w:spacing w:before="169" w:line="220" w:lineRule="auto"/>
        <w:ind w:left="462"/>
        <w:rPr>
          <w:rFonts w:hint="eastAsia" w:ascii="黑体" w:hAnsi="黑体" w:eastAsia="黑体" w:cs="黑体"/>
          <w:szCs w:val="21"/>
        </w:rPr>
      </w:pPr>
      <w:r>
        <w:rPr>
          <w:rFonts w:ascii="黑体" w:hAnsi="黑体" w:eastAsia="黑体" w:cs="黑体"/>
          <w:spacing w:val="-3"/>
          <w:szCs w:val="21"/>
        </w:rPr>
        <w:t>二、检验</w:t>
      </w:r>
    </w:p>
    <w:p w14:paraId="29396F8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 并将该费用包含在投标总报价之内；不作针对性澄清或说明的，视同包含在投标总价之内。基本约 定如下：</w:t>
      </w:r>
    </w:p>
    <w:p w14:paraId="1B79876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1、国产货物（或生产线）的检验一般由买卖双方共同进行或按照合同要求进行。</w:t>
      </w:r>
    </w:p>
    <w:p w14:paraId="204B8A8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2、进口货物（或生产线）的检验，卖方需要按照下述要求进行：</w:t>
      </w:r>
    </w:p>
    <w:p w14:paraId="0D0F15C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进口货物（或生产线）发货前，应对货物（或生产线）的质量、型号、规格、性能和数量 /重量作精密、全面的检验，并出具证明书，证明所供货物（或生产线）符合合同规定。</w:t>
      </w:r>
    </w:p>
    <w:p w14:paraId="16C3ED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应依据合同规定的要求，提供买卖双方达成一致的货物（或生产线）的验收标准和装箱单， 作为买方检验的依据。</w:t>
      </w:r>
    </w:p>
    <w:p w14:paraId="75690F0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进口货物（或生产线）到达目的地后，买方有权申请中国商品检验检疫局进行检验，如发 现货物（或生产线）的品质及规格与合同或发票不符，除买方的责任外，买方有权在货物（或生产 线）到达卸货目的地后 180 个日历日内，根据中国商品检验检疫局出具的证明书向卖方提出索赔， 因索赔所发生的一切费用(包括检验检疫费等)均由卖方承担。</w:t>
      </w:r>
    </w:p>
    <w:p w14:paraId="5A72E93E">
      <w:pPr>
        <w:spacing w:before="169" w:line="220" w:lineRule="auto"/>
        <w:ind w:left="464"/>
        <w:outlineLvl w:val="3"/>
        <w:rPr>
          <w:rFonts w:hint="eastAsia" w:ascii="黑体" w:hAnsi="黑体" w:eastAsia="黑体" w:cs="黑体"/>
          <w:szCs w:val="21"/>
        </w:rPr>
      </w:pPr>
      <w:r>
        <w:rPr>
          <w:rFonts w:ascii="黑体" w:hAnsi="黑体" w:eastAsia="黑体" w:cs="黑体"/>
          <w:spacing w:val="-2"/>
          <w:szCs w:val="21"/>
        </w:rPr>
        <w:t>三、验收基本条件</w:t>
      </w:r>
    </w:p>
    <w:p w14:paraId="056ADE0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 运行后的买方现场进行。但是所有的项目，包括不能预验收的项目和预验收通过的项目都在终验收 时重新检验，最终只以终验收为准。</w:t>
      </w:r>
    </w:p>
    <w:p w14:paraId="6FD522C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买卖双方按照合同约定执行了合同，同时货物（或生产线）完成了试运行并经检验合格，则具备验收条件。</w:t>
      </w:r>
    </w:p>
    <w:p w14:paraId="5EA379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40814A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3B12305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货物（或生产线）应运行稳定、可靠、安全，无非正常变形，非正常振动，无异常声音；无漏水、漏液、漏气（汽）、漏电等现象。运动的零部件（如链条、联轴器、离合器、主轴、工作台 等）动作平稳、灵活运动准确。</w:t>
      </w:r>
    </w:p>
    <w:p w14:paraId="43D5382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货物（或生产线）应完整且所有的零部件应该安装牢固，外观无损伤，所有的焊缝饱满、 无残渣等缺陷。</w:t>
      </w:r>
    </w:p>
    <w:p w14:paraId="65D8BD2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一般情况下，所有的管路和线缆等，接头应完全正确、可靠地联接；应排列有序（正确、 牢固、整齐），有必要的防护，无皱褶、收缩和裂缝等不良现象。</w:t>
      </w:r>
    </w:p>
    <w:p w14:paraId="46DDAB2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货物（或生产线）的润滑系统工作正常、可靠，润滑点易于到达。</w:t>
      </w:r>
    </w:p>
    <w:p w14:paraId="40FCE30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使用的压力容器、电气等应具备合格证（如果有压力容器）。</w:t>
      </w:r>
    </w:p>
    <w:p w14:paraId="409E12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货物（或生产线）的油漆质量应饱满、有光泽，无掉漆、无色差、无“桔皮”等不良现象 （特殊标志除外）。</w:t>
      </w:r>
    </w:p>
    <w:p w14:paraId="0B36CB9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  货物（或生产线）标牌完整、清晰、明确。</w:t>
      </w:r>
    </w:p>
    <w:p w14:paraId="502D962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地线联接和地极符合国际（ISO/IEC）标准规范。</w:t>
      </w:r>
    </w:p>
    <w:p w14:paraId="7FE653B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  货物（或生产线）的安全要求符合中国最新的相关法律、法规、标准和规范以及合同要 求和所在地政府有关特殊要求。货物（或生产线）正常运行时，噪声等环境影响因素满足国家和当 地环保主管部门规定，安全措施落实、有效。所有电气安装和施工均应符合我国现行行业标准（规 范）。</w:t>
      </w:r>
    </w:p>
    <w:p w14:paraId="4227B0B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07B306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7A080C3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货物（或生产线）安装调试完毕，并至少经过了验收要求的负荷试运行。</w:t>
      </w:r>
    </w:p>
    <w:p w14:paraId="21CA03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货物（或生产线）正常运行时，噪声等环境影响因素满足国家和当地环保主管部门规定， 安全措施落实、有效。</w:t>
      </w:r>
    </w:p>
    <w:p w14:paraId="5DEAD98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 标和仪器说明书的参数的实现。</w:t>
      </w:r>
    </w:p>
    <w:p w14:paraId="15A719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46849C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货物（或生产线）质量、技术性能等，达到签定的技术协议书和合同规定的终验收标准。</w:t>
      </w:r>
    </w:p>
    <w:p w14:paraId="687BE39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73D778B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货物（或生产线）允许情况下，一般先连续空运转 6   小时，然后再进行负荷运行（无需 进行空载运行的除外）。</w:t>
      </w:r>
    </w:p>
    <w:p w14:paraId="2C3EE2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负荷运行时，货物（或生产线）应连续运行  6 天，每天连续 8 小时或长时间连续运行 48 小时。</w:t>
      </w:r>
    </w:p>
    <w:p w14:paraId="037C1A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出现下列问题之一，视作验收失败：</w:t>
      </w:r>
    </w:p>
    <w:p w14:paraId="4B159176">
      <w:pPr>
        <w:adjustRightInd w:val="0"/>
        <w:snapToGrid w:val="0"/>
        <w:spacing w:line="360" w:lineRule="auto"/>
        <w:ind w:firstLine="480" w:firstLineChars="200"/>
        <w:rPr>
          <w:rFonts w:hint="eastAsia"/>
        </w:rPr>
      </w:pPr>
      <w:r>
        <w:rPr>
          <w:rFonts w:hint="eastAsia" w:ascii="宋体" w:hAnsi="宋体" w:eastAsia="宋体" w:cs="宋体"/>
          <w:color w:val="000000"/>
          <w:sz w:val="24"/>
          <w:szCs w:val="24"/>
        </w:rPr>
        <w:t>3.3.1  在整个验收过程中发生关键零部件损坏或重大故障；</w:t>
      </w:r>
    </w:p>
    <w:p w14:paraId="157A3D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3.3.2  一般性故障超过  2    次；</w:t>
      </w:r>
    </w:p>
    <w:p w14:paraId="0DA7643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3.3.3  所有出现的维修调整，每次时间均不超过  20   分钟；所有维修调整时间的总和不超过 总运行时间的   5  %；</w:t>
      </w:r>
    </w:p>
    <w:p w14:paraId="69BBD8F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3.3.4  更换的零部件货值不超过总货值的  10  %。</w:t>
      </w:r>
    </w:p>
    <w:p w14:paraId="667F267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累计负载运行实际性能（或生产率）达到合同规定；</w:t>
      </w:r>
    </w:p>
    <w:p w14:paraId="36F2850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终验收原则上要求一次完成。若一次验收不成功，最多允许两次；如果出现第三次验收失 败，重新作价或退货；</w:t>
      </w:r>
    </w:p>
    <w:p w14:paraId="10E7594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  终验收通过后买卖双方共同签署终验收报告，并移交、核对全部供货范围内物品。</w:t>
      </w:r>
    </w:p>
    <w:p w14:paraId="1658E7EA">
      <w:pPr>
        <w:rPr>
          <w:rFonts w:hint="eastAsia" w:eastAsia="宋体"/>
          <w:b/>
          <w:iCs/>
          <w:sz w:val="28"/>
        </w:rPr>
      </w:pPr>
    </w:p>
    <w:p w14:paraId="6BC5BDCB">
      <w:pPr>
        <w:pStyle w:val="133"/>
        <w:spacing w:line="360" w:lineRule="auto"/>
        <w:jc w:val="both"/>
        <w:outlineLvl w:val="1"/>
        <w:rPr>
          <w:rFonts w:hint="eastAsia" w:eastAsia="宋体"/>
          <w:b/>
          <w:bCs w:val="0"/>
          <w:iCs/>
          <w:color w:val="auto"/>
          <w:sz w:val="28"/>
        </w:rPr>
      </w:pPr>
    </w:p>
    <w:p w14:paraId="1C0F0105">
      <w:pPr>
        <w:pStyle w:val="133"/>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14:paraId="06A6E26E">
      <w:pPr>
        <w:pStyle w:val="120"/>
        <w:spacing w:line="360" w:lineRule="auto"/>
        <w:rPr>
          <w:color w:val="auto"/>
        </w:rPr>
      </w:pPr>
      <w:r>
        <w:rPr>
          <w:color w:val="auto"/>
        </w:rPr>
        <w:t>一、技术文件一般内容要求</w:t>
      </w:r>
    </w:p>
    <w:p w14:paraId="4B493F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41A904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A1EB62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73E20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5671D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FEEF4F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7D37DFF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639746AA">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535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7EDC6C">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46DAEDF5">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57E797DC">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6AB9B42D">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714219B5">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0FE11C29">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4A01F77B">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4880186D">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3702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A8A695">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14:paraId="0B0B65CB">
            <w:pPr>
              <w:adjustRightInd w:val="0"/>
              <w:snapToGrid w:val="0"/>
              <w:spacing w:line="360" w:lineRule="exact"/>
              <w:rPr>
                <w:rFonts w:hint="eastAsia" w:ascii="宋体" w:hAnsi="宋体" w:eastAsia="宋体" w:cs="宋体"/>
              </w:rPr>
            </w:pPr>
          </w:p>
        </w:tc>
        <w:tc>
          <w:tcPr>
            <w:tcW w:w="1236" w:type="dxa"/>
          </w:tcPr>
          <w:p w14:paraId="4F4CD10C">
            <w:pPr>
              <w:adjustRightInd w:val="0"/>
              <w:snapToGrid w:val="0"/>
              <w:spacing w:line="360" w:lineRule="exact"/>
              <w:rPr>
                <w:rFonts w:hint="eastAsia" w:ascii="宋体" w:hAnsi="宋体" w:eastAsia="宋体" w:cs="宋体"/>
              </w:rPr>
            </w:pPr>
          </w:p>
        </w:tc>
        <w:tc>
          <w:tcPr>
            <w:tcW w:w="720" w:type="dxa"/>
          </w:tcPr>
          <w:p w14:paraId="50FC8AF5">
            <w:pPr>
              <w:adjustRightInd w:val="0"/>
              <w:snapToGrid w:val="0"/>
              <w:spacing w:line="360" w:lineRule="exact"/>
              <w:jc w:val="center"/>
              <w:rPr>
                <w:rFonts w:hint="eastAsia" w:ascii="宋体" w:hAnsi="宋体" w:eastAsia="宋体" w:cs="宋体"/>
              </w:rPr>
            </w:pPr>
          </w:p>
        </w:tc>
        <w:tc>
          <w:tcPr>
            <w:tcW w:w="720" w:type="dxa"/>
          </w:tcPr>
          <w:p w14:paraId="036BAB6E">
            <w:pPr>
              <w:adjustRightInd w:val="0"/>
              <w:snapToGrid w:val="0"/>
              <w:spacing w:line="360" w:lineRule="exact"/>
              <w:jc w:val="center"/>
              <w:rPr>
                <w:rFonts w:hint="eastAsia" w:ascii="宋体" w:hAnsi="宋体" w:eastAsia="宋体" w:cs="宋体"/>
              </w:rPr>
            </w:pPr>
          </w:p>
        </w:tc>
        <w:tc>
          <w:tcPr>
            <w:tcW w:w="720" w:type="dxa"/>
          </w:tcPr>
          <w:p w14:paraId="549C46F1">
            <w:pPr>
              <w:adjustRightInd w:val="0"/>
              <w:snapToGrid w:val="0"/>
              <w:spacing w:line="360" w:lineRule="exact"/>
              <w:jc w:val="center"/>
              <w:rPr>
                <w:rFonts w:hint="eastAsia" w:ascii="宋体" w:hAnsi="宋体" w:eastAsia="宋体" w:cs="宋体"/>
              </w:rPr>
            </w:pPr>
          </w:p>
        </w:tc>
        <w:tc>
          <w:tcPr>
            <w:tcW w:w="720" w:type="dxa"/>
          </w:tcPr>
          <w:p w14:paraId="0A5A7D4C">
            <w:pPr>
              <w:adjustRightInd w:val="0"/>
              <w:snapToGrid w:val="0"/>
              <w:spacing w:line="360" w:lineRule="exact"/>
              <w:jc w:val="center"/>
              <w:rPr>
                <w:rFonts w:hint="eastAsia" w:ascii="宋体" w:hAnsi="宋体" w:eastAsia="宋体" w:cs="宋体"/>
              </w:rPr>
            </w:pPr>
          </w:p>
        </w:tc>
        <w:tc>
          <w:tcPr>
            <w:tcW w:w="2235" w:type="dxa"/>
          </w:tcPr>
          <w:p w14:paraId="4C8575BF">
            <w:pPr>
              <w:adjustRightInd w:val="0"/>
              <w:snapToGrid w:val="0"/>
              <w:spacing w:line="360" w:lineRule="exact"/>
              <w:rPr>
                <w:rFonts w:hint="eastAsia" w:ascii="宋体" w:hAnsi="宋体" w:eastAsia="宋体" w:cs="宋体"/>
              </w:rPr>
            </w:pPr>
          </w:p>
        </w:tc>
      </w:tr>
      <w:tr w14:paraId="65C1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6AB473D">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14:paraId="73D8B00C">
            <w:pPr>
              <w:adjustRightInd w:val="0"/>
              <w:snapToGrid w:val="0"/>
              <w:spacing w:line="360" w:lineRule="exact"/>
              <w:rPr>
                <w:rFonts w:hint="eastAsia" w:ascii="宋体" w:hAnsi="宋体" w:eastAsia="宋体" w:cs="宋体"/>
              </w:rPr>
            </w:pPr>
          </w:p>
        </w:tc>
        <w:tc>
          <w:tcPr>
            <w:tcW w:w="1236" w:type="dxa"/>
          </w:tcPr>
          <w:p w14:paraId="5AE6A1BC">
            <w:pPr>
              <w:adjustRightInd w:val="0"/>
              <w:snapToGrid w:val="0"/>
              <w:spacing w:line="360" w:lineRule="exact"/>
              <w:rPr>
                <w:rFonts w:hint="eastAsia" w:ascii="宋体" w:hAnsi="宋体" w:eastAsia="宋体" w:cs="宋体"/>
              </w:rPr>
            </w:pPr>
          </w:p>
        </w:tc>
        <w:tc>
          <w:tcPr>
            <w:tcW w:w="720" w:type="dxa"/>
          </w:tcPr>
          <w:p w14:paraId="5CD7A05B">
            <w:pPr>
              <w:adjustRightInd w:val="0"/>
              <w:snapToGrid w:val="0"/>
              <w:spacing w:line="360" w:lineRule="exact"/>
              <w:jc w:val="center"/>
              <w:rPr>
                <w:rFonts w:hint="eastAsia" w:ascii="宋体" w:hAnsi="宋体" w:eastAsia="宋体" w:cs="宋体"/>
              </w:rPr>
            </w:pPr>
          </w:p>
        </w:tc>
        <w:tc>
          <w:tcPr>
            <w:tcW w:w="720" w:type="dxa"/>
          </w:tcPr>
          <w:p w14:paraId="572FB4F3">
            <w:pPr>
              <w:adjustRightInd w:val="0"/>
              <w:snapToGrid w:val="0"/>
              <w:spacing w:line="360" w:lineRule="exact"/>
              <w:jc w:val="center"/>
              <w:rPr>
                <w:rFonts w:hint="eastAsia" w:ascii="宋体" w:hAnsi="宋体" w:eastAsia="宋体" w:cs="宋体"/>
              </w:rPr>
            </w:pPr>
          </w:p>
        </w:tc>
        <w:tc>
          <w:tcPr>
            <w:tcW w:w="720" w:type="dxa"/>
          </w:tcPr>
          <w:p w14:paraId="5C3DABB6">
            <w:pPr>
              <w:adjustRightInd w:val="0"/>
              <w:snapToGrid w:val="0"/>
              <w:spacing w:line="360" w:lineRule="exact"/>
              <w:jc w:val="center"/>
              <w:rPr>
                <w:rFonts w:hint="eastAsia" w:ascii="宋体" w:hAnsi="宋体" w:eastAsia="宋体" w:cs="宋体"/>
              </w:rPr>
            </w:pPr>
          </w:p>
        </w:tc>
        <w:tc>
          <w:tcPr>
            <w:tcW w:w="720" w:type="dxa"/>
          </w:tcPr>
          <w:p w14:paraId="44F1525D">
            <w:pPr>
              <w:adjustRightInd w:val="0"/>
              <w:snapToGrid w:val="0"/>
              <w:spacing w:line="360" w:lineRule="exact"/>
              <w:jc w:val="center"/>
              <w:rPr>
                <w:rFonts w:hint="eastAsia" w:ascii="宋体" w:hAnsi="宋体" w:eastAsia="宋体" w:cs="宋体"/>
              </w:rPr>
            </w:pPr>
          </w:p>
        </w:tc>
        <w:tc>
          <w:tcPr>
            <w:tcW w:w="2235" w:type="dxa"/>
          </w:tcPr>
          <w:p w14:paraId="78F18D2D">
            <w:pPr>
              <w:adjustRightInd w:val="0"/>
              <w:snapToGrid w:val="0"/>
              <w:spacing w:line="360" w:lineRule="exact"/>
              <w:rPr>
                <w:rFonts w:hint="eastAsia" w:ascii="宋体" w:hAnsi="宋体" w:eastAsia="宋体" w:cs="宋体"/>
              </w:rPr>
            </w:pPr>
          </w:p>
        </w:tc>
      </w:tr>
      <w:tr w14:paraId="6B05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3702E6">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14:paraId="7F772C49">
            <w:pPr>
              <w:adjustRightInd w:val="0"/>
              <w:snapToGrid w:val="0"/>
              <w:spacing w:line="360" w:lineRule="exact"/>
              <w:rPr>
                <w:rFonts w:hint="eastAsia" w:ascii="宋体" w:hAnsi="宋体" w:eastAsia="宋体" w:cs="宋体"/>
              </w:rPr>
            </w:pPr>
          </w:p>
        </w:tc>
        <w:tc>
          <w:tcPr>
            <w:tcW w:w="1236" w:type="dxa"/>
          </w:tcPr>
          <w:p w14:paraId="19EADA98">
            <w:pPr>
              <w:adjustRightInd w:val="0"/>
              <w:snapToGrid w:val="0"/>
              <w:spacing w:line="360" w:lineRule="exact"/>
              <w:rPr>
                <w:rFonts w:hint="eastAsia" w:ascii="宋体" w:hAnsi="宋体" w:eastAsia="宋体" w:cs="宋体"/>
              </w:rPr>
            </w:pPr>
          </w:p>
        </w:tc>
        <w:tc>
          <w:tcPr>
            <w:tcW w:w="720" w:type="dxa"/>
          </w:tcPr>
          <w:p w14:paraId="61D0A640">
            <w:pPr>
              <w:adjustRightInd w:val="0"/>
              <w:snapToGrid w:val="0"/>
              <w:spacing w:line="360" w:lineRule="exact"/>
              <w:jc w:val="center"/>
              <w:rPr>
                <w:rFonts w:hint="eastAsia" w:ascii="宋体" w:hAnsi="宋体" w:eastAsia="宋体" w:cs="宋体"/>
              </w:rPr>
            </w:pPr>
          </w:p>
        </w:tc>
        <w:tc>
          <w:tcPr>
            <w:tcW w:w="720" w:type="dxa"/>
          </w:tcPr>
          <w:p w14:paraId="1C86C576">
            <w:pPr>
              <w:adjustRightInd w:val="0"/>
              <w:snapToGrid w:val="0"/>
              <w:spacing w:line="360" w:lineRule="exact"/>
              <w:jc w:val="center"/>
              <w:rPr>
                <w:rFonts w:hint="eastAsia" w:ascii="宋体" w:hAnsi="宋体" w:eastAsia="宋体" w:cs="宋体"/>
              </w:rPr>
            </w:pPr>
          </w:p>
        </w:tc>
        <w:tc>
          <w:tcPr>
            <w:tcW w:w="720" w:type="dxa"/>
          </w:tcPr>
          <w:p w14:paraId="7951FC08">
            <w:pPr>
              <w:adjustRightInd w:val="0"/>
              <w:snapToGrid w:val="0"/>
              <w:spacing w:line="360" w:lineRule="exact"/>
              <w:jc w:val="center"/>
              <w:rPr>
                <w:rFonts w:hint="eastAsia" w:ascii="宋体" w:hAnsi="宋体" w:eastAsia="宋体" w:cs="宋体"/>
              </w:rPr>
            </w:pPr>
          </w:p>
        </w:tc>
        <w:tc>
          <w:tcPr>
            <w:tcW w:w="720" w:type="dxa"/>
          </w:tcPr>
          <w:p w14:paraId="593EB9A3">
            <w:pPr>
              <w:adjustRightInd w:val="0"/>
              <w:snapToGrid w:val="0"/>
              <w:spacing w:line="360" w:lineRule="exact"/>
              <w:jc w:val="center"/>
              <w:rPr>
                <w:rFonts w:hint="eastAsia" w:ascii="宋体" w:hAnsi="宋体" w:eastAsia="宋体" w:cs="宋体"/>
              </w:rPr>
            </w:pPr>
          </w:p>
        </w:tc>
        <w:tc>
          <w:tcPr>
            <w:tcW w:w="2235" w:type="dxa"/>
          </w:tcPr>
          <w:p w14:paraId="5664906F">
            <w:pPr>
              <w:adjustRightInd w:val="0"/>
              <w:snapToGrid w:val="0"/>
              <w:spacing w:line="360" w:lineRule="exact"/>
              <w:rPr>
                <w:rFonts w:hint="eastAsia" w:ascii="宋体" w:hAnsi="宋体" w:eastAsia="宋体" w:cs="宋体"/>
              </w:rPr>
            </w:pPr>
          </w:p>
        </w:tc>
      </w:tr>
      <w:tr w14:paraId="502D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992CC20">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14:paraId="6FADCF19">
            <w:pPr>
              <w:adjustRightInd w:val="0"/>
              <w:snapToGrid w:val="0"/>
              <w:spacing w:line="360" w:lineRule="exact"/>
              <w:rPr>
                <w:rFonts w:hint="eastAsia" w:ascii="宋体" w:hAnsi="宋体" w:eastAsia="宋体" w:cs="宋体"/>
              </w:rPr>
            </w:pPr>
          </w:p>
        </w:tc>
        <w:tc>
          <w:tcPr>
            <w:tcW w:w="1236" w:type="dxa"/>
          </w:tcPr>
          <w:p w14:paraId="79EEEC5D">
            <w:pPr>
              <w:adjustRightInd w:val="0"/>
              <w:snapToGrid w:val="0"/>
              <w:spacing w:line="360" w:lineRule="exact"/>
              <w:rPr>
                <w:rFonts w:hint="eastAsia" w:ascii="宋体" w:hAnsi="宋体" w:eastAsia="宋体" w:cs="宋体"/>
              </w:rPr>
            </w:pPr>
          </w:p>
        </w:tc>
        <w:tc>
          <w:tcPr>
            <w:tcW w:w="720" w:type="dxa"/>
          </w:tcPr>
          <w:p w14:paraId="5DEE9668">
            <w:pPr>
              <w:adjustRightInd w:val="0"/>
              <w:snapToGrid w:val="0"/>
              <w:spacing w:line="360" w:lineRule="exact"/>
              <w:jc w:val="center"/>
              <w:rPr>
                <w:rFonts w:hint="eastAsia" w:ascii="宋体" w:hAnsi="宋体" w:eastAsia="宋体" w:cs="宋体"/>
              </w:rPr>
            </w:pPr>
          </w:p>
        </w:tc>
        <w:tc>
          <w:tcPr>
            <w:tcW w:w="720" w:type="dxa"/>
          </w:tcPr>
          <w:p w14:paraId="250CFFE8">
            <w:pPr>
              <w:adjustRightInd w:val="0"/>
              <w:snapToGrid w:val="0"/>
              <w:spacing w:line="360" w:lineRule="exact"/>
              <w:jc w:val="center"/>
              <w:rPr>
                <w:rFonts w:hint="eastAsia" w:ascii="宋体" w:hAnsi="宋体" w:eastAsia="宋体" w:cs="宋体"/>
              </w:rPr>
            </w:pPr>
          </w:p>
        </w:tc>
        <w:tc>
          <w:tcPr>
            <w:tcW w:w="720" w:type="dxa"/>
          </w:tcPr>
          <w:p w14:paraId="7EC21EE0">
            <w:pPr>
              <w:adjustRightInd w:val="0"/>
              <w:snapToGrid w:val="0"/>
              <w:spacing w:line="360" w:lineRule="exact"/>
              <w:jc w:val="center"/>
              <w:rPr>
                <w:rFonts w:hint="eastAsia" w:ascii="宋体" w:hAnsi="宋体" w:eastAsia="宋体" w:cs="宋体"/>
              </w:rPr>
            </w:pPr>
          </w:p>
        </w:tc>
        <w:tc>
          <w:tcPr>
            <w:tcW w:w="720" w:type="dxa"/>
          </w:tcPr>
          <w:p w14:paraId="78276F08">
            <w:pPr>
              <w:adjustRightInd w:val="0"/>
              <w:snapToGrid w:val="0"/>
              <w:spacing w:line="360" w:lineRule="exact"/>
              <w:jc w:val="center"/>
              <w:rPr>
                <w:rFonts w:hint="eastAsia" w:ascii="宋体" w:hAnsi="宋体" w:eastAsia="宋体" w:cs="宋体"/>
              </w:rPr>
            </w:pPr>
          </w:p>
        </w:tc>
        <w:tc>
          <w:tcPr>
            <w:tcW w:w="2235" w:type="dxa"/>
          </w:tcPr>
          <w:p w14:paraId="1BDB8942">
            <w:pPr>
              <w:adjustRightInd w:val="0"/>
              <w:snapToGrid w:val="0"/>
              <w:spacing w:line="360" w:lineRule="exact"/>
              <w:rPr>
                <w:rFonts w:hint="eastAsia" w:ascii="宋体" w:hAnsi="宋体" w:eastAsia="宋体" w:cs="宋体"/>
              </w:rPr>
            </w:pPr>
          </w:p>
        </w:tc>
      </w:tr>
      <w:tr w14:paraId="5BF7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9A7C422">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14:paraId="341C4C8E">
            <w:pPr>
              <w:adjustRightInd w:val="0"/>
              <w:snapToGrid w:val="0"/>
              <w:spacing w:line="360" w:lineRule="exact"/>
              <w:rPr>
                <w:rFonts w:hint="eastAsia" w:ascii="宋体" w:hAnsi="宋体" w:eastAsia="宋体" w:cs="宋体"/>
              </w:rPr>
            </w:pPr>
          </w:p>
        </w:tc>
        <w:tc>
          <w:tcPr>
            <w:tcW w:w="1236" w:type="dxa"/>
          </w:tcPr>
          <w:p w14:paraId="3CB1B555">
            <w:pPr>
              <w:adjustRightInd w:val="0"/>
              <w:snapToGrid w:val="0"/>
              <w:spacing w:line="360" w:lineRule="exact"/>
              <w:rPr>
                <w:rFonts w:hint="eastAsia" w:ascii="宋体" w:hAnsi="宋体" w:eastAsia="宋体" w:cs="宋体"/>
              </w:rPr>
            </w:pPr>
          </w:p>
        </w:tc>
        <w:tc>
          <w:tcPr>
            <w:tcW w:w="720" w:type="dxa"/>
          </w:tcPr>
          <w:p w14:paraId="08865E3E">
            <w:pPr>
              <w:adjustRightInd w:val="0"/>
              <w:snapToGrid w:val="0"/>
              <w:spacing w:line="360" w:lineRule="exact"/>
              <w:jc w:val="center"/>
              <w:rPr>
                <w:rFonts w:hint="eastAsia" w:ascii="宋体" w:hAnsi="宋体" w:eastAsia="宋体" w:cs="宋体"/>
              </w:rPr>
            </w:pPr>
          </w:p>
        </w:tc>
        <w:tc>
          <w:tcPr>
            <w:tcW w:w="720" w:type="dxa"/>
          </w:tcPr>
          <w:p w14:paraId="25DA1444">
            <w:pPr>
              <w:adjustRightInd w:val="0"/>
              <w:snapToGrid w:val="0"/>
              <w:spacing w:line="360" w:lineRule="exact"/>
              <w:jc w:val="center"/>
              <w:rPr>
                <w:rFonts w:hint="eastAsia" w:ascii="宋体" w:hAnsi="宋体" w:eastAsia="宋体" w:cs="宋体"/>
              </w:rPr>
            </w:pPr>
          </w:p>
        </w:tc>
        <w:tc>
          <w:tcPr>
            <w:tcW w:w="720" w:type="dxa"/>
          </w:tcPr>
          <w:p w14:paraId="3A4840D5">
            <w:pPr>
              <w:adjustRightInd w:val="0"/>
              <w:snapToGrid w:val="0"/>
              <w:spacing w:line="360" w:lineRule="exact"/>
              <w:jc w:val="center"/>
              <w:rPr>
                <w:rFonts w:hint="eastAsia" w:ascii="宋体" w:hAnsi="宋体" w:eastAsia="宋体" w:cs="宋体"/>
              </w:rPr>
            </w:pPr>
          </w:p>
        </w:tc>
        <w:tc>
          <w:tcPr>
            <w:tcW w:w="720" w:type="dxa"/>
          </w:tcPr>
          <w:p w14:paraId="00EBF3D7">
            <w:pPr>
              <w:adjustRightInd w:val="0"/>
              <w:snapToGrid w:val="0"/>
              <w:spacing w:line="360" w:lineRule="exact"/>
              <w:jc w:val="center"/>
              <w:rPr>
                <w:rFonts w:hint="eastAsia" w:ascii="宋体" w:hAnsi="宋体" w:eastAsia="宋体" w:cs="宋体"/>
              </w:rPr>
            </w:pPr>
          </w:p>
        </w:tc>
        <w:tc>
          <w:tcPr>
            <w:tcW w:w="2235" w:type="dxa"/>
          </w:tcPr>
          <w:p w14:paraId="76F62504">
            <w:pPr>
              <w:adjustRightInd w:val="0"/>
              <w:snapToGrid w:val="0"/>
              <w:spacing w:line="360" w:lineRule="exact"/>
              <w:rPr>
                <w:rFonts w:hint="eastAsia" w:ascii="宋体" w:hAnsi="宋体" w:eastAsia="宋体" w:cs="宋体"/>
              </w:rPr>
            </w:pPr>
          </w:p>
        </w:tc>
      </w:tr>
      <w:tr w14:paraId="6E0A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DC7244">
            <w:pPr>
              <w:adjustRightInd w:val="0"/>
              <w:snapToGrid w:val="0"/>
              <w:spacing w:line="360" w:lineRule="exact"/>
              <w:jc w:val="center"/>
              <w:rPr>
                <w:rFonts w:hint="eastAsia" w:ascii="宋体" w:hAnsi="宋体" w:eastAsia="宋体" w:cs="宋体"/>
              </w:rPr>
            </w:pPr>
          </w:p>
        </w:tc>
        <w:tc>
          <w:tcPr>
            <w:tcW w:w="1924" w:type="dxa"/>
          </w:tcPr>
          <w:p w14:paraId="5A1877C3">
            <w:pPr>
              <w:adjustRightInd w:val="0"/>
              <w:snapToGrid w:val="0"/>
              <w:spacing w:line="360" w:lineRule="exact"/>
              <w:rPr>
                <w:rFonts w:hint="eastAsia" w:ascii="宋体" w:hAnsi="宋体" w:eastAsia="宋体" w:cs="宋体"/>
              </w:rPr>
            </w:pPr>
          </w:p>
        </w:tc>
        <w:tc>
          <w:tcPr>
            <w:tcW w:w="1236" w:type="dxa"/>
          </w:tcPr>
          <w:p w14:paraId="77B7649B">
            <w:pPr>
              <w:adjustRightInd w:val="0"/>
              <w:snapToGrid w:val="0"/>
              <w:spacing w:line="360" w:lineRule="exact"/>
              <w:rPr>
                <w:rFonts w:hint="eastAsia" w:ascii="宋体" w:hAnsi="宋体" w:eastAsia="宋体" w:cs="宋体"/>
              </w:rPr>
            </w:pPr>
          </w:p>
        </w:tc>
        <w:tc>
          <w:tcPr>
            <w:tcW w:w="720" w:type="dxa"/>
          </w:tcPr>
          <w:p w14:paraId="519B764F">
            <w:pPr>
              <w:adjustRightInd w:val="0"/>
              <w:snapToGrid w:val="0"/>
              <w:spacing w:line="360" w:lineRule="exact"/>
              <w:jc w:val="center"/>
              <w:rPr>
                <w:rFonts w:hint="eastAsia" w:ascii="宋体" w:hAnsi="宋体" w:eastAsia="宋体" w:cs="宋体"/>
              </w:rPr>
            </w:pPr>
          </w:p>
        </w:tc>
        <w:tc>
          <w:tcPr>
            <w:tcW w:w="720" w:type="dxa"/>
          </w:tcPr>
          <w:p w14:paraId="54169308">
            <w:pPr>
              <w:adjustRightInd w:val="0"/>
              <w:snapToGrid w:val="0"/>
              <w:spacing w:line="360" w:lineRule="exact"/>
              <w:jc w:val="center"/>
              <w:rPr>
                <w:rFonts w:hint="eastAsia" w:ascii="宋体" w:hAnsi="宋体" w:eastAsia="宋体" w:cs="宋体"/>
              </w:rPr>
            </w:pPr>
          </w:p>
        </w:tc>
        <w:tc>
          <w:tcPr>
            <w:tcW w:w="720" w:type="dxa"/>
          </w:tcPr>
          <w:p w14:paraId="01138E0D">
            <w:pPr>
              <w:adjustRightInd w:val="0"/>
              <w:snapToGrid w:val="0"/>
              <w:spacing w:line="360" w:lineRule="exact"/>
              <w:jc w:val="center"/>
              <w:rPr>
                <w:rFonts w:hint="eastAsia" w:ascii="宋体" w:hAnsi="宋体" w:eastAsia="宋体" w:cs="宋体"/>
              </w:rPr>
            </w:pPr>
          </w:p>
        </w:tc>
        <w:tc>
          <w:tcPr>
            <w:tcW w:w="720" w:type="dxa"/>
          </w:tcPr>
          <w:p w14:paraId="663D2AAA">
            <w:pPr>
              <w:adjustRightInd w:val="0"/>
              <w:snapToGrid w:val="0"/>
              <w:spacing w:line="360" w:lineRule="exact"/>
              <w:jc w:val="center"/>
              <w:rPr>
                <w:rFonts w:hint="eastAsia" w:ascii="宋体" w:hAnsi="宋体" w:eastAsia="宋体" w:cs="宋体"/>
              </w:rPr>
            </w:pPr>
          </w:p>
        </w:tc>
        <w:tc>
          <w:tcPr>
            <w:tcW w:w="2235" w:type="dxa"/>
          </w:tcPr>
          <w:p w14:paraId="539AA076">
            <w:pPr>
              <w:adjustRightInd w:val="0"/>
              <w:snapToGrid w:val="0"/>
              <w:spacing w:line="360" w:lineRule="exact"/>
              <w:rPr>
                <w:rFonts w:hint="eastAsia" w:ascii="宋体" w:hAnsi="宋体" w:eastAsia="宋体" w:cs="宋体"/>
              </w:rPr>
            </w:pPr>
          </w:p>
        </w:tc>
      </w:tr>
    </w:tbl>
    <w:p w14:paraId="2C66B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C7B66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2511CB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6A5D6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1325D737">
      <w:pPr>
        <w:pStyle w:val="120"/>
        <w:spacing w:line="360" w:lineRule="auto"/>
        <w:rPr>
          <w:rFonts w:hint="eastAsia" w:ascii="宋体" w:hAnsi="宋体" w:cs="宋体"/>
          <w:color w:val="auto"/>
        </w:rPr>
      </w:pPr>
      <w:r>
        <w:rPr>
          <w:rFonts w:hint="eastAsia" w:ascii="宋体" w:hAnsi="宋体" w:cs="宋体"/>
          <w:color w:val="auto"/>
        </w:rPr>
        <w:t>二、技术文件中货物报价格式要求</w:t>
      </w:r>
    </w:p>
    <w:p w14:paraId="2DBE1E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71A856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219CF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331B3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4AE04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2EB1292">
      <w:pPr>
        <w:pStyle w:val="120"/>
        <w:spacing w:line="360" w:lineRule="auto"/>
        <w:rPr>
          <w:rFonts w:hint="eastAsia" w:ascii="宋体" w:hAnsi="宋体" w:cs="宋体"/>
          <w:color w:val="auto"/>
        </w:rPr>
      </w:pPr>
      <w:r>
        <w:rPr>
          <w:rFonts w:hint="eastAsia" w:ascii="宋体" w:hAnsi="宋体" w:cs="宋体"/>
          <w:color w:val="auto"/>
        </w:rPr>
        <w:t>三、验收标准及内容要求</w:t>
      </w:r>
    </w:p>
    <w:p w14:paraId="392B933C">
      <w:pPr>
        <w:adjustRightInd w:val="0"/>
        <w:snapToGrid w:val="0"/>
        <w:spacing w:line="360" w:lineRule="auto"/>
        <w:ind w:firstLine="480" w:firstLineChars="200"/>
        <w:rPr>
          <w:rFonts w:hint="eastAsia" w:ascii="宋体" w:hAnsi="宋体" w:eastAsia="宋体" w:cs="宋体"/>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3547CA3">
      <w:pPr>
        <w:pStyle w:val="133"/>
        <w:spacing w:line="360" w:lineRule="auto"/>
        <w:jc w:val="both"/>
        <w:outlineLvl w:val="1"/>
        <w:rPr>
          <w:rFonts w:hint="eastAsia" w:eastAsia="宋体"/>
          <w:b/>
          <w:bCs w:val="0"/>
          <w:iCs/>
          <w:color w:val="auto"/>
          <w:sz w:val="28"/>
        </w:rPr>
      </w:pPr>
    </w:p>
    <w:p w14:paraId="4B3E39E1">
      <w:pPr>
        <w:pStyle w:val="133"/>
        <w:outlineLvl w:val="1"/>
        <w:rPr>
          <w:rFonts w:hint="eastAsia" w:ascii="宋体" w:hAnsi="宋体" w:eastAsia="宋体" w:cs="宋体"/>
          <w:b/>
          <w:bCs w:val="0"/>
          <w:iCs/>
          <w:color w:val="auto"/>
          <w:sz w:val="28"/>
          <w:szCs w:val="22"/>
        </w:rPr>
      </w:pPr>
      <w:bookmarkStart w:id="98" w:name="_Toc465187648"/>
      <w:r>
        <w:rPr>
          <w:rFonts w:hint="eastAsia" w:ascii="宋体" w:hAnsi="宋体" w:eastAsia="宋体" w:cs="宋体"/>
          <w:b/>
          <w:bCs w:val="0"/>
          <w:iCs/>
          <w:color w:val="auto"/>
          <w:sz w:val="28"/>
          <w:szCs w:val="22"/>
        </w:rPr>
        <w:t>第七章  其它要求及说明</w:t>
      </w:r>
      <w:bookmarkEnd w:id="98"/>
    </w:p>
    <w:p w14:paraId="2D3F3D36">
      <w:pPr>
        <w:pStyle w:val="120"/>
        <w:spacing w:line="360" w:lineRule="auto"/>
        <w:rPr>
          <w:rFonts w:hint="eastAsia" w:ascii="宋体" w:hAnsi="宋体" w:cs="宋体"/>
          <w:color w:val="auto"/>
        </w:rPr>
      </w:pPr>
      <w:r>
        <w:rPr>
          <w:rFonts w:hint="eastAsia" w:ascii="宋体" w:hAnsi="宋体" w:cs="宋体"/>
          <w:color w:val="auto"/>
        </w:rPr>
        <w:t>一、要求</w:t>
      </w:r>
    </w:p>
    <w:p w14:paraId="6E1C1D9A">
      <w:pPr>
        <w:pStyle w:val="22"/>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7A886B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14:paraId="2746132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14:paraId="4659506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14:paraId="6B6E50B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14:paraId="021B596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E41342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67AD2C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0F4EA9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ED89BF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6E33469">
      <w:pPr>
        <w:numPr>
          <w:ilvl w:val="0"/>
          <w:numId w:val="13"/>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55E5B09">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14:paraId="3FD75FA1">
      <w:pPr>
        <w:pStyle w:val="19"/>
        <w:numPr>
          <w:ilvl w:val="255"/>
          <w:numId w:val="0"/>
        </w:numPr>
      </w:pPr>
    </w:p>
    <w:p w14:paraId="447C8AF7">
      <w:pPr>
        <w:pStyle w:val="120"/>
        <w:spacing w:line="360" w:lineRule="auto"/>
      </w:pPr>
      <w:r>
        <w:rPr>
          <w:rFonts w:hint="eastAsia" w:ascii="宋体" w:hAnsi="宋体" w:cs="宋体"/>
          <w:color w:val="auto"/>
        </w:rPr>
        <w:t>二、其他</w:t>
      </w:r>
    </w:p>
    <w:p w14:paraId="78EBF9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FD53F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30253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3F69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AB7A6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406C1C63">
      <w:pPr>
        <w:pStyle w:val="19"/>
        <w:spacing w:line="360" w:lineRule="auto"/>
        <w:rPr>
          <w:rFonts w:hint="eastAsia" w:hAnsi="宋体" w:eastAsia="宋体" w:cs="宋体"/>
          <w:sz w:val="24"/>
          <w:szCs w:val="24"/>
        </w:rPr>
        <w:sectPr>
          <w:headerReference r:id="rId14" w:type="default"/>
          <w:footerReference r:id="rId15" w:type="default"/>
          <w:pgSz w:w="11907" w:h="16840"/>
          <w:pgMar w:top="1304" w:right="1418" w:bottom="1304" w:left="1418" w:header="724" w:footer="851" w:gutter="0"/>
          <w:cols w:space="720" w:num="1"/>
          <w:docGrid w:linePitch="290" w:charSpace="-3931"/>
        </w:sectPr>
      </w:pPr>
    </w:p>
    <w:bookmarkEnd w:id="97"/>
    <w:p w14:paraId="680B44FE">
      <w:pPr>
        <w:pStyle w:val="19"/>
      </w:pPr>
    </w:p>
    <w:p w14:paraId="1362A38C">
      <w:pPr>
        <w:pStyle w:val="2"/>
        <w:bidi w:val="0"/>
      </w:pPr>
      <w:bookmarkStart w:id="99" w:name="_Toc26233"/>
      <w:bookmarkStart w:id="100" w:name="_Toc9858"/>
      <w:bookmarkStart w:id="101" w:name="_Toc3584"/>
      <w:r>
        <w:rPr>
          <w:rFonts w:hint="eastAsia"/>
        </w:rPr>
        <w:t>第五部分</w:t>
      </w:r>
      <w:r>
        <w:t xml:space="preserve"> </w:t>
      </w:r>
      <w:r>
        <w:rPr>
          <w:rFonts w:hint="eastAsia"/>
        </w:rPr>
        <w:t>设备采购合同</w:t>
      </w:r>
      <w:bookmarkEnd w:id="99"/>
      <w:bookmarkEnd w:id="100"/>
      <w:bookmarkEnd w:id="101"/>
    </w:p>
    <w:p w14:paraId="4A28F6CB">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090A7C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8817BEB">
      <w:pPr>
        <w:adjustRightInd w:val="0"/>
        <w:snapToGrid w:val="0"/>
        <w:spacing w:line="360" w:lineRule="auto"/>
        <w:jc w:val="left"/>
        <w:rPr>
          <w:rFonts w:hint="eastAsia" w:ascii="宋体" w:hAnsi="宋体"/>
          <w:sz w:val="20"/>
          <w:szCs w:val="20"/>
        </w:rPr>
      </w:pPr>
    </w:p>
    <w:p w14:paraId="4A7BE586">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0E2128E3">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292A52D3">
      <w:pPr>
        <w:adjustRightInd w:val="0"/>
        <w:snapToGrid w:val="0"/>
        <w:spacing w:line="360" w:lineRule="auto"/>
        <w:jc w:val="left"/>
        <w:rPr>
          <w:rFonts w:hint="eastAsia" w:ascii="宋体" w:hAnsi="宋体" w:eastAsia="宋体" w:cs="Times New Roman"/>
          <w:b/>
          <w:sz w:val="36"/>
          <w:szCs w:val="36"/>
        </w:rPr>
      </w:pPr>
    </w:p>
    <w:p w14:paraId="57B831A2">
      <w:pPr>
        <w:adjustRightInd w:val="0"/>
        <w:snapToGrid w:val="0"/>
        <w:spacing w:line="360" w:lineRule="auto"/>
        <w:jc w:val="left"/>
        <w:rPr>
          <w:rFonts w:hint="eastAsia" w:ascii="宋体" w:hAnsi="宋体" w:eastAsia="宋体" w:cs="Times New Roman"/>
          <w:b/>
          <w:sz w:val="36"/>
          <w:szCs w:val="36"/>
        </w:rPr>
      </w:pPr>
    </w:p>
    <w:p w14:paraId="5054EA8B">
      <w:pPr>
        <w:adjustRightInd w:val="0"/>
        <w:snapToGrid w:val="0"/>
        <w:spacing w:line="360" w:lineRule="auto"/>
        <w:jc w:val="left"/>
        <w:rPr>
          <w:rFonts w:hint="eastAsia" w:ascii="宋体" w:hAnsi="宋体" w:eastAsia="宋体" w:cs="Times New Roman"/>
          <w:b/>
          <w:sz w:val="36"/>
          <w:szCs w:val="36"/>
        </w:rPr>
      </w:pPr>
    </w:p>
    <w:p w14:paraId="64B6B667">
      <w:pPr>
        <w:adjustRightInd w:val="0"/>
        <w:snapToGrid w:val="0"/>
        <w:spacing w:line="360" w:lineRule="auto"/>
        <w:jc w:val="left"/>
        <w:rPr>
          <w:rFonts w:hint="eastAsia" w:ascii="宋体" w:hAnsi="宋体" w:eastAsia="宋体" w:cs="Times New Roman"/>
          <w:b/>
          <w:sz w:val="36"/>
          <w:szCs w:val="36"/>
        </w:rPr>
      </w:pPr>
    </w:p>
    <w:p w14:paraId="50807A70">
      <w:pPr>
        <w:adjustRightInd w:val="0"/>
        <w:snapToGrid w:val="0"/>
        <w:spacing w:line="360" w:lineRule="auto"/>
        <w:jc w:val="left"/>
        <w:rPr>
          <w:rFonts w:hint="eastAsia" w:ascii="宋体" w:hAnsi="宋体" w:eastAsia="宋体" w:cs="Times New Roman"/>
          <w:b/>
          <w:sz w:val="36"/>
          <w:szCs w:val="36"/>
        </w:rPr>
      </w:pPr>
    </w:p>
    <w:p w14:paraId="6BE5FF8A">
      <w:pPr>
        <w:adjustRightInd w:val="0"/>
        <w:snapToGrid w:val="0"/>
        <w:spacing w:line="360" w:lineRule="auto"/>
        <w:jc w:val="left"/>
        <w:rPr>
          <w:rFonts w:hint="eastAsia" w:ascii="宋体" w:hAnsi="宋体" w:eastAsia="宋体" w:cs="Times New Roman"/>
          <w:b/>
          <w:sz w:val="36"/>
          <w:szCs w:val="36"/>
        </w:rPr>
      </w:pPr>
    </w:p>
    <w:p w14:paraId="71893DB4">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91103E0">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CCE67FD">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757836EA">
      <w:pPr>
        <w:adjustRightInd w:val="0"/>
        <w:snapToGrid w:val="0"/>
        <w:spacing w:line="360" w:lineRule="auto"/>
        <w:ind w:firstLine="1906" w:firstLineChars="678"/>
        <w:jc w:val="left"/>
        <w:rPr>
          <w:rFonts w:hint="eastAsia" w:ascii="宋体" w:hAnsi="宋体" w:eastAsia="宋体" w:cs="Times New Roman"/>
          <w:b/>
          <w:sz w:val="28"/>
          <w:szCs w:val="36"/>
        </w:rPr>
      </w:pPr>
    </w:p>
    <w:p w14:paraId="1FDF9F54">
      <w:pPr>
        <w:rPr>
          <w:rFonts w:ascii="Calibri" w:hAnsi="Calibri" w:eastAsia="宋体" w:cs="Times New Roman"/>
          <w:szCs w:val="21"/>
        </w:rPr>
      </w:pPr>
    </w:p>
    <w:p w14:paraId="60F017C8">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4538BC8A">
      <w:pPr>
        <w:spacing w:line="360" w:lineRule="auto"/>
        <w:rPr>
          <w:rFonts w:hint="eastAsia"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5B03D68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D4B09D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2C52113">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F929092">
      <w:pPr>
        <w:spacing w:line="360" w:lineRule="auto"/>
        <w:ind w:right="-189" w:rightChars="-90"/>
        <w:jc w:val="left"/>
        <w:rPr>
          <w:rFonts w:hint="eastAsia" w:ascii="仿宋_GB2312" w:hAnsi="宋体" w:eastAsia="仿宋_GB2312" w:cs="宋体"/>
          <w:b/>
          <w:bCs/>
          <w:sz w:val="24"/>
          <w:szCs w:val="24"/>
          <w:u w:val="single"/>
        </w:rPr>
      </w:pPr>
    </w:p>
    <w:p w14:paraId="14C11380">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4E15D38A">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36613E4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2" w:name="_Toc20726"/>
      <w:r>
        <w:rPr>
          <w:rFonts w:hint="eastAsia" w:ascii="黑体" w:hAnsi="黑体" w:eastAsia="黑体" w:cs="宋体"/>
          <w:iCs/>
          <w:sz w:val="28"/>
          <w:szCs w:val="28"/>
        </w:rPr>
        <w:t>1 合同设备</w:t>
      </w:r>
      <w:bookmarkEnd w:id="102"/>
    </w:p>
    <w:p w14:paraId="4B9E3D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10B3A5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56D097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1B5D76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B8E9E7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9610E1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3" w:name="_Toc21541"/>
      <w:r>
        <w:rPr>
          <w:rFonts w:hint="eastAsia" w:ascii="黑体" w:hAnsi="黑体" w:eastAsia="黑体" w:cs="宋体"/>
          <w:iCs/>
          <w:sz w:val="28"/>
          <w:szCs w:val="28"/>
        </w:rPr>
        <w:t>2 包装</w:t>
      </w:r>
      <w:bookmarkEnd w:id="103"/>
    </w:p>
    <w:p w14:paraId="7B65AB3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66665A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156772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4" w:name="_Toc27921"/>
      <w:r>
        <w:rPr>
          <w:rFonts w:hint="eastAsia" w:ascii="黑体" w:hAnsi="黑体" w:eastAsia="黑体" w:cs="宋体"/>
          <w:iCs/>
          <w:sz w:val="28"/>
          <w:szCs w:val="28"/>
        </w:rPr>
        <w:t>3 运输标记</w:t>
      </w:r>
      <w:bookmarkEnd w:id="104"/>
    </w:p>
    <w:p w14:paraId="0D2527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5662C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BC35B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0A445F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91C23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782A79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2A6376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44B7FE5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1A569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5" w:name="_Toc26319"/>
      <w:r>
        <w:rPr>
          <w:rFonts w:hint="eastAsia" w:ascii="黑体" w:hAnsi="黑体" w:eastAsia="黑体" w:cs="宋体"/>
          <w:iCs/>
          <w:sz w:val="28"/>
          <w:szCs w:val="28"/>
        </w:rPr>
        <w:t>4 检验</w:t>
      </w:r>
      <w:bookmarkEnd w:id="105"/>
    </w:p>
    <w:p w14:paraId="21D8FC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C6E91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58CF39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6" w:name="_Toc26689"/>
      <w:r>
        <w:rPr>
          <w:rFonts w:hint="eastAsia" w:ascii="黑体" w:hAnsi="黑体" w:eastAsia="黑体" w:cs="宋体"/>
          <w:iCs/>
          <w:sz w:val="28"/>
          <w:szCs w:val="28"/>
        </w:rPr>
        <w:t>5 权利担保</w:t>
      </w:r>
      <w:bookmarkEnd w:id="106"/>
    </w:p>
    <w:p w14:paraId="20CAACB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518C2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57B79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2CDFFE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283B19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E4C5DB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7" w:name="_Toc9048"/>
      <w:r>
        <w:rPr>
          <w:rFonts w:hint="eastAsia" w:ascii="黑体" w:hAnsi="黑体" w:eastAsia="黑体" w:cs="宋体"/>
          <w:iCs/>
          <w:sz w:val="28"/>
          <w:szCs w:val="28"/>
        </w:rPr>
        <w:t>6 交货</w:t>
      </w:r>
      <w:bookmarkEnd w:id="107"/>
    </w:p>
    <w:p w14:paraId="52B428D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490C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207D2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CE66D57">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2EFDAF7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5417B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C191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7A5113E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1375B0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24EFDDD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11DF8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5D591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3D378471">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5E0B8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8" w:name="_Toc20865"/>
      <w:r>
        <w:rPr>
          <w:rFonts w:hint="eastAsia" w:ascii="黑体" w:hAnsi="黑体" w:eastAsia="黑体" w:cs="宋体"/>
          <w:iCs/>
          <w:sz w:val="28"/>
          <w:szCs w:val="28"/>
        </w:rPr>
        <w:t>7 安装、调试</w:t>
      </w:r>
      <w:bookmarkEnd w:id="108"/>
    </w:p>
    <w:p w14:paraId="690350C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3F3EB6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3FAFF1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2F18693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56898A12">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582B09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9" w:name="_Toc4014"/>
      <w:r>
        <w:rPr>
          <w:rFonts w:hint="eastAsia" w:ascii="黑体" w:hAnsi="黑体" w:eastAsia="黑体" w:cs="宋体"/>
          <w:iCs/>
          <w:sz w:val="28"/>
          <w:szCs w:val="28"/>
        </w:rPr>
        <w:t>8 价款与支付</w:t>
      </w:r>
      <w:bookmarkEnd w:id="109"/>
    </w:p>
    <w:p w14:paraId="31BECD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7FCC7CC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2DAD19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FA6F0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25637BD">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00A5384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D6D0E34">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BC6B7E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0" w:name="_Toc1626"/>
      <w:r>
        <w:rPr>
          <w:rFonts w:hint="eastAsia" w:ascii="黑体" w:hAnsi="黑体" w:eastAsia="黑体" w:cs="宋体"/>
          <w:iCs/>
          <w:sz w:val="28"/>
          <w:szCs w:val="28"/>
        </w:rPr>
        <w:t>9 质量保证及售后服务</w:t>
      </w:r>
      <w:bookmarkEnd w:id="110"/>
    </w:p>
    <w:p w14:paraId="518939F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8824D1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9D35AD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C4FF5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284F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123AB5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070604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022B38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4F34927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1" w:name="_Toc11560"/>
      <w:r>
        <w:rPr>
          <w:rFonts w:hint="eastAsia" w:ascii="黑体" w:hAnsi="黑体" w:eastAsia="黑体" w:cs="宋体"/>
          <w:iCs/>
          <w:sz w:val="28"/>
          <w:szCs w:val="28"/>
        </w:rPr>
        <w:t>10法定责任</w:t>
      </w:r>
      <w:bookmarkEnd w:id="111"/>
    </w:p>
    <w:p w14:paraId="2EE32D4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5C4C018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6AE3C65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F3C4B0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0716FC2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2" w:name="_Toc31994"/>
      <w:r>
        <w:rPr>
          <w:rFonts w:hint="eastAsia" w:ascii="黑体" w:hAnsi="黑体" w:eastAsia="黑体" w:cs="宋体"/>
          <w:iCs/>
          <w:sz w:val="28"/>
          <w:szCs w:val="28"/>
        </w:rPr>
        <w:t>11 违约责任</w:t>
      </w:r>
      <w:bookmarkEnd w:id="112"/>
    </w:p>
    <w:p w14:paraId="17D4F96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070C0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0A736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09F58CC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C25CA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CA7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32B1F8B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70A042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4F1A78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57C6C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51612C04">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7E27E2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3" w:name="_Toc21186"/>
      <w:r>
        <w:rPr>
          <w:rFonts w:hint="eastAsia" w:ascii="黑体" w:hAnsi="黑体" w:eastAsia="黑体" w:cs="宋体"/>
          <w:iCs/>
          <w:sz w:val="28"/>
          <w:szCs w:val="28"/>
        </w:rPr>
        <w:t>12 合同的终止与解除</w:t>
      </w:r>
      <w:bookmarkEnd w:id="113"/>
    </w:p>
    <w:p w14:paraId="670D884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0D3334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0063083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723EEAF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72C9D0E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4360838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68A3199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41911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0BEEB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753CF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055A346B">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099AC4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4" w:name="_Toc3044"/>
      <w:r>
        <w:rPr>
          <w:rFonts w:hint="eastAsia" w:ascii="黑体" w:hAnsi="黑体" w:eastAsia="黑体" w:cs="宋体"/>
          <w:iCs/>
          <w:sz w:val="28"/>
          <w:szCs w:val="28"/>
        </w:rPr>
        <w:t>13 不可抗力</w:t>
      </w:r>
      <w:bookmarkEnd w:id="114"/>
    </w:p>
    <w:p w14:paraId="5272537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6F7EC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036957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21120"/>
      <w:r>
        <w:rPr>
          <w:rFonts w:hint="eastAsia" w:ascii="黑体" w:hAnsi="黑体" w:eastAsia="黑体" w:cs="宋体"/>
          <w:iCs/>
          <w:sz w:val="28"/>
          <w:szCs w:val="28"/>
        </w:rPr>
        <w:t>14 通讯</w:t>
      </w:r>
      <w:bookmarkEnd w:id="115"/>
    </w:p>
    <w:p w14:paraId="791033E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7DA4A1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2FE010D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1F1BF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241C85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60B0B61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64722A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2209D37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E0136F1">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16" w:name="_Toc1107"/>
      <w:r>
        <w:rPr>
          <w:rFonts w:hint="eastAsia" w:ascii="黑体" w:hAnsi="黑体" w:eastAsia="黑体" w:cs="宋体"/>
          <w:iCs/>
          <w:sz w:val="28"/>
          <w:szCs w:val="28"/>
        </w:rPr>
        <w:t>15 适用法律及争议解决</w:t>
      </w:r>
      <w:bookmarkEnd w:id="116"/>
    </w:p>
    <w:p w14:paraId="3FA5B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A25E2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A0230B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7" w:name="_Toc2775"/>
      <w:r>
        <w:rPr>
          <w:rFonts w:hint="eastAsia" w:ascii="黑体" w:hAnsi="黑体" w:eastAsia="黑体" w:cs="宋体"/>
          <w:iCs/>
          <w:sz w:val="28"/>
          <w:szCs w:val="28"/>
        </w:rPr>
        <w:t>16 附件</w:t>
      </w:r>
      <w:bookmarkEnd w:id="117"/>
    </w:p>
    <w:p w14:paraId="0112D73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4AD5FA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0DFB6ED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01D8EAD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79B598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46BAF0D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0CB5304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8" w:name="_Toc23685"/>
      <w:r>
        <w:rPr>
          <w:rFonts w:hint="eastAsia" w:ascii="黑体" w:hAnsi="黑体" w:eastAsia="黑体" w:cs="宋体"/>
          <w:iCs/>
          <w:sz w:val="28"/>
          <w:szCs w:val="28"/>
        </w:rPr>
        <w:t>17 其他规定</w:t>
      </w:r>
      <w:bookmarkEnd w:id="118"/>
    </w:p>
    <w:p w14:paraId="1E0B0AE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8AD652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1F0F70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E6823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6C2E43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5E8E4C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9" w:name="_Toc19515"/>
      <w:r>
        <w:rPr>
          <w:rFonts w:hint="eastAsia" w:ascii="黑体" w:hAnsi="黑体" w:eastAsia="黑体" w:cs="宋体"/>
          <w:iCs/>
          <w:sz w:val="28"/>
          <w:szCs w:val="28"/>
        </w:rPr>
        <w:t>18 签署事项</w:t>
      </w:r>
      <w:bookmarkEnd w:id="119"/>
    </w:p>
    <w:p w14:paraId="129E69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623517D1">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9DFA9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0477A2D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CAFFE07">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06B15B84">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D108BE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5ED4ED0B">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996B90E">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164623CF">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1BD867E3">
      <w:pPr>
        <w:rPr>
          <w:rFonts w:ascii="Calibri" w:hAnsi="Calibri" w:eastAsia="宋体" w:cs="Times New Roman"/>
          <w:sz w:val="24"/>
          <w:szCs w:val="24"/>
        </w:rPr>
      </w:pPr>
      <w:r>
        <w:rPr>
          <w:rFonts w:hint="eastAsia" w:ascii="Calibri" w:hAnsi="Calibri" w:eastAsia="宋体" w:cs="Times New Roman"/>
          <w:sz w:val="24"/>
          <w:szCs w:val="24"/>
        </w:rPr>
        <w:br w:type="page"/>
      </w:r>
    </w:p>
    <w:p w14:paraId="58161EF8">
      <w:pPr>
        <w:pStyle w:val="4"/>
        <w:rPr>
          <w:rFonts w:hint="eastAsia" w:ascii="黑体" w:hAnsi="黑体" w:eastAsia="黑体" w:cstheme="minorEastAsia"/>
          <w:b w:val="0"/>
          <w:sz w:val="28"/>
          <w:szCs w:val="28"/>
        </w:rPr>
      </w:pPr>
      <w:bookmarkStart w:id="120" w:name="_Toc14581"/>
      <w:r>
        <w:rPr>
          <w:rFonts w:hint="eastAsia" w:ascii="黑体" w:hAnsi="黑体" w:eastAsia="黑体" w:cstheme="minorEastAsia"/>
          <w:b w:val="0"/>
          <w:sz w:val="28"/>
          <w:szCs w:val="28"/>
        </w:rPr>
        <w:t>附件一：设备清单明细表</w:t>
      </w:r>
      <w:bookmarkEnd w:id="120"/>
    </w:p>
    <w:p w14:paraId="63AEF013">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C8A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93CFCE4">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3BE9790">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1C935E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F257014">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A49799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FCAB440">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E71FB2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5BCE36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A6CD74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8FB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D73720">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36ABB23">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09A18F0">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2BB8655">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F1D27D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C8F6A4E">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4EE1971">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52B521">
            <w:pPr>
              <w:pStyle w:val="28"/>
              <w:spacing w:line="360" w:lineRule="auto"/>
              <w:ind w:left="480" w:hanging="480"/>
              <w:jc w:val="center"/>
              <w:rPr>
                <w:rFonts w:hint="eastAsia" w:ascii="仿宋_GB2312" w:eastAsia="仿宋_GB2312" w:hAnsiTheme="minorEastAsia" w:cstheme="minorEastAsia"/>
                <w:sz w:val="24"/>
                <w:szCs w:val="24"/>
              </w:rPr>
            </w:pPr>
          </w:p>
        </w:tc>
      </w:tr>
      <w:tr w14:paraId="131E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531145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6E742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0F8891C">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9B0A3FA">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88F9F7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8E65267">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F42B0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022D3A7">
            <w:pPr>
              <w:pStyle w:val="28"/>
              <w:spacing w:line="360" w:lineRule="auto"/>
              <w:ind w:left="480" w:hanging="480"/>
              <w:jc w:val="center"/>
              <w:rPr>
                <w:rFonts w:hint="eastAsia" w:ascii="仿宋_GB2312" w:eastAsia="仿宋_GB2312" w:hAnsiTheme="minorEastAsia" w:cstheme="minorEastAsia"/>
                <w:sz w:val="24"/>
                <w:szCs w:val="24"/>
              </w:rPr>
            </w:pPr>
          </w:p>
        </w:tc>
      </w:tr>
      <w:tr w14:paraId="7880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4E27C2B">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FC2458D">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AF31A7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B4A7AA8">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3504098">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8CADE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9C9F26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364AE55">
            <w:pPr>
              <w:pStyle w:val="28"/>
              <w:spacing w:line="360" w:lineRule="auto"/>
              <w:ind w:left="480" w:hanging="480"/>
              <w:jc w:val="center"/>
              <w:rPr>
                <w:rFonts w:hint="eastAsia" w:ascii="仿宋_GB2312" w:eastAsia="仿宋_GB2312" w:hAnsiTheme="minorEastAsia" w:cstheme="minorEastAsia"/>
                <w:sz w:val="24"/>
                <w:szCs w:val="24"/>
              </w:rPr>
            </w:pPr>
          </w:p>
        </w:tc>
      </w:tr>
      <w:tr w14:paraId="7180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36DBBA9">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3C50442">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84124DA">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62FA6F8">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D2567E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F0F499B">
            <w:pPr>
              <w:spacing w:line="360" w:lineRule="auto"/>
              <w:jc w:val="center"/>
              <w:rPr>
                <w:rFonts w:hint="eastAsia" w:ascii="仿宋_GB2312" w:eastAsia="仿宋_GB2312" w:hAnsiTheme="minorEastAsia" w:cstheme="minorEastAsia"/>
                <w:sz w:val="24"/>
                <w:szCs w:val="24"/>
              </w:rPr>
            </w:pPr>
          </w:p>
        </w:tc>
        <w:tc>
          <w:tcPr>
            <w:tcW w:w="708" w:type="dxa"/>
            <w:vAlign w:val="center"/>
          </w:tcPr>
          <w:p w14:paraId="28878691">
            <w:pPr>
              <w:spacing w:line="360" w:lineRule="auto"/>
              <w:jc w:val="center"/>
              <w:rPr>
                <w:rFonts w:hint="eastAsia" w:ascii="仿宋_GB2312" w:eastAsia="仿宋_GB2312" w:hAnsiTheme="minorEastAsia" w:cstheme="minorEastAsia"/>
                <w:sz w:val="24"/>
                <w:szCs w:val="24"/>
              </w:rPr>
            </w:pPr>
          </w:p>
        </w:tc>
        <w:tc>
          <w:tcPr>
            <w:tcW w:w="708" w:type="dxa"/>
            <w:vAlign w:val="center"/>
          </w:tcPr>
          <w:p w14:paraId="7242388C">
            <w:pPr>
              <w:spacing w:line="360" w:lineRule="auto"/>
              <w:jc w:val="center"/>
              <w:rPr>
                <w:rFonts w:hint="eastAsia" w:ascii="仿宋_GB2312" w:eastAsia="仿宋_GB2312" w:hAnsiTheme="minorEastAsia" w:cstheme="minorEastAsia"/>
                <w:sz w:val="24"/>
                <w:szCs w:val="24"/>
              </w:rPr>
            </w:pPr>
          </w:p>
        </w:tc>
      </w:tr>
    </w:tbl>
    <w:p w14:paraId="60DD3721">
      <w:pPr>
        <w:tabs>
          <w:tab w:val="right" w:leader="dot" w:pos="9061"/>
        </w:tabs>
        <w:rPr>
          <w:rFonts w:hint="eastAsia" w:asciiTheme="minorEastAsia" w:hAnsiTheme="minorEastAsia" w:cstheme="minorEastAsia"/>
          <w:sz w:val="20"/>
        </w:rPr>
      </w:pPr>
    </w:p>
    <w:p w14:paraId="2198DD28">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00691E27">
      <w:pPr>
        <w:pStyle w:val="4"/>
        <w:rPr>
          <w:rFonts w:hint="eastAsia" w:ascii="黑体" w:hAnsi="黑体" w:eastAsia="黑体" w:cstheme="minorEastAsia"/>
          <w:b w:val="0"/>
          <w:sz w:val="28"/>
          <w:szCs w:val="28"/>
        </w:rPr>
      </w:pPr>
      <w:bookmarkStart w:id="121" w:name="_Toc8175"/>
      <w:r>
        <w:rPr>
          <w:rFonts w:hint="eastAsia" w:ascii="黑体" w:hAnsi="黑体" w:eastAsia="黑体" w:cstheme="minorEastAsia"/>
          <w:b w:val="0"/>
          <w:sz w:val="28"/>
          <w:szCs w:val="28"/>
        </w:rPr>
        <w:t>附件二 技术协议书</w:t>
      </w:r>
      <w:bookmarkEnd w:id="121"/>
    </w:p>
    <w:p w14:paraId="0F493D19">
      <w:pPr>
        <w:ind w:right="360"/>
        <w:rPr>
          <w:rFonts w:hint="eastAsia" w:asciiTheme="minorEastAsia" w:hAnsiTheme="minorEastAsia" w:cstheme="minorEastAsia"/>
          <w:sz w:val="20"/>
          <w:szCs w:val="20"/>
        </w:rPr>
        <w:sectPr>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1101A2C">
      <w:pPr>
        <w:pStyle w:val="2"/>
        <w:numPr>
          <w:ilvl w:val="255"/>
          <w:numId w:val="0"/>
        </w:numPr>
        <w:spacing w:line="360" w:lineRule="auto"/>
        <w:jc w:val="both"/>
        <w:rPr>
          <w:rFonts w:hint="eastAsia" w:ascii="仿宋_GB2312" w:hAnsi="仿宋_GB2312" w:eastAsia="仿宋_GB2312" w:cs="仿宋_GB2312"/>
          <w:sz w:val="44"/>
        </w:rPr>
      </w:pP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61C8B01F">
      <w:pPr>
        <w:pStyle w:val="2"/>
        <w:rPr>
          <w:rFonts w:hint="eastAsia" w:ascii="仿宋_GB2312" w:hAnsi="仿宋_GB2312" w:eastAsia="仿宋_GB2312" w:cs="仿宋_GB2312"/>
          <w:sz w:val="44"/>
        </w:rPr>
      </w:pPr>
      <w:bookmarkStart w:id="122" w:name="_Toc31191"/>
      <w:bookmarkStart w:id="123" w:name="_Toc3018"/>
      <w:bookmarkStart w:id="124" w:name="_Toc16875"/>
      <w:bookmarkStart w:id="125" w:name="_Toc28419"/>
      <w:bookmarkStart w:id="126" w:name="_Toc22783"/>
      <w:bookmarkStart w:id="127" w:name="_Toc1903"/>
      <w:r>
        <w:rPr>
          <w:rFonts w:hint="eastAsia" w:ascii="仿宋_GB2312" w:hAnsi="仿宋_GB2312" w:eastAsia="仿宋_GB2312" w:cs="仿宋_GB2312"/>
          <w:sz w:val="44"/>
        </w:rPr>
        <w:t>第六部分 投标文件附件</w:t>
      </w:r>
      <w:bookmarkEnd w:id="122"/>
      <w:bookmarkEnd w:id="123"/>
      <w:bookmarkEnd w:id="124"/>
      <w:bookmarkEnd w:id="125"/>
      <w:bookmarkEnd w:id="126"/>
      <w:bookmarkEnd w:id="127"/>
    </w:p>
    <w:p w14:paraId="6B19808F">
      <w:pPr>
        <w:keepNext/>
        <w:keepLines/>
        <w:rPr>
          <w:rFonts w:hint="eastAsia" w:ascii="仿宋_GB2312" w:hAnsi="仿宋_GB2312" w:eastAsia="仿宋_GB2312" w:cs="仿宋_GB2312"/>
          <w:b/>
          <w:bCs/>
          <w:color w:val="000000"/>
          <w:sz w:val="24"/>
          <w:szCs w:val="24"/>
        </w:rPr>
      </w:pPr>
    </w:p>
    <w:p w14:paraId="4C65D773">
      <w:pPr>
        <w:pStyle w:val="19"/>
        <w:rPr>
          <w:rFonts w:hint="eastAsia" w:ascii="仿宋_GB2312" w:hAnsi="仿宋_GB2312" w:eastAsia="仿宋_GB2312" w:cs="仿宋_GB2312"/>
          <w:b/>
          <w:bCs/>
          <w:color w:val="000000"/>
          <w:sz w:val="24"/>
          <w:szCs w:val="24"/>
        </w:rPr>
      </w:pPr>
    </w:p>
    <w:p w14:paraId="7A072706">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7F70FF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D0B6D13">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A64448D">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63A696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8D9958E">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2A085ECF">
      <w:pPr>
        <w:pStyle w:val="19"/>
        <w:rPr>
          <w:rFonts w:hint="eastAsia" w:ascii="仿宋_GB2312" w:hAnsi="仿宋_GB2312" w:eastAsia="仿宋_GB2312" w:cs="仿宋_GB2312"/>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411ED364">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28" w:name="_Toc20564"/>
      <w:bookmarkStart w:id="129" w:name="_Toc23117"/>
      <w:bookmarkStart w:id="130" w:name="_Toc28575"/>
      <w:r>
        <w:rPr>
          <w:rFonts w:hint="eastAsia" w:ascii="仿宋_GB2312" w:hAnsi="仿宋_GB2312" w:eastAsia="仿宋_GB2312" w:cs="仿宋_GB2312"/>
          <w:b/>
          <w:bCs/>
          <w:sz w:val="36"/>
          <w:szCs w:val="36"/>
        </w:rPr>
        <w:t>附件1</w:t>
      </w:r>
      <w:bookmarkStart w:id="131" w:name="_Toc212369550"/>
      <w:bookmarkStart w:id="132" w:name="_Toc639004"/>
      <w:bookmarkStart w:id="133" w:name="_Toc353881012"/>
      <w:bookmarkStart w:id="134" w:name="_Toc25811"/>
      <w:r>
        <w:rPr>
          <w:rFonts w:hint="eastAsia" w:ascii="仿宋_GB2312" w:hAnsi="仿宋_GB2312" w:eastAsia="仿宋_GB2312" w:cs="仿宋_GB2312"/>
          <w:b/>
          <w:bCs/>
          <w:sz w:val="36"/>
          <w:szCs w:val="36"/>
        </w:rPr>
        <w:t xml:space="preserve"> 投标函</w:t>
      </w:r>
      <w:bookmarkEnd w:id="128"/>
      <w:bookmarkEnd w:id="129"/>
      <w:bookmarkEnd w:id="130"/>
      <w:bookmarkEnd w:id="131"/>
      <w:bookmarkEnd w:id="132"/>
      <w:bookmarkEnd w:id="133"/>
      <w:bookmarkEnd w:id="134"/>
    </w:p>
    <w:p w14:paraId="56A084E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6716BEF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rPr>
        <w:t>中国重汽集团济南橡塑件公司护套喷码机项目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w:t>
      </w:r>
      <w:r>
        <w:rPr>
          <w:rFonts w:hint="eastAsia" w:ascii="仿宋_GB2312" w:hAnsi="仿宋_GB2312" w:eastAsia="仿宋_GB2312" w:cs="仿宋_GB2312"/>
          <w:color w:val="000000"/>
          <w:sz w:val="24"/>
          <w:szCs w:val="24"/>
          <w:shd w:val="clear" w:fill="FFFF00"/>
        </w:rPr>
        <w:t>正本一份，副本两份</w:t>
      </w:r>
      <w:r>
        <w:rPr>
          <w:rFonts w:hint="eastAsia" w:ascii="仿宋_GB2312" w:hAnsi="仿宋_GB2312" w:eastAsia="仿宋_GB2312" w:cs="仿宋_GB2312"/>
          <w:color w:val="000000"/>
          <w:sz w:val="24"/>
          <w:szCs w:val="24"/>
        </w:rPr>
        <w:t>；电子版投标文件一份。</w:t>
      </w:r>
    </w:p>
    <w:p w14:paraId="6EA92D5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6B3E8A5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594D72E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0B3D35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462BCB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191C041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62D661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555C59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2F2452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354505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49A41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6CCF413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60679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215EFB6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53DF9F2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44E92A8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40115FF3">
      <w:pPr>
        <w:rPr>
          <w:rFonts w:hint="eastAsia" w:ascii="仿宋_GB2312" w:hAnsi="仿宋_GB2312" w:eastAsia="仿宋_GB2312" w:cs="仿宋_GB2312"/>
          <w:color w:val="000000"/>
          <w:sz w:val="24"/>
          <w:szCs w:val="24"/>
        </w:rPr>
      </w:pPr>
    </w:p>
    <w:p w14:paraId="759ABE1F">
      <w:pPr>
        <w:rPr>
          <w:rFonts w:hint="eastAsia" w:ascii="仿宋_GB2312" w:hAnsi="仿宋_GB2312" w:eastAsia="仿宋_GB2312" w:cs="仿宋_GB2312"/>
          <w:color w:val="000000"/>
          <w:sz w:val="24"/>
          <w:szCs w:val="24"/>
        </w:rPr>
      </w:pPr>
    </w:p>
    <w:p w14:paraId="4C7CAB17">
      <w:pPr>
        <w:pStyle w:val="19"/>
        <w:rPr>
          <w:rFonts w:hint="eastAsia" w:ascii="仿宋_GB2312" w:hAnsi="仿宋_GB2312" w:eastAsia="仿宋_GB2312" w:cs="仿宋_GB2312"/>
          <w:color w:val="000000"/>
          <w:sz w:val="24"/>
          <w:szCs w:val="24"/>
        </w:rPr>
      </w:pPr>
    </w:p>
    <w:p w14:paraId="65BC66B2">
      <w:pPr>
        <w:pStyle w:val="19"/>
        <w:rPr>
          <w:rFonts w:hint="eastAsia" w:ascii="仿宋_GB2312" w:hAnsi="仿宋_GB2312" w:eastAsia="仿宋_GB2312" w:cs="仿宋_GB2312"/>
          <w:color w:val="000000"/>
          <w:sz w:val="24"/>
          <w:szCs w:val="24"/>
        </w:rPr>
      </w:pPr>
    </w:p>
    <w:p w14:paraId="07BCB699">
      <w:pPr>
        <w:pStyle w:val="19"/>
        <w:rPr>
          <w:rFonts w:hint="eastAsia" w:ascii="仿宋_GB2312" w:hAnsi="仿宋_GB2312" w:eastAsia="仿宋_GB2312" w:cs="仿宋_GB2312"/>
          <w:color w:val="000000"/>
          <w:sz w:val="24"/>
          <w:szCs w:val="24"/>
        </w:rPr>
      </w:pPr>
    </w:p>
    <w:p w14:paraId="6DB5CFB0">
      <w:pPr>
        <w:pStyle w:val="19"/>
        <w:rPr>
          <w:rFonts w:hint="eastAsia" w:ascii="仿宋_GB2312" w:hAnsi="仿宋_GB2312" w:eastAsia="仿宋_GB2312" w:cs="仿宋_GB2312"/>
          <w:color w:val="000000"/>
          <w:sz w:val="24"/>
          <w:szCs w:val="24"/>
        </w:rPr>
      </w:pPr>
    </w:p>
    <w:p w14:paraId="72ED9768">
      <w:pPr>
        <w:rPr>
          <w:rFonts w:hint="eastAsia" w:ascii="仿宋_GB2312" w:hAnsi="仿宋_GB2312" w:eastAsia="仿宋_GB2312" w:cs="仿宋_GB2312"/>
          <w:color w:val="000000"/>
          <w:sz w:val="24"/>
          <w:szCs w:val="24"/>
        </w:rPr>
      </w:pPr>
    </w:p>
    <w:p w14:paraId="1FD67661">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35" w:name="_Toc6733"/>
      <w:bookmarkStart w:id="136" w:name="_Toc31515"/>
      <w:bookmarkStart w:id="137" w:name="_Toc16460"/>
      <w:r>
        <w:rPr>
          <w:rFonts w:hint="eastAsia" w:ascii="仿宋_GB2312" w:hAnsi="仿宋_GB2312" w:eastAsia="仿宋_GB2312" w:cs="仿宋_GB2312"/>
          <w:b/>
          <w:bCs/>
          <w:sz w:val="36"/>
          <w:szCs w:val="36"/>
        </w:rPr>
        <w:t>附件2 法定代表人授权委托书</w:t>
      </w:r>
      <w:bookmarkEnd w:id="135"/>
      <w:bookmarkEnd w:id="136"/>
      <w:bookmarkEnd w:id="137"/>
    </w:p>
    <w:p w14:paraId="01883BFC">
      <w:pPr>
        <w:adjustRightInd w:val="0"/>
        <w:snapToGrid w:val="0"/>
        <w:spacing w:before="93" w:beforeLines="30" w:line="240" w:lineRule="exact"/>
        <w:jc w:val="center"/>
        <w:rPr>
          <w:rFonts w:hint="eastAsia" w:ascii="仿宋_GB2312" w:hAnsi="仿宋_GB2312" w:eastAsia="仿宋_GB2312" w:cs="仿宋_GB2312"/>
          <w:sz w:val="24"/>
          <w:szCs w:val="20"/>
        </w:rPr>
      </w:pPr>
    </w:p>
    <w:p w14:paraId="6271F6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rPr>
        <w:t>中国重汽集团济南橡塑件公司护套喷码机项目</w:t>
      </w:r>
      <w:r>
        <w:rPr>
          <w:rFonts w:hint="eastAsia" w:ascii="仿宋_GB2312" w:hAnsi="仿宋_GB2312" w:eastAsia="仿宋_GB2312" w:cs="仿宋_GB2312"/>
          <w:color w:val="000000"/>
          <w:sz w:val="24"/>
          <w:szCs w:val="24"/>
          <w:highlight w:val="green"/>
          <w:u w:val="single"/>
          <w:lang w:eastAsia="zh-CN"/>
        </w:rPr>
        <w:t>（</w:t>
      </w:r>
      <w:r>
        <w:rPr>
          <w:rFonts w:hint="eastAsia" w:ascii="宋体" w:hAnsi="宋体" w:eastAsia="宋体" w:cs="宋体"/>
          <w:b w:val="0"/>
          <w:bCs w:val="0"/>
          <w:sz w:val="24"/>
          <w:szCs w:val="24"/>
          <w:lang w:val="en-US" w:eastAsia="zh-CN"/>
        </w:rPr>
        <w:t>CGZX2025080254</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91349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CE68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3E4DEAC">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7E3F1325">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0D7E87C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4A2C58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224FEE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6F76D2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3C8784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35E877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32458EBC">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31818150">
      <w:pPr>
        <w:rPr>
          <w:rFonts w:hint="eastAsia" w:ascii="仿宋_GB2312" w:hAnsi="仿宋_GB2312" w:eastAsia="仿宋_GB2312" w:cs="仿宋_GB2312"/>
          <w:b/>
          <w:bCs/>
          <w:color w:val="000000"/>
          <w:sz w:val="28"/>
          <w:szCs w:val="20"/>
        </w:rPr>
      </w:pPr>
    </w:p>
    <w:p w14:paraId="6CFCAA0B">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cols w:space="720" w:num="1"/>
          <w:titlePg/>
          <w:docGrid w:type="lines" w:linePitch="312" w:charSpace="0"/>
        </w:sectPr>
      </w:pPr>
    </w:p>
    <w:p w14:paraId="5B82E67F">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38" w:name="_Toc24567"/>
      <w:bookmarkStart w:id="139" w:name="_Toc13989"/>
      <w:bookmarkStart w:id="140" w:name="_Toc27444"/>
      <w:r>
        <w:rPr>
          <w:rFonts w:hint="eastAsia" w:ascii="仿宋_GB2312" w:hAnsi="仿宋_GB2312" w:eastAsia="仿宋_GB2312" w:cs="仿宋_GB2312"/>
          <w:b/>
          <w:bCs/>
          <w:sz w:val="36"/>
          <w:szCs w:val="36"/>
        </w:rPr>
        <w:t>附件3 投标人基本情况表</w:t>
      </w:r>
      <w:bookmarkEnd w:id="138"/>
      <w:bookmarkEnd w:id="139"/>
      <w:bookmarkEnd w:id="140"/>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D54F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7D177B1">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49E9AE2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24CBA4E7">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3382005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7C8BB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F8D22D0">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447D6792">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9FB15FF">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508795D4">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4CBF8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ED5603">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2A09682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45EDDA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0D66A79">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61A45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A3E21C9">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CA316C0">
            <w:pPr>
              <w:pStyle w:val="4"/>
              <w:keepNext w:val="0"/>
              <w:keepLines w:val="0"/>
              <w:widowControl/>
              <w:shd w:val="clear" w:color="auto" w:fill="FFFFFF"/>
              <w:spacing w:before="0" w:after="0" w:line="450" w:lineRule="atLeast"/>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47ACB1D2">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472E98A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52022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E2482F">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3EF82DCF">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2D507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77AC858">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7C64A8F6">
            <w:pPr>
              <w:widowControl/>
              <w:rPr>
                <w:rFonts w:hint="eastAsia" w:ascii="仿宋_GB2312" w:hAnsi="仿宋_GB2312" w:eastAsia="仿宋_GB2312" w:cs="仿宋_GB2312"/>
                <w:kern w:val="0"/>
                <w:sz w:val="24"/>
                <w:szCs w:val="24"/>
                <w:lang w:bidi="ar"/>
              </w:rPr>
            </w:pPr>
          </w:p>
        </w:tc>
        <w:tc>
          <w:tcPr>
            <w:tcW w:w="1097" w:type="dxa"/>
          </w:tcPr>
          <w:p w14:paraId="3CB2F322">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38262C4E">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2B7E74B8">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3B1B0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3B7BEAF">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74E6C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657EF77">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68A5377">
            <w:pPr>
              <w:widowControl/>
              <w:textAlignment w:val="center"/>
              <w:rPr>
                <w:rFonts w:hint="eastAsia" w:ascii="仿宋_GB2312" w:hAnsi="仿宋_GB2312" w:eastAsia="仿宋_GB2312" w:cs="仿宋_GB2312"/>
                <w:sz w:val="24"/>
                <w:szCs w:val="24"/>
              </w:rPr>
            </w:pPr>
          </w:p>
        </w:tc>
        <w:tc>
          <w:tcPr>
            <w:tcW w:w="1530" w:type="dxa"/>
            <w:vAlign w:val="center"/>
          </w:tcPr>
          <w:p w14:paraId="43B0CEA7">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0F4AF03">
            <w:pPr>
              <w:widowControl/>
              <w:jc w:val="center"/>
              <w:textAlignment w:val="center"/>
              <w:rPr>
                <w:rFonts w:hint="eastAsia" w:ascii="仿宋_GB2312" w:hAnsi="仿宋_GB2312" w:eastAsia="仿宋_GB2312" w:cs="仿宋_GB2312"/>
                <w:sz w:val="24"/>
                <w:szCs w:val="24"/>
              </w:rPr>
            </w:pPr>
          </w:p>
        </w:tc>
        <w:tc>
          <w:tcPr>
            <w:tcW w:w="1097" w:type="dxa"/>
            <w:vAlign w:val="center"/>
          </w:tcPr>
          <w:p w14:paraId="75EAF7D4">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52327607">
            <w:pPr>
              <w:widowControl/>
              <w:jc w:val="center"/>
              <w:textAlignment w:val="center"/>
              <w:rPr>
                <w:rFonts w:hint="eastAsia" w:ascii="仿宋_GB2312" w:hAnsi="仿宋_GB2312" w:eastAsia="仿宋_GB2312" w:cs="仿宋_GB2312"/>
                <w:sz w:val="24"/>
                <w:szCs w:val="24"/>
              </w:rPr>
            </w:pPr>
          </w:p>
        </w:tc>
      </w:tr>
      <w:tr w14:paraId="6E052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4872F9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61394B2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69AB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72FE8B9">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63FFDC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19A3B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03D2FC3">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765E45AC">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04405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9DBF79F">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46B7623B">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43FF2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394371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5811F55F">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4B0ED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EB0AC87">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4AD79228">
            <w:pPr>
              <w:widowControl/>
              <w:jc w:val="left"/>
              <w:rPr>
                <w:rFonts w:hint="eastAsia" w:ascii="仿宋_GB2312" w:hAnsi="仿宋_GB2312" w:eastAsia="仿宋_GB2312" w:cs="仿宋_GB2312"/>
                <w:kern w:val="0"/>
                <w:sz w:val="24"/>
                <w:szCs w:val="24"/>
                <w:lang w:bidi="ar"/>
              </w:rPr>
            </w:pPr>
          </w:p>
        </w:tc>
      </w:tr>
    </w:tbl>
    <w:p w14:paraId="14573077">
      <w:pPr>
        <w:pStyle w:val="19"/>
        <w:rPr>
          <w:rFonts w:hint="eastAsia" w:ascii="仿宋_GB2312" w:hAnsi="仿宋_GB2312" w:eastAsia="仿宋_GB2312" w:cs="仿宋_GB2312"/>
          <w:b/>
          <w:bCs/>
          <w:color w:val="000000"/>
          <w:sz w:val="24"/>
          <w:szCs w:val="24"/>
        </w:rPr>
      </w:pPr>
    </w:p>
    <w:p w14:paraId="6FEAF375">
      <w:pPr>
        <w:pStyle w:val="19"/>
        <w:rPr>
          <w:rFonts w:hint="eastAsia" w:ascii="仿宋_GB2312" w:hAnsi="仿宋_GB2312" w:eastAsia="仿宋_GB2312" w:cs="仿宋_GB2312"/>
          <w:b/>
          <w:bCs/>
          <w:color w:val="000000"/>
          <w:sz w:val="24"/>
          <w:szCs w:val="24"/>
        </w:rPr>
      </w:pPr>
    </w:p>
    <w:p w14:paraId="238AD27B">
      <w:pPr>
        <w:pStyle w:val="19"/>
        <w:rPr>
          <w:rFonts w:hint="eastAsia" w:ascii="仿宋_GB2312" w:hAnsi="仿宋_GB2312" w:eastAsia="仿宋_GB2312" w:cs="仿宋_GB2312"/>
          <w:b/>
          <w:bCs/>
          <w:color w:val="000000"/>
          <w:sz w:val="24"/>
          <w:szCs w:val="24"/>
        </w:rPr>
      </w:pPr>
    </w:p>
    <w:p w14:paraId="1FB97FA5">
      <w:pPr>
        <w:pStyle w:val="19"/>
        <w:rPr>
          <w:rFonts w:hint="eastAsia" w:ascii="仿宋_GB2312" w:hAnsi="仿宋_GB2312" w:eastAsia="仿宋_GB2312" w:cs="仿宋_GB2312"/>
          <w:b/>
          <w:bCs/>
          <w:color w:val="000000"/>
          <w:sz w:val="24"/>
          <w:szCs w:val="24"/>
        </w:rPr>
      </w:pPr>
    </w:p>
    <w:p w14:paraId="50A8B284">
      <w:pPr>
        <w:pStyle w:val="19"/>
        <w:rPr>
          <w:rFonts w:hint="eastAsia" w:ascii="仿宋_GB2312" w:hAnsi="仿宋_GB2312" w:eastAsia="仿宋_GB2312" w:cs="仿宋_GB2312"/>
          <w:b/>
          <w:bCs/>
          <w:color w:val="000000"/>
          <w:sz w:val="24"/>
          <w:szCs w:val="24"/>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25F49A4">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41" w:name="_Toc21910"/>
      <w:bookmarkStart w:id="142" w:name="_Toc17882"/>
      <w:bookmarkStart w:id="143" w:name="_Toc21977"/>
      <w:r>
        <w:rPr>
          <w:rFonts w:hint="eastAsia" w:ascii="仿宋_GB2312" w:hAnsi="仿宋_GB2312" w:eastAsia="仿宋_GB2312" w:cs="仿宋_GB2312"/>
          <w:b/>
          <w:bCs/>
          <w:sz w:val="36"/>
          <w:szCs w:val="36"/>
        </w:rPr>
        <w:t>附件4 保密承诺函</w:t>
      </w:r>
      <w:bookmarkEnd w:id="141"/>
      <w:bookmarkEnd w:id="142"/>
      <w:bookmarkEnd w:id="143"/>
    </w:p>
    <w:p w14:paraId="3C98D51F">
      <w:pPr>
        <w:spacing w:line="240" w:lineRule="exact"/>
        <w:jc w:val="center"/>
        <w:rPr>
          <w:rFonts w:hint="eastAsia" w:ascii="仿宋_GB2312" w:hAnsi="仿宋_GB2312" w:eastAsia="仿宋_GB2312" w:cs="仿宋_GB2312"/>
          <w:b/>
          <w:bCs/>
          <w:sz w:val="36"/>
          <w:szCs w:val="20"/>
        </w:rPr>
      </w:pPr>
    </w:p>
    <w:p w14:paraId="4E34D71C">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rPr>
        <w:t>中国重汽集团济南橡塑件公司护套喷码机项目</w:t>
      </w:r>
    </w:p>
    <w:p w14:paraId="5C2D26A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4B301068">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0DF253C8">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484C5A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9F284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8D9F8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D1586C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DDFED0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95585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66A2AC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1F7671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3B8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606409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8E8E4E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9A1678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00D6D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E1E533C">
      <w:pPr>
        <w:spacing w:line="360" w:lineRule="auto"/>
        <w:ind w:firstLine="480" w:firstLineChars="200"/>
        <w:rPr>
          <w:rFonts w:hint="eastAsia" w:ascii="仿宋_GB2312" w:hAnsi="仿宋_GB2312" w:eastAsia="仿宋_GB2312" w:cs="仿宋_GB2312"/>
          <w:sz w:val="24"/>
          <w:szCs w:val="20"/>
          <w:u w:val="single"/>
        </w:rPr>
      </w:pPr>
    </w:p>
    <w:p w14:paraId="7C6BFCD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55CF87F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15A0E4A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53CEF579">
      <w:pPr>
        <w:rPr>
          <w:rFonts w:hint="eastAsia" w:ascii="仿宋_GB2312" w:hAnsi="仿宋_GB2312" w:eastAsia="仿宋_GB2312" w:cs="仿宋_GB2312"/>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34B69B2">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44" w:name="_Toc20318"/>
      <w:bookmarkStart w:id="145" w:name="_Toc6608"/>
      <w:bookmarkStart w:id="146" w:name="_Toc12909"/>
      <w:r>
        <w:rPr>
          <w:rFonts w:hint="eastAsia" w:ascii="仿宋_GB2312" w:hAnsi="仿宋_GB2312" w:eastAsia="仿宋_GB2312" w:cs="仿宋_GB2312"/>
          <w:b/>
          <w:bCs/>
          <w:sz w:val="36"/>
          <w:szCs w:val="36"/>
        </w:rPr>
        <w:t>附件5-1 技术规格偏离表</w:t>
      </w:r>
      <w:bookmarkEnd w:id="144"/>
      <w:bookmarkEnd w:id="145"/>
      <w:bookmarkEnd w:id="146"/>
    </w:p>
    <w:p w14:paraId="0F22C0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54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3420132">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5634AD6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3DEE661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DCFA0B3">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143C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5A8352">
            <w:pPr>
              <w:jc w:val="center"/>
              <w:rPr>
                <w:rFonts w:hint="eastAsia" w:ascii="仿宋_GB2312" w:hAnsi="仿宋_GB2312" w:eastAsia="仿宋_GB2312" w:cs="仿宋_GB2312"/>
                <w:b/>
                <w:sz w:val="24"/>
                <w:szCs w:val="20"/>
              </w:rPr>
            </w:pPr>
          </w:p>
        </w:tc>
        <w:tc>
          <w:tcPr>
            <w:tcW w:w="3449" w:type="dxa"/>
          </w:tcPr>
          <w:p w14:paraId="186CBD41">
            <w:pPr>
              <w:jc w:val="center"/>
              <w:rPr>
                <w:rFonts w:hint="eastAsia" w:ascii="仿宋_GB2312" w:hAnsi="仿宋_GB2312" w:eastAsia="仿宋_GB2312" w:cs="仿宋_GB2312"/>
                <w:b/>
                <w:sz w:val="24"/>
                <w:szCs w:val="20"/>
              </w:rPr>
            </w:pPr>
          </w:p>
        </w:tc>
        <w:tc>
          <w:tcPr>
            <w:tcW w:w="2414" w:type="dxa"/>
          </w:tcPr>
          <w:p w14:paraId="1EA51FA3">
            <w:pPr>
              <w:jc w:val="center"/>
              <w:rPr>
                <w:rFonts w:hint="eastAsia" w:ascii="仿宋_GB2312" w:hAnsi="仿宋_GB2312" w:eastAsia="仿宋_GB2312" w:cs="仿宋_GB2312"/>
                <w:b/>
                <w:sz w:val="24"/>
                <w:szCs w:val="20"/>
              </w:rPr>
            </w:pPr>
          </w:p>
        </w:tc>
        <w:tc>
          <w:tcPr>
            <w:tcW w:w="1608" w:type="dxa"/>
          </w:tcPr>
          <w:p w14:paraId="3FBB6C75">
            <w:pPr>
              <w:jc w:val="center"/>
              <w:rPr>
                <w:rFonts w:hint="eastAsia" w:ascii="仿宋_GB2312" w:hAnsi="仿宋_GB2312" w:eastAsia="仿宋_GB2312" w:cs="仿宋_GB2312"/>
                <w:b/>
                <w:sz w:val="24"/>
                <w:szCs w:val="20"/>
              </w:rPr>
            </w:pPr>
          </w:p>
        </w:tc>
      </w:tr>
      <w:tr w14:paraId="2BD9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CCE50D">
            <w:pPr>
              <w:jc w:val="center"/>
              <w:rPr>
                <w:rFonts w:hint="eastAsia" w:ascii="仿宋_GB2312" w:hAnsi="仿宋_GB2312" w:eastAsia="仿宋_GB2312" w:cs="仿宋_GB2312"/>
                <w:b/>
                <w:sz w:val="24"/>
                <w:szCs w:val="20"/>
              </w:rPr>
            </w:pPr>
          </w:p>
        </w:tc>
        <w:tc>
          <w:tcPr>
            <w:tcW w:w="3449" w:type="dxa"/>
          </w:tcPr>
          <w:p w14:paraId="737C1DC7">
            <w:pPr>
              <w:jc w:val="center"/>
              <w:rPr>
                <w:rFonts w:hint="eastAsia" w:ascii="仿宋_GB2312" w:hAnsi="仿宋_GB2312" w:eastAsia="仿宋_GB2312" w:cs="仿宋_GB2312"/>
                <w:b/>
                <w:sz w:val="24"/>
                <w:szCs w:val="20"/>
              </w:rPr>
            </w:pPr>
          </w:p>
        </w:tc>
        <w:tc>
          <w:tcPr>
            <w:tcW w:w="2414" w:type="dxa"/>
          </w:tcPr>
          <w:p w14:paraId="7B8F5772">
            <w:pPr>
              <w:jc w:val="center"/>
              <w:rPr>
                <w:rFonts w:hint="eastAsia" w:ascii="仿宋_GB2312" w:hAnsi="仿宋_GB2312" w:eastAsia="仿宋_GB2312" w:cs="仿宋_GB2312"/>
                <w:b/>
                <w:sz w:val="24"/>
                <w:szCs w:val="20"/>
              </w:rPr>
            </w:pPr>
          </w:p>
        </w:tc>
        <w:tc>
          <w:tcPr>
            <w:tcW w:w="1608" w:type="dxa"/>
          </w:tcPr>
          <w:p w14:paraId="451AAFDE">
            <w:pPr>
              <w:jc w:val="center"/>
              <w:rPr>
                <w:rFonts w:hint="eastAsia" w:ascii="仿宋_GB2312" w:hAnsi="仿宋_GB2312" w:eastAsia="仿宋_GB2312" w:cs="仿宋_GB2312"/>
                <w:b/>
                <w:sz w:val="24"/>
                <w:szCs w:val="20"/>
              </w:rPr>
            </w:pPr>
          </w:p>
        </w:tc>
      </w:tr>
      <w:tr w14:paraId="3E9B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529BE4">
            <w:pPr>
              <w:jc w:val="center"/>
              <w:rPr>
                <w:rFonts w:hint="eastAsia" w:ascii="仿宋_GB2312" w:hAnsi="仿宋_GB2312" w:eastAsia="仿宋_GB2312" w:cs="仿宋_GB2312"/>
                <w:b/>
                <w:sz w:val="24"/>
                <w:szCs w:val="20"/>
              </w:rPr>
            </w:pPr>
          </w:p>
        </w:tc>
        <w:tc>
          <w:tcPr>
            <w:tcW w:w="3449" w:type="dxa"/>
          </w:tcPr>
          <w:p w14:paraId="5133668C">
            <w:pPr>
              <w:jc w:val="center"/>
              <w:rPr>
                <w:rFonts w:hint="eastAsia" w:ascii="仿宋_GB2312" w:hAnsi="仿宋_GB2312" w:eastAsia="仿宋_GB2312" w:cs="仿宋_GB2312"/>
                <w:b/>
                <w:sz w:val="24"/>
                <w:szCs w:val="20"/>
              </w:rPr>
            </w:pPr>
          </w:p>
        </w:tc>
        <w:tc>
          <w:tcPr>
            <w:tcW w:w="2414" w:type="dxa"/>
          </w:tcPr>
          <w:p w14:paraId="3BF1F834">
            <w:pPr>
              <w:jc w:val="center"/>
              <w:rPr>
                <w:rFonts w:hint="eastAsia" w:ascii="仿宋_GB2312" w:hAnsi="仿宋_GB2312" w:eastAsia="仿宋_GB2312" w:cs="仿宋_GB2312"/>
                <w:b/>
                <w:sz w:val="24"/>
                <w:szCs w:val="20"/>
              </w:rPr>
            </w:pPr>
          </w:p>
        </w:tc>
        <w:tc>
          <w:tcPr>
            <w:tcW w:w="1608" w:type="dxa"/>
          </w:tcPr>
          <w:p w14:paraId="4CCBB995">
            <w:pPr>
              <w:jc w:val="center"/>
              <w:rPr>
                <w:rFonts w:hint="eastAsia" w:ascii="仿宋_GB2312" w:hAnsi="仿宋_GB2312" w:eastAsia="仿宋_GB2312" w:cs="仿宋_GB2312"/>
                <w:b/>
                <w:sz w:val="24"/>
                <w:szCs w:val="20"/>
              </w:rPr>
            </w:pPr>
          </w:p>
        </w:tc>
      </w:tr>
      <w:tr w14:paraId="715C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B196B4A">
            <w:pPr>
              <w:jc w:val="center"/>
              <w:rPr>
                <w:rFonts w:hint="eastAsia" w:ascii="仿宋_GB2312" w:hAnsi="仿宋_GB2312" w:eastAsia="仿宋_GB2312" w:cs="仿宋_GB2312"/>
                <w:b/>
                <w:sz w:val="24"/>
                <w:szCs w:val="20"/>
              </w:rPr>
            </w:pPr>
          </w:p>
        </w:tc>
        <w:tc>
          <w:tcPr>
            <w:tcW w:w="3449" w:type="dxa"/>
          </w:tcPr>
          <w:p w14:paraId="4935DABC">
            <w:pPr>
              <w:jc w:val="center"/>
              <w:rPr>
                <w:rFonts w:hint="eastAsia" w:ascii="仿宋_GB2312" w:hAnsi="仿宋_GB2312" w:eastAsia="仿宋_GB2312" w:cs="仿宋_GB2312"/>
                <w:b/>
                <w:sz w:val="24"/>
                <w:szCs w:val="20"/>
              </w:rPr>
            </w:pPr>
          </w:p>
        </w:tc>
        <w:tc>
          <w:tcPr>
            <w:tcW w:w="2414" w:type="dxa"/>
          </w:tcPr>
          <w:p w14:paraId="32154B05">
            <w:pPr>
              <w:jc w:val="center"/>
              <w:rPr>
                <w:rFonts w:hint="eastAsia" w:ascii="仿宋_GB2312" w:hAnsi="仿宋_GB2312" w:eastAsia="仿宋_GB2312" w:cs="仿宋_GB2312"/>
                <w:b/>
                <w:sz w:val="24"/>
                <w:szCs w:val="20"/>
              </w:rPr>
            </w:pPr>
          </w:p>
        </w:tc>
        <w:tc>
          <w:tcPr>
            <w:tcW w:w="1608" w:type="dxa"/>
          </w:tcPr>
          <w:p w14:paraId="75EBC7CB">
            <w:pPr>
              <w:jc w:val="center"/>
              <w:rPr>
                <w:rFonts w:hint="eastAsia" w:ascii="仿宋_GB2312" w:hAnsi="仿宋_GB2312" w:eastAsia="仿宋_GB2312" w:cs="仿宋_GB2312"/>
                <w:b/>
                <w:sz w:val="24"/>
                <w:szCs w:val="20"/>
              </w:rPr>
            </w:pPr>
          </w:p>
        </w:tc>
      </w:tr>
      <w:tr w14:paraId="1BDB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6A9F76">
            <w:pPr>
              <w:jc w:val="center"/>
              <w:rPr>
                <w:rFonts w:hint="eastAsia" w:ascii="仿宋_GB2312" w:hAnsi="仿宋_GB2312" w:eastAsia="仿宋_GB2312" w:cs="仿宋_GB2312"/>
                <w:b/>
                <w:sz w:val="24"/>
                <w:szCs w:val="20"/>
              </w:rPr>
            </w:pPr>
          </w:p>
        </w:tc>
        <w:tc>
          <w:tcPr>
            <w:tcW w:w="3449" w:type="dxa"/>
          </w:tcPr>
          <w:p w14:paraId="71741934">
            <w:pPr>
              <w:jc w:val="center"/>
              <w:rPr>
                <w:rFonts w:hint="eastAsia" w:ascii="仿宋_GB2312" w:hAnsi="仿宋_GB2312" w:eastAsia="仿宋_GB2312" w:cs="仿宋_GB2312"/>
                <w:b/>
                <w:sz w:val="24"/>
                <w:szCs w:val="20"/>
              </w:rPr>
            </w:pPr>
          </w:p>
        </w:tc>
        <w:tc>
          <w:tcPr>
            <w:tcW w:w="2414" w:type="dxa"/>
          </w:tcPr>
          <w:p w14:paraId="0DF7C798">
            <w:pPr>
              <w:jc w:val="center"/>
              <w:rPr>
                <w:rFonts w:hint="eastAsia" w:ascii="仿宋_GB2312" w:hAnsi="仿宋_GB2312" w:eastAsia="仿宋_GB2312" w:cs="仿宋_GB2312"/>
                <w:b/>
                <w:sz w:val="24"/>
                <w:szCs w:val="20"/>
              </w:rPr>
            </w:pPr>
          </w:p>
        </w:tc>
        <w:tc>
          <w:tcPr>
            <w:tcW w:w="1608" w:type="dxa"/>
          </w:tcPr>
          <w:p w14:paraId="75B0D4AD">
            <w:pPr>
              <w:jc w:val="center"/>
              <w:rPr>
                <w:rFonts w:hint="eastAsia" w:ascii="仿宋_GB2312" w:hAnsi="仿宋_GB2312" w:eastAsia="仿宋_GB2312" w:cs="仿宋_GB2312"/>
                <w:b/>
                <w:sz w:val="24"/>
                <w:szCs w:val="20"/>
              </w:rPr>
            </w:pPr>
          </w:p>
        </w:tc>
      </w:tr>
      <w:tr w14:paraId="0DA8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064E9EA">
            <w:pPr>
              <w:jc w:val="center"/>
              <w:rPr>
                <w:rFonts w:hint="eastAsia" w:ascii="仿宋_GB2312" w:hAnsi="仿宋_GB2312" w:eastAsia="仿宋_GB2312" w:cs="仿宋_GB2312"/>
                <w:b/>
                <w:sz w:val="24"/>
                <w:szCs w:val="20"/>
              </w:rPr>
            </w:pPr>
          </w:p>
        </w:tc>
        <w:tc>
          <w:tcPr>
            <w:tcW w:w="3449" w:type="dxa"/>
          </w:tcPr>
          <w:p w14:paraId="1A6E9060">
            <w:pPr>
              <w:jc w:val="center"/>
              <w:rPr>
                <w:rFonts w:hint="eastAsia" w:ascii="仿宋_GB2312" w:hAnsi="仿宋_GB2312" w:eastAsia="仿宋_GB2312" w:cs="仿宋_GB2312"/>
                <w:b/>
                <w:sz w:val="24"/>
                <w:szCs w:val="20"/>
              </w:rPr>
            </w:pPr>
          </w:p>
        </w:tc>
        <w:tc>
          <w:tcPr>
            <w:tcW w:w="2414" w:type="dxa"/>
          </w:tcPr>
          <w:p w14:paraId="1EA5689A">
            <w:pPr>
              <w:jc w:val="center"/>
              <w:rPr>
                <w:rFonts w:hint="eastAsia" w:ascii="仿宋_GB2312" w:hAnsi="仿宋_GB2312" w:eastAsia="仿宋_GB2312" w:cs="仿宋_GB2312"/>
                <w:b/>
                <w:sz w:val="24"/>
                <w:szCs w:val="20"/>
              </w:rPr>
            </w:pPr>
          </w:p>
        </w:tc>
        <w:tc>
          <w:tcPr>
            <w:tcW w:w="1608" w:type="dxa"/>
          </w:tcPr>
          <w:p w14:paraId="4AAA987D">
            <w:pPr>
              <w:jc w:val="center"/>
              <w:rPr>
                <w:rFonts w:hint="eastAsia" w:ascii="仿宋_GB2312" w:hAnsi="仿宋_GB2312" w:eastAsia="仿宋_GB2312" w:cs="仿宋_GB2312"/>
                <w:b/>
                <w:sz w:val="24"/>
                <w:szCs w:val="20"/>
              </w:rPr>
            </w:pPr>
          </w:p>
        </w:tc>
      </w:tr>
      <w:tr w14:paraId="4AED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E7DF171">
            <w:pPr>
              <w:jc w:val="center"/>
              <w:rPr>
                <w:rFonts w:hint="eastAsia" w:ascii="仿宋_GB2312" w:hAnsi="仿宋_GB2312" w:eastAsia="仿宋_GB2312" w:cs="仿宋_GB2312"/>
                <w:b/>
                <w:sz w:val="24"/>
                <w:szCs w:val="20"/>
              </w:rPr>
            </w:pPr>
          </w:p>
        </w:tc>
        <w:tc>
          <w:tcPr>
            <w:tcW w:w="3449" w:type="dxa"/>
          </w:tcPr>
          <w:p w14:paraId="60A4513E">
            <w:pPr>
              <w:jc w:val="center"/>
              <w:rPr>
                <w:rFonts w:hint="eastAsia" w:ascii="仿宋_GB2312" w:hAnsi="仿宋_GB2312" w:eastAsia="仿宋_GB2312" w:cs="仿宋_GB2312"/>
                <w:b/>
                <w:sz w:val="24"/>
                <w:szCs w:val="20"/>
              </w:rPr>
            </w:pPr>
          </w:p>
        </w:tc>
        <w:tc>
          <w:tcPr>
            <w:tcW w:w="2414" w:type="dxa"/>
          </w:tcPr>
          <w:p w14:paraId="1ACDA585">
            <w:pPr>
              <w:jc w:val="center"/>
              <w:rPr>
                <w:rFonts w:hint="eastAsia" w:ascii="仿宋_GB2312" w:hAnsi="仿宋_GB2312" w:eastAsia="仿宋_GB2312" w:cs="仿宋_GB2312"/>
                <w:b/>
                <w:sz w:val="24"/>
                <w:szCs w:val="20"/>
              </w:rPr>
            </w:pPr>
          </w:p>
        </w:tc>
        <w:tc>
          <w:tcPr>
            <w:tcW w:w="1608" w:type="dxa"/>
          </w:tcPr>
          <w:p w14:paraId="5E53ABAB">
            <w:pPr>
              <w:jc w:val="center"/>
              <w:rPr>
                <w:rFonts w:hint="eastAsia" w:ascii="仿宋_GB2312" w:hAnsi="仿宋_GB2312" w:eastAsia="仿宋_GB2312" w:cs="仿宋_GB2312"/>
                <w:b/>
                <w:sz w:val="24"/>
                <w:szCs w:val="20"/>
              </w:rPr>
            </w:pPr>
          </w:p>
        </w:tc>
      </w:tr>
      <w:tr w14:paraId="6FA1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9900F7">
            <w:pPr>
              <w:jc w:val="center"/>
              <w:rPr>
                <w:rFonts w:hint="eastAsia" w:ascii="仿宋_GB2312" w:hAnsi="仿宋_GB2312" w:eastAsia="仿宋_GB2312" w:cs="仿宋_GB2312"/>
                <w:b/>
                <w:sz w:val="24"/>
                <w:szCs w:val="20"/>
              </w:rPr>
            </w:pPr>
          </w:p>
        </w:tc>
        <w:tc>
          <w:tcPr>
            <w:tcW w:w="3449" w:type="dxa"/>
          </w:tcPr>
          <w:p w14:paraId="40C6B4E2">
            <w:pPr>
              <w:jc w:val="center"/>
              <w:rPr>
                <w:rFonts w:hint="eastAsia" w:ascii="仿宋_GB2312" w:hAnsi="仿宋_GB2312" w:eastAsia="仿宋_GB2312" w:cs="仿宋_GB2312"/>
                <w:b/>
                <w:sz w:val="24"/>
                <w:szCs w:val="20"/>
              </w:rPr>
            </w:pPr>
          </w:p>
        </w:tc>
        <w:tc>
          <w:tcPr>
            <w:tcW w:w="2414" w:type="dxa"/>
          </w:tcPr>
          <w:p w14:paraId="221621F0">
            <w:pPr>
              <w:jc w:val="center"/>
              <w:rPr>
                <w:rFonts w:hint="eastAsia" w:ascii="仿宋_GB2312" w:hAnsi="仿宋_GB2312" w:eastAsia="仿宋_GB2312" w:cs="仿宋_GB2312"/>
                <w:b/>
                <w:sz w:val="24"/>
                <w:szCs w:val="20"/>
              </w:rPr>
            </w:pPr>
          </w:p>
        </w:tc>
        <w:tc>
          <w:tcPr>
            <w:tcW w:w="1608" w:type="dxa"/>
          </w:tcPr>
          <w:p w14:paraId="4620B3E0">
            <w:pPr>
              <w:jc w:val="center"/>
              <w:rPr>
                <w:rFonts w:hint="eastAsia" w:ascii="仿宋_GB2312" w:hAnsi="仿宋_GB2312" w:eastAsia="仿宋_GB2312" w:cs="仿宋_GB2312"/>
                <w:b/>
                <w:sz w:val="24"/>
                <w:szCs w:val="20"/>
              </w:rPr>
            </w:pPr>
          </w:p>
        </w:tc>
      </w:tr>
      <w:tr w14:paraId="7ECB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C1F88">
            <w:pPr>
              <w:jc w:val="center"/>
              <w:rPr>
                <w:rFonts w:hint="eastAsia" w:ascii="仿宋_GB2312" w:hAnsi="仿宋_GB2312" w:eastAsia="仿宋_GB2312" w:cs="仿宋_GB2312"/>
                <w:b/>
                <w:sz w:val="24"/>
                <w:szCs w:val="20"/>
              </w:rPr>
            </w:pPr>
          </w:p>
        </w:tc>
        <w:tc>
          <w:tcPr>
            <w:tcW w:w="3449" w:type="dxa"/>
          </w:tcPr>
          <w:p w14:paraId="7A8262F8">
            <w:pPr>
              <w:jc w:val="center"/>
              <w:rPr>
                <w:rFonts w:hint="eastAsia" w:ascii="仿宋_GB2312" w:hAnsi="仿宋_GB2312" w:eastAsia="仿宋_GB2312" w:cs="仿宋_GB2312"/>
                <w:b/>
                <w:sz w:val="24"/>
                <w:szCs w:val="20"/>
              </w:rPr>
            </w:pPr>
          </w:p>
        </w:tc>
        <w:tc>
          <w:tcPr>
            <w:tcW w:w="2414" w:type="dxa"/>
          </w:tcPr>
          <w:p w14:paraId="771BB7A1">
            <w:pPr>
              <w:jc w:val="center"/>
              <w:rPr>
                <w:rFonts w:hint="eastAsia" w:ascii="仿宋_GB2312" w:hAnsi="仿宋_GB2312" w:eastAsia="仿宋_GB2312" w:cs="仿宋_GB2312"/>
                <w:b/>
                <w:sz w:val="24"/>
                <w:szCs w:val="20"/>
              </w:rPr>
            </w:pPr>
          </w:p>
        </w:tc>
        <w:tc>
          <w:tcPr>
            <w:tcW w:w="1608" w:type="dxa"/>
          </w:tcPr>
          <w:p w14:paraId="7D609F49">
            <w:pPr>
              <w:jc w:val="center"/>
              <w:rPr>
                <w:rFonts w:hint="eastAsia" w:ascii="仿宋_GB2312" w:hAnsi="仿宋_GB2312" w:eastAsia="仿宋_GB2312" w:cs="仿宋_GB2312"/>
                <w:b/>
                <w:sz w:val="24"/>
                <w:szCs w:val="20"/>
              </w:rPr>
            </w:pPr>
          </w:p>
        </w:tc>
      </w:tr>
      <w:tr w14:paraId="3DF4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4E6328B">
            <w:pPr>
              <w:jc w:val="center"/>
              <w:rPr>
                <w:rFonts w:hint="eastAsia" w:ascii="仿宋_GB2312" w:hAnsi="仿宋_GB2312" w:eastAsia="仿宋_GB2312" w:cs="仿宋_GB2312"/>
                <w:b/>
                <w:sz w:val="24"/>
                <w:szCs w:val="20"/>
              </w:rPr>
            </w:pPr>
          </w:p>
        </w:tc>
        <w:tc>
          <w:tcPr>
            <w:tcW w:w="3449" w:type="dxa"/>
          </w:tcPr>
          <w:p w14:paraId="6E2DE1A0">
            <w:pPr>
              <w:jc w:val="center"/>
              <w:rPr>
                <w:rFonts w:hint="eastAsia" w:ascii="仿宋_GB2312" w:hAnsi="仿宋_GB2312" w:eastAsia="仿宋_GB2312" w:cs="仿宋_GB2312"/>
                <w:b/>
                <w:sz w:val="24"/>
                <w:szCs w:val="20"/>
              </w:rPr>
            </w:pPr>
          </w:p>
        </w:tc>
        <w:tc>
          <w:tcPr>
            <w:tcW w:w="2414" w:type="dxa"/>
          </w:tcPr>
          <w:p w14:paraId="71359CE0">
            <w:pPr>
              <w:jc w:val="center"/>
              <w:rPr>
                <w:rFonts w:hint="eastAsia" w:ascii="仿宋_GB2312" w:hAnsi="仿宋_GB2312" w:eastAsia="仿宋_GB2312" w:cs="仿宋_GB2312"/>
                <w:b/>
                <w:sz w:val="24"/>
                <w:szCs w:val="20"/>
              </w:rPr>
            </w:pPr>
          </w:p>
        </w:tc>
        <w:tc>
          <w:tcPr>
            <w:tcW w:w="1608" w:type="dxa"/>
          </w:tcPr>
          <w:p w14:paraId="30D030FE">
            <w:pPr>
              <w:jc w:val="center"/>
              <w:rPr>
                <w:rFonts w:hint="eastAsia" w:ascii="仿宋_GB2312" w:hAnsi="仿宋_GB2312" w:eastAsia="仿宋_GB2312" w:cs="仿宋_GB2312"/>
                <w:b/>
                <w:sz w:val="24"/>
                <w:szCs w:val="20"/>
              </w:rPr>
            </w:pPr>
          </w:p>
        </w:tc>
      </w:tr>
      <w:tr w14:paraId="12DD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E048C51">
            <w:pPr>
              <w:jc w:val="center"/>
              <w:rPr>
                <w:rFonts w:hint="eastAsia" w:ascii="仿宋_GB2312" w:hAnsi="仿宋_GB2312" w:eastAsia="仿宋_GB2312" w:cs="仿宋_GB2312"/>
                <w:b/>
                <w:sz w:val="24"/>
                <w:szCs w:val="20"/>
              </w:rPr>
            </w:pPr>
          </w:p>
        </w:tc>
        <w:tc>
          <w:tcPr>
            <w:tcW w:w="3449" w:type="dxa"/>
          </w:tcPr>
          <w:p w14:paraId="6F87D750">
            <w:pPr>
              <w:jc w:val="center"/>
              <w:rPr>
                <w:rFonts w:hint="eastAsia" w:ascii="仿宋_GB2312" w:hAnsi="仿宋_GB2312" w:eastAsia="仿宋_GB2312" w:cs="仿宋_GB2312"/>
                <w:b/>
                <w:sz w:val="24"/>
                <w:szCs w:val="20"/>
              </w:rPr>
            </w:pPr>
          </w:p>
        </w:tc>
        <w:tc>
          <w:tcPr>
            <w:tcW w:w="2414" w:type="dxa"/>
          </w:tcPr>
          <w:p w14:paraId="495C1ABD">
            <w:pPr>
              <w:jc w:val="center"/>
              <w:rPr>
                <w:rFonts w:hint="eastAsia" w:ascii="仿宋_GB2312" w:hAnsi="仿宋_GB2312" w:eastAsia="仿宋_GB2312" w:cs="仿宋_GB2312"/>
                <w:b/>
                <w:sz w:val="24"/>
                <w:szCs w:val="20"/>
              </w:rPr>
            </w:pPr>
          </w:p>
        </w:tc>
        <w:tc>
          <w:tcPr>
            <w:tcW w:w="1608" w:type="dxa"/>
          </w:tcPr>
          <w:p w14:paraId="6D7A961B">
            <w:pPr>
              <w:jc w:val="center"/>
              <w:rPr>
                <w:rFonts w:hint="eastAsia" w:ascii="仿宋_GB2312" w:hAnsi="仿宋_GB2312" w:eastAsia="仿宋_GB2312" w:cs="仿宋_GB2312"/>
                <w:b/>
                <w:sz w:val="24"/>
                <w:szCs w:val="20"/>
              </w:rPr>
            </w:pPr>
          </w:p>
        </w:tc>
      </w:tr>
      <w:tr w14:paraId="0A45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12BC5">
            <w:pPr>
              <w:jc w:val="center"/>
              <w:rPr>
                <w:rFonts w:hint="eastAsia" w:ascii="仿宋_GB2312" w:hAnsi="仿宋_GB2312" w:eastAsia="仿宋_GB2312" w:cs="仿宋_GB2312"/>
                <w:b/>
                <w:sz w:val="24"/>
                <w:szCs w:val="20"/>
              </w:rPr>
            </w:pPr>
          </w:p>
        </w:tc>
        <w:tc>
          <w:tcPr>
            <w:tcW w:w="3449" w:type="dxa"/>
          </w:tcPr>
          <w:p w14:paraId="7788FD21">
            <w:pPr>
              <w:jc w:val="center"/>
              <w:rPr>
                <w:rFonts w:hint="eastAsia" w:ascii="仿宋_GB2312" w:hAnsi="仿宋_GB2312" w:eastAsia="仿宋_GB2312" w:cs="仿宋_GB2312"/>
                <w:b/>
                <w:sz w:val="24"/>
                <w:szCs w:val="20"/>
              </w:rPr>
            </w:pPr>
          </w:p>
        </w:tc>
        <w:tc>
          <w:tcPr>
            <w:tcW w:w="2414" w:type="dxa"/>
          </w:tcPr>
          <w:p w14:paraId="5D63CFA6">
            <w:pPr>
              <w:jc w:val="center"/>
              <w:rPr>
                <w:rFonts w:hint="eastAsia" w:ascii="仿宋_GB2312" w:hAnsi="仿宋_GB2312" w:eastAsia="仿宋_GB2312" w:cs="仿宋_GB2312"/>
                <w:b/>
                <w:sz w:val="24"/>
                <w:szCs w:val="20"/>
              </w:rPr>
            </w:pPr>
          </w:p>
        </w:tc>
        <w:tc>
          <w:tcPr>
            <w:tcW w:w="1608" w:type="dxa"/>
          </w:tcPr>
          <w:p w14:paraId="59220C76">
            <w:pPr>
              <w:jc w:val="center"/>
              <w:rPr>
                <w:rFonts w:hint="eastAsia" w:ascii="仿宋_GB2312" w:hAnsi="仿宋_GB2312" w:eastAsia="仿宋_GB2312" w:cs="仿宋_GB2312"/>
                <w:b/>
                <w:sz w:val="24"/>
                <w:szCs w:val="20"/>
              </w:rPr>
            </w:pPr>
          </w:p>
        </w:tc>
      </w:tr>
      <w:tr w14:paraId="18EC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1FF63A">
            <w:pPr>
              <w:jc w:val="center"/>
              <w:rPr>
                <w:rFonts w:hint="eastAsia" w:ascii="仿宋_GB2312" w:hAnsi="仿宋_GB2312" w:eastAsia="仿宋_GB2312" w:cs="仿宋_GB2312"/>
                <w:b/>
                <w:sz w:val="24"/>
                <w:szCs w:val="20"/>
              </w:rPr>
            </w:pPr>
          </w:p>
        </w:tc>
        <w:tc>
          <w:tcPr>
            <w:tcW w:w="3449" w:type="dxa"/>
          </w:tcPr>
          <w:p w14:paraId="2935BA15">
            <w:pPr>
              <w:jc w:val="center"/>
              <w:rPr>
                <w:rFonts w:hint="eastAsia" w:ascii="仿宋_GB2312" w:hAnsi="仿宋_GB2312" w:eastAsia="仿宋_GB2312" w:cs="仿宋_GB2312"/>
                <w:b/>
                <w:sz w:val="24"/>
                <w:szCs w:val="20"/>
              </w:rPr>
            </w:pPr>
          </w:p>
        </w:tc>
        <w:tc>
          <w:tcPr>
            <w:tcW w:w="2414" w:type="dxa"/>
          </w:tcPr>
          <w:p w14:paraId="0D307526">
            <w:pPr>
              <w:jc w:val="center"/>
              <w:rPr>
                <w:rFonts w:hint="eastAsia" w:ascii="仿宋_GB2312" w:hAnsi="仿宋_GB2312" w:eastAsia="仿宋_GB2312" w:cs="仿宋_GB2312"/>
                <w:b/>
                <w:sz w:val="24"/>
                <w:szCs w:val="20"/>
              </w:rPr>
            </w:pPr>
          </w:p>
        </w:tc>
        <w:tc>
          <w:tcPr>
            <w:tcW w:w="1608" w:type="dxa"/>
          </w:tcPr>
          <w:p w14:paraId="170AEB27">
            <w:pPr>
              <w:jc w:val="center"/>
              <w:rPr>
                <w:rFonts w:hint="eastAsia" w:ascii="仿宋_GB2312" w:hAnsi="仿宋_GB2312" w:eastAsia="仿宋_GB2312" w:cs="仿宋_GB2312"/>
                <w:b/>
                <w:sz w:val="24"/>
                <w:szCs w:val="20"/>
              </w:rPr>
            </w:pPr>
          </w:p>
        </w:tc>
      </w:tr>
      <w:tr w14:paraId="0AAA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0FF664D">
            <w:pPr>
              <w:jc w:val="center"/>
              <w:rPr>
                <w:rFonts w:hint="eastAsia" w:ascii="仿宋_GB2312" w:hAnsi="仿宋_GB2312" w:eastAsia="仿宋_GB2312" w:cs="仿宋_GB2312"/>
                <w:b/>
                <w:sz w:val="24"/>
                <w:szCs w:val="20"/>
              </w:rPr>
            </w:pPr>
          </w:p>
        </w:tc>
        <w:tc>
          <w:tcPr>
            <w:tcW w:w="3449" w:type="dxa"/>
          </w:tcPr>
          <w:p w14:paraId="5104582F">
            <w:pPr>
              <w:jc w:val="center"/>
              <w:rPr>
                <w:rFonts w:hint="eastAsia" w:ascii="仿宋_GB2312" w:hAnsi="仿宋_GB2312" w:eastAsia="仿宋_GB2312" w:cs="仿宋_GB2312"/>
                <w:b/>
                <w:sz w:val="24"/>
                <w:szCs w:val="20"/>
              </w:rPr>
            </w:pPr>
          </w:p>
        </w:tc>
        <w:tc>
          <w:tcPr>
            <w:tcW w:w="2414" w:type="dxa"/>
          </w:tcPr>
          <w:p w14:paraId="2EB7F677">
            <w:pPr>
              <w:jc w:val="center"/>
              <w:rPr>
                <w:rFonts w:hint="eastAsia" w:ascii="仿宋_GB2312" w:hAnsi="仿宋_GB2312" w:eastAsia="仿宋_GB2312" w:cs="仿宋_GB2312"/>
                <w:b/>
                <w:sz w:val="24"/>
                <w:szCs w:val="20"/>
              </w:rPr>
            </w:pPr>
          </w:p>
        </w:tc>
        <w:tc>
          <w:tcPr>
            <w:tcW w:w="1608" w:type="dxa"/>
          </w:tcPr>
          <w:p w14:paraId="62770294">
            <w:pPr>
              <w:jc w:val="center"/>
              <w:rPr>
                <w:rFonts w:hint="eastAsia" w:ascii="仿宋_GB2312" w:hAnsi="仿宋_GB2312" w:eastAsia="仿宋_GB2312" w:cs="仿宋_GB2312"/>
                <w:b/>
                <w:sz w:val="24"/>
                <w:szCs w:val="20"/>
              </w:rPr>
            </w:pPr>
          </w:p>
        </w:tc>
      </w:tr>
    </w:tbl>
    <w:p w14:paraId="55E03150">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14D0B09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51270BC">
      <w:pPr>
        <w:rPr>
          <w:rFonts w:hint="eastAsia" w:ascii="仿宋_GB2312" w:hAnsi="仿宋_GB2312" w:eastAsia="仿宋_GB2312" w:cs="仿宋_GB2312"/>
          <w:b/>
          <w:bCs/>
          <w:color w:val="000000"/>
          <w:sz w:val="28"/>
          <w:szCs w:val="20"/>
        </w:rPr>
      </w:pPr>
    </w:p>
    <w:p w14:paraId="26459EE8">
      <w:pPr>
        <w:rPr>
          <w:rFonts w:hint="eastAsia" w:ascii="仿宋_GB2312" w:hAnsi="仿宋_GB2312" w:eastAsia="仿宋_GB2312" w:cs="仿宋_GB2312"/>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5712D961">
      <w:pPr>
        <w:adjustRightInd w:val="0"/>
        <w:snapToGrid w:val="0"/>
        <w:spacing w:before="120" w:beforeLines="50" w:after="120" w:afterLines="50" w:line="360" w:lineRule="auto"/>
        <w:jc w:val="left"/>
        <w:outlineLvl w:val="1"/>
        <w:rPr>
          <w:rFonts w:hint="eastAsia" w:ascii="仿宋_GB2312" w:hAnsi="仿宋_GB2312" w:eastAsia="仿宋_GB2312" w:cs="仿宋_GB2312"/>
          <w:b/>
          <w:bCs/>
          <w:sz w:val="36"/>
          <w:szCs w:val="36"/>
        </w:rPr>
      </w:pPr>
      <w:bookmarkStart w:id="147" w:name="_Toc16139"/>
      <w:bookmarkStart w:id="148" w:name="_Toc1711"/>
      <w:bookmarkStart w:id="149" w:name="_Toc4359"/>
      <w:r>
        <w:rPr>
          <w:rFonts w:hint="eastAsia" w:ascii="仿宋_GB2312" w:hAnsi="仿宋_GB2312" w:eastAsia="仿宋_GB2312" w:cs="仿宋_GB2312"/>
          <w:b/>
          <w:bCs/>
          <w:sz w:val="36"/>
          <w:szCs w:val="36"/>
        </w:rPr>
        <w:t>附件5-2 设备分项配置</w:t>
      </w:r>
      <w:bookmarkEnd w:id="147"/>
      <w:bookmarkEnd w:id="148"/>
      <w:bookmarkEnd w:id="149"/>
    </w:p>
    <w:p w14:paraId="092A3CA7">
      <w:pPr>
        <w:jc w:val="center"/>
        <w:rPr>
          <w:rFonts w:hint="eastAsia" w:ascii="仿宋_GB2312" w:hAnsi="仿宋_GB2312" w:eastAsia="仿宋_GB2312" w:cs="仿宋_GB2312"/>
          <w:sz w:val="24"/>
          <w:szCs w:val="24"/>
        </w:rPr>
      </w:pPr>
      <w:bookmarkStart w:id="150" w:name="_Toc1599"/>
      <w:r>
        <w:rPr>
          <w:rFonts w:hint="eastAsia" w:ascii="仿宋_GB2312" w:hAnsi="仿宋_GB2312" w:eastAsia="仿宋_GB2312" w:cs="仿宋_GB2312"/>
          <w:sz w:val="24"/>
          <w:szCs w:val="24"/>
        </w:rPr>
        <w:t>设备分项配置表</w:t>
      </w:r>
      <w:bookmarkEnd w:id="150"/>
    </w:p>
    <w:p w14:paraId="3465810D">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p w14:paraId="351493E9">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2298"/>
        <w:gridCol w:w="4827"/>
        <w:gridCol w:w="965"/>
        <w:gridCol w:w="988"/>
        <w:gridCol w:w="2022"/>
        <w:gridCol w:w="1402"/>
      </w:tblGrid>
      <w:tr w14:paraId="214B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75" w:type="dxa"/>
          </w:tcPr>
          <w:p w14:paraId="717B105B">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98" w:type="dxa"/>
          </w:tcPr>
          <w:p w14:paraId="192F748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827" w:type="dxa"/>
          </w:tcPr>
          <w:p w14:paraId="4C9680D0">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965" w:type="dxa"/>
          </w:tcPr>
          <w:p w14:paraId="44D88B9F">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988" w:type="dxa"/>
          </w:tcPr>
          <w:p w14:paraId="4271275B">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022" w:type="dxa"/>
            <w:tcBorders>
              <w:right w:val="single" w:color="000000" w:sz="4" w:space="0"/>
            </w:tcBorders>
          </w:tcPr>
          <w:p w14:paraId="09FFAAA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02" w:type="dxa"/>
          </w:tcPr>
          <w:p w14:paraId="30434F71">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67DA5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75" w:type="dxa"/>
            <w:vAlign w:val="center"/>
          </w:tcPr>
          <w:p w14:paraId="67F0CA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98" w:type="dxa"/>
            <w:vAlign w:val="center"/>
          </w:tcPr>
          <w:p w14:paraId="1B990C2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4827" w:type="dxa"/>
            <w:vAlign w:val="center"/>
          </w:tcPr>
          <w:p w14:paraId="5972F8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965" w:type="dxa"/>
            <w:vAlign w:val="center"/>
          </w:tcPr>
          <w:p w14:paraId="2AB3136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988" w:type="dxa"/>
            <w:vAlign w:val="center"/>
          </w:tcPr>
          <w:p w14:paraId="32FCEB6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22" w:type="dxa"/>
            <w:tcBorders>
              <w:right w:val="single" w:color="000000" w:sz="4" w:space="0"/>
            </w:tcBorders>
            <w:vAlign w:val="center"/>
          </w:tcPr>
          <w:p w14:paraId="2BE0A2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02" w:type="dxa"/>
            <w:vAlign w:val="center"/>
          </w:tcPr>
          <w:p w14:paraId="63CA6D9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44AC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5" w:type="dxa"/>
            <w:vAlign w:val="center"/>
          </w:tcPr>
          <w:p w14:paraId="3E57CA55">
            <w:pPr>
              <w:pStyle w:val="127"/>
              <w:spacing w:before="60" w:after="60" w:line="240" w:lineRule="auto"/>
              <w:jc w:val="center"/>
              <w:rPr>
                <w:rFonts w:hint="eastAsia" w:ascii="宋体" w:hAnsi="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2298" w:type="dxa"/>
            <w:vAlign w:val="center"/>
          </w:tcPr>
          <w:p w14:paraId="48F9F665">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sz w:val="24"/>
              </w:rPr>
              <w:t>护套喷码机</w:t>
            </w:r>
          </w:p>
        </w:tc>
        <w:tc>
          <w:tcPr>
            <w:tcW w:w="4827" w:type="dxa"/>
            <w:vAlign w:val="center"/>
          </w:tcPr>
          <w:p w14:paraId="386E6087">
            <w:pPr>
              <w:widowControl/>
              <w:jc w:val="center"/>
              <w:textAlignment w:val="center"/>
              <w:rPr>
                <w:rFonts w:hint="eastAsia" w:ascii="宋体" w:hAnsi="宋体" w:eastAsia="宋体" w:cs="宋体"/>
                <w:sz w:val="18"/>
                <w:szCs w:val="18"/>
              </w:rPr>
            </w:pPr>
          </w:p>
        </w:tc>
        <w:tc>
          <w:tcPr>
            <w:tcW w:w="965" w:type="dxa"/>
            <w:vAlign w:val="center"/>
          </w:tcPr>
          <w:p w14:paraId="7D79DABB">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台</w:t>
            </w:r>
          </w:p>
        </w:tc>
        <w:tc>
          <w:tcPr>
            <w:tcW w:w="988" w:type="dxa"/>
            <w:vAlign w:val="center"/>
          </w:tcPr>
          <w:p w14:paraId="46C920E8">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6</w:t>
            </w:r>
          </w:p>
        </w:tc>
        <w:tc>
          <w:tcPr>
            <w:tcW w:w="2022" w:type="dxa"/>
            <w:tcBorders>
              <w:right w:val="single" w:color="000000" w:sz="4" w:space="0"/>
            </w:tcBorders>
          </w:tcPr>
          <w:p w14:paraId="2D00508E">
            <w:pPr>
              <w:jc w:val="left"/>
              <w:rPr>
                <w:rFonts w:hint="eastAsia" w:ascii="Arial"/>
              </w:rPr>
            </w:pPr>
          </w:p>
        </w:tc>
        <w:tc>
          <w:tcPr>
            <w:tcW w:w="1402" w:type="dxa"/>
          </w:tcPr>
          <w:p w14:paraId="001F1D20">
            <w:pPr>
              <w:jc w:val="left"/>
              <w:rPr>
                <w:rFonts w:hint="eastAsia" w:ascii="Arial"/>
              </w:rPr>
            </w:pPr>
          </w:p>
        </w:tc>
      </w:tr>
      <w:tr w14:paraId="1303D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5" w:type="dxa"/>
            <w:vAlign w:val="center"/>
          </w:tcPr>
          <w:p w14:paraId="3A98BC17">
            <w:pPr>
              <w:adjustRightInd w:val="0"/>
              <w:snapToGrid w:val="0"/>
              <w:spacing w:before="120" w:beforeLines="50" w:after="120" w:afterLines="50"/>
              <w:jc w:val="center"/>
              <w:rPr>
                <w:rFonts w:hint="eastAsia" w:ascii="宋体" w:hAnsi="宋体" w:cs="宋体"/>
                <w:szCs w:val="21"/>
              </w:rPr>
            </w:pPr>
          </w:p>
        </w:tc>
        <w:tc>
          <w:tcPr>
            <w:tcW w:w="2298" w:type="dxa"/>
            <w:vAlign w:val="center"/>
          </w:tcPr>
          <w:p w14:paraId="1074822B">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60B26DDB">
            <w:pPr>
              <w:widowControl/>
              <w:spacing w:line="240" w:lineRule="exact"/>
              <w:jc w:val="center"/>
              <w:rPr>
                <w:rFonts w:hint="eastAsia" w:ascii="宋体" w:hAnsi="宋体" w:eastAsia="宋体" w:cs="宋体"/>
                <w:sz w:val="18"/>
                <w:szCs w:val="18"/>
              </w:rPr>
            </w:pPr>
          </w:p>
        </w:tc>
        <w:tc>
          <w:tcPr>
            <w:tcW w:w="965" w:type="dxa"/>
            <w:vAlign w:val="center"/>
          </w:tcPr>
          <w:p w14:paraId="382D5A47">
            <w:pPr>
              <w:widowControl/>
              <w:jc w:val="center"/>
              <w:textAlignment w:val="center"/>
              <w:rPr>
                <w:rFonts w:hint="eastAsia" w:ascii="宋体" w:hAnsi="宋体" w:eastAsia="宋体"/>
                <w:szCs w:val="21"/>
              </w:rPr>
            </w:pPr>
          </w:p>
        </w:tc>
        <w:tc>
          <w:tcPr>
            <w:tcW w:w="988" w:type="dxa"/>
            <w:vAlign w:val="center"/>
          </w:tcPr>
          <w:p w14:paraId="3EED28F7">
            <w:pPr>
              <w:widowControl/>
              <w:jc w:val="center"/>
              <w:textAlignment w:val="center"/>
              <w:rPr>
                <w:rFonts w:hint="eastAsia" w:ascii="宋体" w:hAnsi="宋体" w:eastAsia="宋体"/>
                <w:szCs w:val="21"/>
              </w:rPr>
            </w:pPr>
          </w:p>
        </w:tc>
        <w:tc>
          <w:tcPr>
            <w:tcW w:w="2022" w:type="dxa"/>
            <w:tcBorders>
              <w:right w:val="single" w:color="000000" w:sz="4" w:space="0"/>
            </w:tcBorders>
          </w:tcPr>
          <w:p w14:paraId="2B495709">
            <w:pPr>
              <w:jc w:val="left"/>
              <w:rPr>
                <w:rFonts w:hint="eastAsia" w:ascii="Arial"/>
              </w:rPr>
            </w:pPr>
          </w:p>
        </w:tc>
        <w:tc>
          <w:tcPr>
            <w:tcW w:w="1402" w:type="dxa"/>
          </w:tcPr>
          <w:p w14:paraId="379CBCCD">
            <w:pPr>
              <w:jc w:val="left"/>
              <w:rPr>
                <w:rFonts w:hint="eastAsia" w:ascii="Arial"/>
              </w:rPr>
            </w:pPr>
          </w:p>
        </w:tc>
      </w:tr>
      <w:tr w14:paraId="40EE1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1577801E">
            <w:pPr>
              <w:adjustRightInd w:val="0"/>
              <w:snapToGrid w:val="0"/>
              <w:spacing w:before="120" w:beforeLines="50" w:after="120" w:afterLines="50"/>
              <w:jc w:val="center"/>
              <w:rPr>
                <w:rFonts w:hint="eastAsia" w:ascii="宋体" w:hAnsi="宋体" w:cs="宋体"/>
                <w:szCs w:val="21"/>
              </w:rPr>
            </w:pPr>
          </w:p>
        </w:tc>
        <w:tc>
          <w:tcPr>
            <w:tcW w:w="2298" w:type="dxa"/>
            <w:vAlign w:val="center"/>
          </w:tcPr>
          <w:p w14:paraId="247AC34F">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14A38152">
            <w:pPr>
              <w:widowControl/>
              <w:spacing w:line="240" w:lineRule="exact"/>
              <w:jc w:val="center"/>
              <w:rPr>
                <w:rFonts w:hint="eastAsia" w:ascii="宋体" w:hAnsi="宋体" w:eastAsia="宋体" w:cs="宋体"/>
                <w:sz w:val="18"/>
                <w:szCs w:val="18"/>
              </w:rPr>
            </w:pPr>
          </w:p>
        </w:tc>
        <w:tc>
          <w:tcPr>
            <w:tcW w:w="965" w:type="dxa"/>
            <w:vAlign w:val="center"/>
          </w:tcPr>
          <w:p w14:paraId="5FA4F589">
            <w:pPr>
              <w:widowControl/>
              <w:jc w:val="center"/>
              <w:textAlignment w:val="center"/>
              <w:rPr>
                <w:rFonts w:hint="eastAsia" w:ascii="宋体" w:hAnsi="宋体" w:eastAsia="宋体"/>
                <w:szCs w:val="21"/>
              </w:rPr>
            </w:pPr>
          </w:p>
        </w:tc>
        <w:tc>
          <w:tcPr>
            <w:tcW w:w="988" w:type="dxa"/>
            <w:vAlign w:val="center"/>
          </w:tcPr>
          <w:p w14:paraId="566C854D">
            <w:pPr>
              <w:widowControl/>
              <w:jc w:val="center"/>
              <w:textAlignment w:val="center"/>
              <w:rPr>
                <w:rFonts w:hint="eastAsia" w:ascii="宋体" w:hAnsi="宋体" w:eastAsia="宋体"/>
                <w:szCs w:val="21"/>
              </w:rPr>
            </w:pPr>
          </w:p>
        </w:tc>
        <w:tc>
          <w:tcPr>
            <w:tcW w:w="2022" w:type="dxa"/>
            <w:tcBorders>
              <w:right w:val="single" w:color="000000" w:sz="4" w:space="0"/>
            </w:tcBorders>
          </w:tcPr>
          <w:p w14:paraId="1C42B078">
            <w:pPr>
              <w:jc w:val="left"/>
              <w:rPr>
                <w:rFonts w:hint="eastAsia" w:ascii="Arial"/>
              </w:rPr>
            </w:pPr>
          </w:p>
        </w:tc>
        <w:tc>
          <w:tcPr>
            <w:tcW w:w="1402" w:type="dxa"/>
          </w:tcPr>
          <w:p w14:paraId="4578A8BC">
            <w:pPr>
              <w:jc w:val="left"/>
              <w:rPr>
                <w:rFonts w:hint="eastAsia" w:ascii="Arial"/>
              </w:rPr>
            </w:pPr>
          </w:p>
        </w:tc>
      </w:tr>
      <w:tr w14:paraId="4C0E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08E317E8">
            <w:pPr>
              <w:adjustRightInd w:val="0"/>
              <w:snapToGrid w:val="0"/>
              <w:spacing w:before="120" w:beforeLines="50" w:after="120" w:afterLines="50"/>
              <w:jc w:val="center"/>
              <w:rPr>
                <w:rFonts w:hint="eastAsia" w:ascii="宋体" w:hAnsi="宋体" w:cs="宋体"/>
                <w:szCs w:val="21"/>
              </w:rPr>
            </w:pPr>
          </w:p>
        </w:tc>
        <w:tc>
          <w:tcPr>
            <w:tcW w:w="2298" w:type="dxa"/>
            <w:vAlign w:val="center"/>
          </w:tcPr>
          <w:p w14:paraId="0B18D11D">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521AF0FE">
            <w:pPr>
              <w:widowControl/>
              <w:spacing w:line="240" w:lineRule="exact"/>
              <w:jc w:val="center"/>
              <w:rPr>
                <w:rFonts w:hint="eastAsia" w:ascii="宋体" w:hAnsi="宋体" w:eastAsia="宋体" w:cs="宋体"/>
                <w:sz w:val="18"/>
                <w:szCs w:val="18"/>
              </w:rPr>
            </w:pPr>
          </w:p>
        </w:tc>
        <w:tc>
          <w:tcPr>
            <w:tcW w:w="965" w:type="dxa"/>
            <w:vAlign w:val="center"/>
          </w:tcPr>
          <w:p w14:paraId="6E9C2799">
            <w:pPr>
              <w:widowControl/>
              <w:jc w:val="center"/>
              <w:textAlignment w:val="center"/>
              <w:rPr>
                <w:rFonts w:hint="eastAsia" w:ascii="宋体" w:hAnsi="宋体" w:eastAsia="宋体"/>
                <w:szCs w:val="21"/>
              </w:rPr>
            </w:pPr>
          </w:p>
        </w:tc>
        <w:tc>
          <w:tcPr>
            <w:tcW w:w="988" w:type="dxa"/>
            <w:vAlign w:val="center"/>
          </w:tcPr>
          <w:p w14:paraId="77A804ED">
            <w:pPr>
              <w:widowControl/>
              <w:jc w:val="center"/>
              <w:textAlignment w:val="center"/>
              <w:rPr>
                <w:rFonts w:hint="eastAsia" w:ascii="宋体" w:hAnsi="宋体" w:eastAsia="宋体"/>
                <w:szCs w:val="21"/>
              </w:rPr>
            </w:pPr>
          </w:p>
        </w:tc>
        <w:tc>
          <w:tcPr>
            <w:tcW w:w="2022" w:type="dxa"/>
            <w:tcBorders>
              <w:right w:val="single" w:color="000000" w:sz="4" w:space="0"/>
            </w:tcBorders>
          </w:tcPr>
          <w:p w14:paraId="03D1EB1E">
            <w:pPr>
              <w:jc w:val="left"/>
              <w:rPr>
                <w:rFonts w:hint="eastAsia" w:ascii="Arial"/>
              </w:rPr>
            </w:pPr>
          </w:p>
        </w:tc>
        <w:tc>
          <w:tcPr>
            <w:tcW w:w="1402" w:type="dxa"/>
          </w:tcPr>
          <w:p w14:paraId="27358A7C">
            <w:pPr>
              <w:jc w:val="left"/>
              <w:rPr>
                <w:rFonts w:hint="eastAsia" w:ascii="Arial"/>
              </w:rPr>
            </w:pPr>
          </w:p>
        </w:tc>
      </w:tr>
      <w:tr w14:paraId="65B9D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75" w:type="dxa"/>
            <w:vAlign w:val="center"/>
          </w:tcPr>
          <w:p w14:paraId="6089834E">
            <w:pPr>
              <w:adjustRightInd w:val="0"/>
              <w:snapToGrid w:val="0"/>
              <w:spacing w:before="120" w:beforeLines="50" w:after="120" w:afterLines="50"/>
              <w:jc w:val="center"/>
              <w:rPr>
                <w:rFonts w:hint="eastAsia" w:ascii="宋体" w:hAnsi="宋体" w:cs="宋体"/>
                <w:szCs w:val="21"/>
              </w:rPr>
            </w:pPr>
          </w:p>
        </w:tc>
        <w:tc>
          <w:tcPr>
            <w:tcW w:w="2298" w:type="dxa"/>
            <w:vAlign w:val="center"/>
          </w:tcPr>
          <w:p w14:paraId="167F3FD3">
            <w:pPr>
              <w:widowControl/>
              <w:spacing w:line="240" w:lineRule="exact"/>
              <w:jc w:val="center"/>
              <w:rPr>
                <w:rFonts w:hint="eastAsia" w:ascii="宋体" w:hAnsi="宋体" w:eastAsia="宋体" w:cs="宋体"/>
                <w:color w:val="000000"/>
                <w:kern w:val="0"/>
                <w:sz w:val="20"/>
                <w:szCs w:val="20"/>
                <w:lang w:bidi="ar"/>
              </w:rPr>
            </w:pPr>
          </w:p>
        </w:tc>
        <w:tc>
          <w:tcPr>
            <w:tcW w:w="4827" w:type="dxa"/>
            <w:vAlign w:val="center"/>
          </w:tcPr>
          <w:p w14:paraId="2AC03820">
            <w:pPr>
              <w:widowControl/>
              <w:spacing w:line="240" w:lineRule="exact"/>
              <w:jc w:val="center"/>
              <w:rPr>
                <w:rFonts w:hint="eastAsia" w:ascii="宋体" w:hAnsi="宋体" w:eastAsia="宋体" w:cs="宋体"/>
                <w:sz w:val="18"/>
                <w:szCs w:val="18"/>
              </w:rPr>
            </w:pPr>
          </w:p>
        </w:tc>
        <w:tc>
          <w:tcPr>
            <w:tcW w:w="965" w:type="dxa"/>
            <w:vAlign w:val="center"/>
          </w:tcPr>
          <w:p w14:paraId="2B35FF7D">
            <w:pPr>
              <w:widowControl/>
              <w:jc w:val="center"/>
              <w:textAlignment w:val="center"/>
              <w:rPr>
                <w:rFonts w:hint="eastAsia" w:ascii="宋体" w:hAnsi="宋体" w:eastAsia="宋体"/>
                <w:szCs w:val="21"/>
              </w:rPr>
            </w:pPr>
          </w:p>
        </w:tc>
        <w:tc>
          <w:tcPr>
            <w:tcW w:w="988" w:type="dxa"/>
            <w:vAlign w:val="center"/>
          </w:tcPr>
          <w:p w14:paraId="51972C69">
            <w:pPr>
              <w:widowControl/>
              <w:jc w:val="center"/>
              <w:textAlignment w:val="center"/>
              <w:rPr>
                <w:rFonts w:hint="eastAsia" w:ascii="宋体" w:hAnsi="宋体" w:eastAsia="宋体"/>
                <w:szCs w:val="21"/>
              </w:rPr>
            </w:pPr>
          </w:p>
        </w:tc>
        <w:tc>
          <w:tcPr>
            <w:tcW w:w="2022" w:type="dxa"/>
            <w:tcBorders>
              <w:right w:val="single" w:color="000000" w:sz="4" w:space="0"/>
            </w:tcBorders>
          </w:tcPr>
          <w:p w14:paraId="2F8F955B">
            <w:pPr>
              <w:jc w:val="left"/>
              <w:rPr>
                <w:rFonts w:hint="eastAsia" w:ascii="Arial"/>
              </w:rPr>
            </w:pPr>
          </w:p>
        </w:tc>
        <w:tc>
          <w:tcPr>
            <w:tcW w:w="1402" w:type="dxa"/>
          </w:tcPr>
          <w:p w14:paraId="32619C66">
            <w:pPr>
              <w:jc w:val="left"/>
              <w:rPr>
                <w:rFonts w:hint="eastAsia" w:ascii="Arial"/>
              </w:rPr>
            </w:pPr>
          </w:p>
        </w:tc>
      </w:tr>
      <w:tr w14:paraId="5BBF0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75" w:type="dxa"/>
          </w:tcPr>
          <w:p w14:paraId="25260EA6">
            <w:pPr>
              <w:spacing w:before="79"/>
              <w:ind w:left="249"/>
              <w:rPr>
                <w:rFonts w:hint="eastAsia" w:ascii="宋体" w:hAnsi="宋体" w:eastAsia="宋体" w:cs="宋体"/>
                <w:szCs w:val="21"/>
              </w:rPr>
            </w:pPr>
            <w:r>
              <w:rPr>
                <w:rFonts w:ascii="宋体" w:hAnsi="宋体" w:eastAsia="宋体" w:cs="宋体"/>
                <w:position w:val="1"/>
                <w:szCs w:val="21"/>
              </w:rPr>
              <w:t>…</w:t>
            </w:r>
          </w:p>
        </w:tc>
        <w:tc>
          <w:tcPr>
            <w:tcW w:w="2298" w:type="dxa"/>
          </w:tcPr>
          <w:p w14:paraId="400CBD0A">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4827" w:type="dxa"/>
          </w:tcPr>
          <w:p w14:paraId="43BCEE17">
            <w:pPr>
              <w:rPr>
                <w:rFonts w:hint="eastAsia" w:ascii="Arial"/>
              </w:rPr>
            </w:pPr>
          </w:p>
        </w:tc>
        <w:tc>
          <w:tcPr>
            <w:tcW w:w="965" w:type="dxa"/>
          </w:tcPr>
          <w:p w14:paraId="4206D0CE">
            <w:pPr>
              <w:adjustRightInd w:val="0"/>
              <w:snapToGrid w:val="0"/>
              <w:spacing w:before="120" w:beforeLines="50" w:after="120" w:afterLines="50"/>
              <w:jc w:val="center"/>
              <w:rPr>
                <w:rFonts w:hint="eastAsia" w:ascii="宋体" w:hAnsi="宋体" w:cs="宋体"/>
                <w:szCs w:val="21"/>
              </w:rPr>
            </w:pPr>
          </w:p>
        </w:tc>
        <w:tc>
          <w:tcPr>
            <w:tcW w:w="988" w:type="dxa"/>
          </w:tcPr>
          <w:p w14:paraId="1A85509F">
            <w:pPr>
              <w:rPr>
                <w:rFonts w:hint="eastAsia" w:ascii="Arial"/>
              </w:rPr>
            </w:pPr>
          </w:p>
        </w:tc>
        <w:tc>
          <w:tcPr>
            <w:tcW w:w="2022" w:type="dxa"/>
            <w:tcBorders>
              <w:right w:val="single" w:color="000000" w:sz="4" w:space="0"/>
            </w:tcBorders>
          </w:tcPr>
          <w:p w14:paraId="077298D1">
            <w:pPr>
              <w:rPr>
                <w:rFonts w:hint="eastAsia" w:ascii="Arial"/>
              </w:rPr>
            </w:pPr>
          </w:p>
        </w:tc>
        <w:tc>
          <w:tcPr>
            <w:tcW w:w="1402" w:type="dxa"/>
          </w:tcPr>
          <w:p w14:paraId="525D2E1E">
            <w:pPr>
              <w:rPr>
                <w:rFonts w:hint="eastAsia" w:ascii="Arial"/>
              </w:rPr>
            </w:pPr>
          </w:p>
        </w:tc>
      </w:tr>
    </w:tbl>
    <w:p w14:paraId="4A1B6C0D">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rPr>
        <w:t>1.该明细表所有信息均为必填项，不得删减，可细化可增加。</w:t>
      </w:r>
    </w:p>
    <w:p w14:paraId="190CFD40">
      <w:pPr>
        <w:spacing w:before="78" w:line="219" w:lineRule="auto"/>
        <w:ind w:left="431"/>
        <w:rPr>
          <w:rFonts w:hint="eastAsia" w:ascii="仿宋_GB2312" w:hAnsi="仿宋_GB2312" w:eastAsia="仿宋_GB2312" w:cs="仿宋_GB2312"/>
          <w:b/>
          <w:bCs/>
          <w:spacing w:val="-6"/>
          <w:szCs w:val="21"/>
          <w:highlight w:val="yellow"/>
        </w:rPr>
      </w:pPr>
      <w:r>
        <w:rPr>
          <w:rFonts w:hint="eastAsia" w:ascii="仿宋_GB2312" w:hAnsi="仿宋_GB2312" w:eastAsia="仿宋_GB2312" w:cs="仿宋_GB2312"/>
          <w:b/>
          <w:bCs/>
          <w:spacing w:val="-6"/>
          <w:szCs w:val="21"/>
          <w:highlight w:val="yellow"/>
        </w:rPr>
        <w:t>2.此表格需在技术标中体现，并明确规格型号、品牌等信息。</w:t>
      </w:r>
    </w:p>
    <w:p w14:paraId="225C4184">
      <w:pPr>
        <w:spacing w:before="78" w:line="219" w:lineRule="auto"/>
        <w:ind w:left="431"/>
        <w:rPr>
          <w:rFonts w:hint="eastAsia" w:ascii="仿宋_GB2312" w:hAnsi="仿宋_GB2312" w:eastAsia="仿宋_GB2312" w:cs="仿宋_GB2312"/>
          <w:spacing w:val="-6"/>
          <w:szCs w:val="21"/>
          <w:highlight w:val="yellow"/>
        </w:rPr>
      </w:pPr>
      <w:r>
        <w:rPr>
          <w:rFonts w:hint="eastAsia" w:ascii="仿宋_GB2312" w:hAnsi="仿宋_GB2312" w:eastAsia="仿宋_GB2312" w:cs="仿宋_GB2312"/>
          <w:spacing w:val="-6"/>
          <w:szCs w:val="21"/>
          <w:highlight w:val="yellow"/>
        </w:rPr>
        <w:t>3.此表分项明细需要和附表9-1完全对应。</w:t>
      </w:r>
    </w:p>
    <w:p w14:paraId="484A2072">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4.因填写不规范造成废标及终止招标的，责任由投标人自负。</w:t>
      </w:r>
    </w:p>
    <w:p w14:paraId="5ECB97CB">
      <w:pPr>
        <w:spacing w:before="78" w:line="219" w:lineRule="auto"/>
        <w:ind w:left="431"/>
        <w:rPr>
          <w:rFonts w:hint="eastAsia" w:ascii="仿宋_GB2312" w:hAnsi="仿宋_GB2312" w:eastAsia="仿宋_GB2312" w:cs="仿宋_GB2312"/>
          <w:spacing w:val="-6"/>
          <w:szCs w:val="21"/>
        </w:rPr>
      </w:pPr>
    </w:p>
    <w:p w14:paraId="438B338B">
      <w:pPr>
        <w:spacing w:line="105" w:lineRule="exact"/>
        <w:rPr>
          <w:rFonts w:hint="eastAsia" w:ascii="仿宋_GB2312" w:hAnsi="仿宋_GB2312" w:eastAsia="仿宋_GB2312" w:cs="仿宋_GB2312"/>
        </w:rPr>
      </w:pPr>
    </w:p>
    <w:p w14:paraId="2CC91960">
      <w:pPr>
        <w:rPr>
          <w:rFonts w:hint="eastAsia" w:ascii="仿宋_GB2312" w:hAnsi="仿宋_GB2312" w:eastAsia="仿宋_GB2312" w:cs="仿宋_GB2312"/>
        </w:rPr>
        <w:sectPr>
          <w:footerReference r:id="rId29" w:type="default"/>
          <w:pgSz w:w="16841" w:h="11907" w:orient="landscape"/>
          <w:pgMar w:top="400" w:right="1387" w:bottom="1168" w:left="1473" w:header="0" w:footer="990" w:gutter="0"/>
          <w:cols w:equalWidth="0" w:num="1">
            <w:col w:w="1398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4EA086FC">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51" w:name="_Toc26990"/>
      <w:bookmarkStart w:id="152" w:name="_Toc32609"/>
      <w:bookmarkStart w:id="153" w:name="_Toc17522"/>
      <w:r>
        <w:rPr>
          <w:rFonts w:hint="eastAsia" w:ascii="仿宋_GB2312" w:hAnsi="仿宋_GB2312" w:eastAsia="仿宋_GB2312" w:cs="仿宋_GB2312"/>
          <w:b/>
          <w:bCs/>
          <w:sz w:val="36"/>
          <w:szCs w:val="36"/>
        </w:rPr>
        <w:t>附件6 202</w:t>
      </w:r>
      <w:r>
        <w:rPr>
          <w:rFonts w:hint="eastAsia" w:ascii="仿宋_GB2312" w:hAnsi="仿宋_GB2312" w:eastAsia="仿宋_GB2312" w:cs="仿宋_GB2312"/>
          <w:b/>
          <w:bCs/>
          <w:sz w:val="36"/>
          <w:szCs w:val="36"/>
          <w:lang w:val="en-US" w:eastAsia="zh-CN"/>
        </w:rPr>
        <w:t>2</w:t>
      </w:r>
      <w:r>
        <w:rPr>
          <w:rFonts w:hint="eastAsia" w:ascii="仿宋_GB2312" w:hAnsi="仿宋_GB2312" w:eastAsia="仿宋_GB2312" w:cs="仿宋_GB2312"/>
          <w:b/>
          <w:bCs/>
          <w:sz w:val="36"/>
          <w:szCs w:val="36"/>
        </w:rPr>
        <w:t>年1月1日至今同类项目业绩一览表</w:t>
      </w:r>
      <w:bookmarkEnd w:id="151"/>
      <w:bookmarkEnd w:id="152"/>
      <w:bookmarkEnd w:id="153"/>
    </w:p>
    <w:p w14:paraId="7F6751D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A27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9BB1B84">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5A1B6733">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6852FDF8">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52E60941">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5DFDED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7191623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合同金额（必填）</w:t>
            </w:r>
          </w:p>
        </w:tc>
        <w:tc>
          <w:tcPr>
            <w:tcW w:w="1023" w:type="dxa"/>
            <w:vAlign w:val="center"/>
          </w:tcPr>
          <w:p w14:paraId="717100E9">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173CE874">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16AE5CB8">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04D4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6EBD3E">
            <w:pPr>
              <w:ind w:left="420" w:hanging="420"/>
              <w:rPr>
                <w:rFonts w:hint="eastAsia" w:ascii="仿宋_GB2312" w:hAnsi="仿宋_GB2312" w:eastAsia="仿宋_GB2312" w:cs="仿宋_GB2312"/>
                <w:b/>
                <w:szCs w:val="20"/>
              </w:rPr>
            </w:pPr>
          </w:p>
        </w:tc>
        <w:tc>
          <w:tcPr>
            <w:tcW w:w="2082" w:type="dxa"/>
          </w:tcPr>
          <w:p w14:paraId="6A5EBD40">
            <w:pPr>
              <w:ind w:left="420" w:hanging="420"/>
              <w:rPr>
                <w:rFonts w:hint="eastAsia" w:ascii="仿宋_GB2312" w:hAnsi="仿宋_GB2312" w:eastAsia="仿宋_GB2312" w:cs="仿宋_GB2312"/>
                <w:b/>
                <w:szCs w:val="20"/>
              </w:rPr>
            </w:pPr>
          </w:p>
        </w:tc>
        <w:tc>
          <w:tcPr>
            <w:tcW w:w="1355" w:type="dxa"/>
          </w:tcPr>
          <w:p w14:paraId="4F8F3643">
            <w:pPr>
              <w:ind w:left="420" w:hanging="420"/>
              <w:rPr>
                <w:rFonts w:hint="eastAsia" w:ascii="仿宋_GB2312" w:hAnsi="仿宋_GB2312" w:eastAsia="仿宋_GB2312" w:cs="仿宋_GB2312"/>
                <w:b/>
                <w:szCs w:val="20"/>
              </w:rPr>
            </w:pPr>
          </w:p>
        </w:tc>
        <w:tc>
          <w:tcPr>
            <w:tcW w:w="826" w:type="dxa"/>
          </w:tcPr>
          <w:p w14:paraId="44218567">
            <w:pPr>
              <w:ind w:left="420" w:hanging="420"/>
              <w:rPr>
                <w:rFonts w:hint="eastAsia" w:ascii="仿宋_GB2312" w:hAnsi="仿宋_GB2312" w:eastAsia="仿宋_GB2312" w:cs="仿宋_GB2312"/>
                <w:b/>
                <w:szCs w:val="20"/>
              </w:rPr>
            </w:pPr>
          </w:p>
        </w:tc>
        <w:tc>
          <w:tcPr>
            <w:tcW w:w="1320" w:type="dxa"/>
          </w:tcPr>
          <w:p w14:paraId="55078AD2">
            <w:pPr>
              <w:ind w:left="420" w:hanging="420"/>
              <w:rPr>
                <w:rFonts w:hint="eastAsia" w:ascii="仿宋_GB2312" w:hAnsi="仿宋_GB2312" w:eastAsia="仿宋_GB2312" w:cs="仿宋_GB2312"/>
                <w:b/>
                <w:szCs w:val="20"/>
              </w:rPr>
            </w:pPr>
          </w:p>
        </w:tc>
        <w:tc>
          <w:tcPr>
            <w:tcW w:w="1023" w:type="dxa"/>
          </w:tcPr>
          <w:p w14:paraId="1D65824B">
            <w:pPr>
              <w:ind w:left="420" w:hanging="420"/>
              <w:rPr>
                <w:rFonts w:hint="eastAsia" w:ascii="仿宋_GB2312" w:hAnsi="仿宋_GB2312" w:eastAsia="仿宋_GB2312" w:cs="仿宋_GB2312"/>
                <w:b/>
                <w:szCs w:val="20"/>
              </w:rPr>
            </w:pPr>
          </w:p>
        </w:tc>
        <w:tc>
          <w:tcPr>
            <w:tcW w:w="1590" w:type="dxa"/>
          </w:tcPr>
          <w:p w14:paraId="5A442F37">
            <w:pPr>
              <w:ind w:left="420" w:hanging="420"/>
              <w:rPr>
                <w:rFonts w:hint="eastAsia" w:ascii="仿宋_GB2312" w:hAnsi="仿宋_GB2312" w:eastAsia="仿宋_GB2312" w:cs="仿宋_GB2312"/>
                <w:b/>
                <w:szCs w:val="20"/>
              </w:rPr>
            </w:pPr>
          </w:p>
        </w:tc>
      </w:tr>
      <w:tr w14:paraId="2880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6C7E91">
            <w:pPr>
              <w:ind w:left="420" w:hanging="420"/>
              <w:rPr>
                <w:rFonts w:hint="eastAsia" w:ascii="仿宋_GB2312" w:hAnsi="仿宋_GB2312" w:eastAsia="仿宋_GB2312" w:cs="仿宋_GB2312"/>
                <w:b/>
                <w:szCs w:val="20"/>
              </w:rPr>
            </w:pPr>
          </w:p>
        </w:tc>
        <w:tc>
          <w:tcPr>
            <w:tcW w:w="2082" w:type="dxa"/>
          </w:tcPr>
          <w:p w14:paraId="03406562">
            <w:pPr>
              <w:ind w:left="420" w:hanging="420"/>
              <w:rPr>
                <w:rFonts w:hint="eastAsia" w:ascii="仿宋_GB2312" w:hAnsi="仿宋_GB2312" w:eastAsia="仿宋_GB2312" w:cs="仿宋_GB2312"/>
                <w:b/>
                <w:szCs w:val="20"/>
              </w:rPr>
            </w:pPr>
          </w:p>
        </w:tc>
        <w:tc>
          <w:tcPr>
            <w:tcW w:w="1355" w:type="dxa"/>
          </w:tcPr>
          <w:p w14:paraId="587E18DF">
            <w:pPr>
              <w:ind w:left="420" w:hanging="420"/>
              <w:rPr>
                <w:rFonts w:hint="eastAsia" w:ascii="仿宋_GB2312" w:hAnsi="仿宋_GB2312" w:eastAsia="仿宋_GB2312" w:cs="仿宋_GB2312"/>
                <w:b/>
                <w:szCs w:val="20"/>
              </w:rPr>
            </w:pPr>
          </w:p>
        </w:tc>
        <w:tc>
          <w:tcPr>
            <w:tcW w:w="826" w:type="dxa"/>
          </w:tcPr>
          <w:p w14:paraId="788D0CA9">
            <w:pPr>
              <w:ind w:left="420" w:hanging="420"/>
              <w:rPr>
                <w:rFonts w:hint="eastAsia" w:ascii="仿宋_GB2312" w:hAnsi="仿宋_GB2312" w:eastAsia="仿宋_GB2312" w:cs="仿宋_GB2312"/>
                <w:b/>
                <w:szCs w:val="20"/>
              </w:rPr>
            </w:pPr>
          </w:p>
        </w:tc>
        <w:tc>
          <w:tcPr>
            <w:tcW w:w="1320" w:type="dxa"/>
          </w:tcPr>
          <w:p w14:paraId="562BA495">
            <w:pPr>
              <w:ind w:left="420" w:hanging="420"/>
              <w:rPr>
                <w:rFonts w:hint="eastAsia" w:ascii="仿宋_GB2312" w:hAnsi="仿宋_GB2312" w:eastAsia="仿宋_GB2312" w:cs="仿宋_GB2312"/>
                <w:b/>
                <w:szCs w:val="20"/>
              </w:rPr>
            </w:pPr>
          </w:p>
        </w:tc>
        <w:tc>
          <w:tcPr>
            <w:tcW w:w="1023" w:type="dxa"/>
          </w:tcPr>
          <w:p w14:paraId="6355C543">
            <w:pPr>
              <w:ind w:left="420" w:hanging="420"/>
              <w:rPr>
                <w:rFonts w:hint="eastAsia" w:ascii="仿宋_GB2312" w:hAnsi="仿宋_GB2312" w:eastAsia="仿宋_GB2312" w:cs="仿宋_GB2312"/>
                <w:b/>
                <w:szCs w:val="20"/>
              </w:rPr>
            </w:pPr>
          </w:p>
        </w:tc>
        <w:tc>
          <w:tcPr>
            <w:tcW w:w="1590" w:type="dxa"/>
          </w:tcPr>
          <w:p w14:paraId="6C7D9313">
            <w:pPr>
              <w:ind w:left="420" w:hanging="420"/>
              <w:rPr>
                <w:rFonts w:hint="eastAsia" w:ascii="仿宋_GB2312" w:hAnsi="仿宋_GB2312" w:eastAsia="仿宋_GB2312" w:cs="仿宋_GB2312"/>
                <w:b/>
                <w:szCs w:val="20"/>
              </w:rPr>
            </w:pPr>
          </w:p>
        </w:tc>
      </w:tr>
      <w:tr w14:paraId="03A9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E98E71">
            <w:pPr>
              <w:ind w:left="420" w:hanging="420"/>
              <w:rPr>
                <w:rFonts w:hint="eastAsia" w:ascii="仿宋_GB2312" w:hAnsi="仿宋_GB2312" w:eastAsia="仿宋_GB2312" w:cs="仿宋_GB2312"/>
                <w:b/>
                <w:szCs w:val="20"/>
              </w:rPr>
            </w:pPr>
          </w:p>
        </w:tc>
        <w:tc>
          <w:tcPr>
            <w:tcW w:w="2082" w:type="dxa"/>
          </w:tcPr>
          <w:p w14:paraId="590A5646">
            <w:pPr>
              <w:ind w:left="420" w:hanging="420"/>
              <w:rPr>
                <w:rFonts w:hint="eastAsia" w:ascii="仿宋_GB2312" w:hAnsi="仿宋_GB2312" w:eastAsia="仿宋_GB2312" w:cs="仿宋_GB2312"/>
                <w:b/>
                <w:szCs w:val="20"/>
              </w:rPr>
            </w:pPr>
          </w:p>
        </w:tc>
        <w:tc>
          <w:tcPr>
            <w:tcW w:w="1355" w:type="dxa"/>
          </w:tcPr>
          <w:p w14:paraId="7C9C915E">
            <w:pPr>
              <w:ind w:left="420" w:hanging="420"/>
              <w:rPr>
                <w:rFonts w:hint="eastAsia" w:ascii="仿宋_GB2312" w:hAnsi="仿宋_GB2312" w:eastAsia="仿宋_GB2312" w:cs="仿宋_GB2312"/>
                <w:b/>
                <w:szCs w:val="20"/>
              </w:rPr>
            </w:pPr>
          </w:p>
        </w:tc>
        <w:tc>
          <w:tcPr>
            <w:tcW w:w="826" w:type="dxa"/>
          </w:tcPr>
          <w:p w14:paraId="1D81D077">
            <w:pPr>
              <w:ind w:left="420" w:hanging="420"/>
              <w:rPr>
                <w:rFonts w:hint="eastAsia" w:ascii="仿宋_GB2312" w:hAnsi="仿宋_GB2312" w:eastAsia="仿宋_GB2312" w:cs="仿宋_GB2312"/>
                <w:b/>
                <w:szCs w:val="20"/>
              </w:rPr>
            </w:pPr>
          </w:p>
        </w:tc>
        <w:tc>
          <w:tcPr>
            <w:tcW w:w="1320" w:type="dxa"/>
          </w:tcPr>
          <w:p w14:paraId="18272EE3">
            <w:pPr>
              <w:ind w:left="420" w:hanging="420"/>
              <w:rPr>
                <w:rFonts w:hint="eastAsia" w:ascii="仿宋_GB2312" w:hAnsi="仿宋_GB2312" w:eastAsia="仿宋_GB2312" w:cs="仿宋_GB2312"/>
                <w:b/>
                <w:szCs w:val="20"/>
              </w:rPr>
            </w:pPr>
          </w:p>
        </w:tc>
        <w:tc>
          <w:tcPr>
            <w:tcW w:w="1023" w:type="dxa"/>
          </w:tcPr>
          <w:p w14:paraId="323E8325">
            <w:pPr>
              <w:ind w:left="420" w:hanging="420"/>
              <w:rPr>
                <w:rFonts w:hint="eastAsia" w:ascii="仿宋_GB2312" w:hAnsi="仿宋_GB2312" w:eastAsia="仿宋_GB2312" w:cs="仿宋_GB2312"/>
                <w:b/>
                <w:szCs w:val="20"/>
              </w:rPr>
            </w:pPr>
          </w:p>
        </w:tc>
        <w:tc>
          <w:tcPr>
            <w:tcW w:w="1590" w:type="dxa"/>
          </w:tcPr>
          <w:p w14:paraId="233A03A0">
            <w:pPr>
              <w:ind w:left="420" w:hanging="420"/>
              <w:rPr>
                <w:rFonts w:hint="eastAsia" w:ascii="仿宋_GB2312" w:hAnsi="仿宋_GB2312" w:eastAsia="仿宋_GB2312" w:cs="仿宋_GB2312"/>
                <w:b/>
                <w:szCs w:val="20"/>
              </w:rPr>
            </w:pPr>
          </w:p>
        </w:tc>
      </w:tr>
      <w:tr w14:paraId="1E75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4952B1">
            <w:pPr>
              <w:ind w:left="420" w:hanging="420"/>
              <w:rPr>
                <w:rFonts w:hint="eastAsia" w:ascii="仿宋_GB2312" w:hAnsi="仿宋_GB2312" w:eastAsia="仿宋_GB2312" w:cs="仿宋_GB2312"/>
                <w:b/>
                <w:szCs w:val="20"/>
              </w:rPr>
            </w:pPr>
          </w:p>
        </w:tc>
        <w:tc>
          <w:tcPr>
            <w:tcW w:w="2082" w:type="dxa"/>
          </w:tcPr>
          <w:p w14:paraId="65F61CE0">
            <w:pPr>
              <w:ind w:left="420" w:hanging="420"/>
              <w:rPr>
                <w:rFonts w:hint="eastAsia" w:ascii="仿宋_GB2312" w:hAnsi="仿宋_GB2312" w:eastAsia="仿宋_GB2312" w:cs="仿宋_GB2312"/>
                <w:b/>
                <w:szCs w:val="20"/>
              </w:rPr>
            </w:pPr>
          </w:p>
        </w:tc>
        <w:tc>
          <w:tcPr>
            <w:tcW w:w="1355" w:type="dxa"/>
          </w:tcPr>
          <w:p w14:paraId="2DBEAFA4">
            <w:pPr>
              <w:ind w:left="420" w:hanging="420"/>
              <w:rPr>
                <w:rFonts w:hint="eastAsia" w:ascii="仿宋_GB2312" w:hAnsi="仿宋_GB2312" w:eastAsia="仿宋_GB2312" w:cs="仿宋_GB2312"/>
                <w:b/>
                <w:szCs w:val="20"/>
              </w:rPr>
            </w:pPr>
          </w:p>
        </w:tc>
        <w:tc>
          <w:tcPr>
            <w:tcW w:w="826" w:type="dxa"/>
          </w:tcPr>
          <w:p w14:paraId="0765007F">
            <w:pPr>
              <w:ind w:left="420" w:hanging="420"/>
              <w:rPr>
                <w:rFonts w:hint="eastAsia" w:ascii="仿宋_GB2312" w:hAnsi="仿宋_GB2312" w:eastAsia="仿宋_GB2312" w:cs="仿宋_GB2312"/>
                <w:b/>
                <w:szCs w:val="20"/>
              </w:rPr>
            </w:pPr>
          </w:p>
        </w:tc>
        <w:tc>
          <w:tcPr>
            <w:tcW w:w="1320" w:type="dxa"/>
          </w:tcPr>
          <w:p w14:paraId="48D0BA6A">
            <w:pPr>
              <w:ind w:left="420" w:hanging="420"/>
              <w:rPr>
                <w:rFonts w:hint="eastAsia" w:ascii="仿宋_GB2312" w:hAnsi="仿宋_GB2312" w:eastAsia="仿宋_GB2312" w:cs="仿宋_GB2312"/>
                <w:b/>
                <w:szCs w:val="20"/>
              </w:rPr>
            </w:pPr>
          </w:p>
        </w:tc>
        <w:tc>
          <w:tcPr>
            <w:tcW w:w="1023" w:type="dxa"/>
          </w:tcPr>
          <w:p w14:paraId="0A8C49C8">
            <w:pPr>
              <w:ind w:left="420" w:hanging="420"/>
              <w:rPr>
                <w:rFonts w:hint="eastAsia" w:ascii="仿宋_GB2312" w:hAnsi="仿宋_GB2312" w:eastAsia="仿宋_GB2312" w:cs="仿宋_GB2312"/>
                <w:b/>
                <w:szCs w:val="20"/>
              </w:rPr>
            </w:pPr>
          </w:p>
        </w:tc>
        <w:tc>
          <w:tcPr>
            <w:tcW w:w="1590" w:type="dxa"/>
          </w:tcPr>
          <w:p w14:paraId="42F725E5">
            <w:pPr>
              <w:ind w:left="420" w:hanging="420"/>
              <w:rPr>
                <w:rFonts w:hint="eastAsia" w:ascii="仿宋_GB2312" w:hAnsi="仿宋_GB2312" w:eastAsia="仿宋_GB2312" w:cs="仿宋_GB2312"/>
                <w:b/>
                <w:szCs w:val="20"/>
              </w:rPr>
            </w:pPr>
          </w:p>
        </w:tc>
      </w:tr>
      <w:tr w14:paraId="31CA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4C2EF9">
            <w:pPr>
              <w:ind w:left="420" w:hanging="420"/>
              <w:rPr>
                <w:rFonts w:hint="eastAsia" w:ascii="仿宋_GB2312" w:hAnsi="仿宋_GB2312" w:eastAsia="仿宋_GB2312" w:cs="仿宋_GB2312"/>
                <w:b/>
                <w:szCs w:val="20"/>
              </w:rPr>
            </w:pPr>
          </w:p>
        </w:tc>
        <w:tc>
          <w:tcPr>
            <w:tcW w:w="2082" w:type="dxa"/>
          </w:tcPr>
          <w:p w14:paraId="6BB2C2D9">
            <w:pPr>
              <w:ind w:left="420" w:hanging="420"/>
              <w:rPr>
                <w:rFonts w:hint="eastAsia" w:ascii="仿宋_GB2312" w:hAnsi="仿宋_GB2312" w:eastAsia="仿宋_GB2312" w:cs="仿宋_GB2312"/>
                <w:b/>
                <w:szCs w:val="20"/>
              </w:rPr>
            </w:pPr>
          </w:p>
        </w:tc>
        <w:tc>
          <w:tcPr>
            <w:tcW w:w="1355" w:type="dxa"/>
          </w:tcPr>
          <w:p w14:paraId="43E9E81B">
            <w:pPr>
              <w:ind w:left="420" w:hanging="420"/>
              <w:rPr>
                <w:rFonts w:hint="eastAsia" w:ascii="仿宋_GB2312" w:hAnsi="仿宋_GB2312" w:eastAsia="仿宋_GB2312" w:cs="仿宋_GB2312"/>
                <w:b/>
                <w:szCs w:val="20"/>
              </w:rPr>
            </w:pPr>
          </w:p>
        </w:tc>
        <w:tc>
          <w:tcPr>
            <w:tcW w:w="826" w:type="dxa"/>
          </w:tcPr>
          <w:p w14:paraId="7F7A3596">
            <w:pPr>
              <w:ind w:left="420" w:hanging="420"/>
              <w:rPr>
                <w:rFonts w:hint="eastAsia" w:ascii="仿宋_GB2312" w:hAnsi="仿宋_GB2312" w:eastAsia="仿宋_GB2312" w:cs="仿宋_GB2312"/>
                <w:b/>
                <w:szCs w:val="20"/>
              </w:rPr>
            </w:pPr>
          </w:p>
        </w:tc>
        <w:tc>
          <w:tcPr>
            <w:tcW w:w="1320" w:type="dxa"/>
          </w:tcPr>
          <w:p w14:paraId="0E66BD45">
            <w:pPr>
              <w:ind w:left="420" w:hanging="420"/>
              <w:rPr>
                <w:rFonts w:hint="eastAsia" w:ascii="仿宋_GB2312" w:hAnsi="仿宋_GB2312" w:eastAsia="仿宋_GB2312" w:cs="仿宋_GB2312"/>
                <w:b/>
                <w:szCs w:val="20"/>
              </w:rPr>
            </w:pPr>
          </w:p>
        </w:tc>
        <w:tc>
          <w:tcPr>
            <w:tcW w:w="1023" w:type="dxa"/>
          </w:tcPr>
          <w:p w14:paraId="1677CA9F">
            <w:pPr>
              <w:ind w:left="420" w:hanging="420"/>
              <w:rPr>
                <w:rFonts w:hint="eastAsia" w:ascii="仿宋_GB2312" w:hAnsi="仿宋_GB2312" w:eastAsia="仿宋_GB2312" w:cs="仿宋_GB2312"/>
                <w:b/>
                <w:szCs w:val="20"/>
              </w:rPr>
            </w:pPr>
          </w:p>
        </w:tc>
        <w:tc>
          <w:tcPr>
            <w:tcW w:w="1590" w:type="dxa"/>
          </w:tcPr>
          <w:p w14:paraId="0CA50557">
            <w:pPr>
              <w:ind w:left="420" w:hanging="420"/>
              <w:rPr>
                <w:rFonts w:hint="eastAsia" w:ascii="仿宋_GB2312" w:hAnsi="仿宋_GB2312" w:eastAsia="仿宋_GB2312" w:cs="仿宋_GB2312"/>
                <w:b/>
                <w:szCs w:val="20"/>
              </w:rPr>
            </w:pPr>
          </w:p>
        </w:tc>
      </w:tr>
      <w:tr w14:paraId="3C8D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29D3C4">
            <w:pPr>
              <w:ind w:left="420" w:hanging="420"/>
              <w:rPr>
                <w:rFonts w:hint="eastAsia" w:ascii="仿宋_GB2312" w:hAnsi="仿宋_GB2312" w:eastAsia="仿宋_GB2312" w:cs="仿宋_GB2312"/>
                <w:b/>
                <w:szCs w:val="20"/>
              </w:rPr>
            </w:pPr>
          </w:p>
        </w:tc>
        <w:tc>
          <w:tcPr>
            <w:tcW w:w="2082" w:type="dxa"/>
          </w:tcPr>
          <w:p w14:paraId="59ADEDD4">
            <w:pPr>
              <w:ind w:left="420" w:hanging="420"/>
              <w:rPr>
                <w:rFonts w:hint="eastAsia" w:ascii="仿宋_GB2312" w:hAnsi="仿宋_GB2312" w:eastAsia="仿宋_GB2312" w:cs="仿宋_GB2312"/>
                <w:b/>
                <w:szCs w:val="20"/>
              </w:rPr>
            </w:pPr>
          </w:p>
        </w:tc>
        <w:tc>
          <w:tcPr>
            <w:tcW w:w="1355" w:type="dxa"/>
          </w:tcPr>
          <w:p w14:paraId="0089BFE0">
            <w:pPr>
              <w:ind w:left="420" w:hanging="420"/>
              <w:rPr>
                <w:rFonts w:hint="eastAsia" w:ascii="仿宋_GB2312" w:hAnsi="仿宋_GB2312" w:eastAsia="仿宋_GB2312" w:cs="仿宋_GB2312"/>
                <w:b/>
                <w:szCs w:val="20"/>
              </w:rPr>
            </w:pPr>
          </w:p>
        </w:tc>
        <w:tc>
          <w:tcPr>
            <w:tcW w:w="826" w:type="dxa"/>
          </w:tcPr>
          <w:p w14:paraId="3F92B065">
            <w:pPr>
              <w:ind w:left="420" w:hanging="420"/>
              <w:rPr>
                <w:rFonts w:hint="eastAsia" w:ascii="仿宋_GB2312" w:hAnsi="仿宋_GB2312" w:eastAsia="仿宋_GB2312" w:cs="仿宋_GB2312"/>
                <w:b/>
                <w:szCs w:val="20"/>
              </w:rPr>
            </w:pPr>
          </w:p>
        </w:tc>
        <w:tc>
          <w:tcPr>
            <w:tcW w:w="1320" w:type="dxa"/>
          </w:tcPr>
          <w:p w14:paraId="7985D91F">
            <w:pPr>
              <w:ind w:left="420" w:hanging="420"/>
              <w:rPr>
                <w:rFonts w:hint="eastAsia" w:ascii="仿宋_GB2312" w:hAnsi="仿宋_GB2312" w:eastAsia="仿宋_GB2312" w:cs="仿宋_GB2312"/>
                <w:b/>
                <w:szCs w:val="20"/>
              </w:rPr>
            </w:pPr>
          </w:p>
        </w:tc>
        <w:tc>
          <w:tcPr>
            <w:tcW w:w="1023" w:type="dxa"/>
          </w:tcPr>
          <w:p w14:paraId="1EE77C0A">
            <w:pPr>
              <w:ind w:left="420" w:hanging="420"/>
              <w:rPr>
                <w:rFonts w:hint="eastAsia" w:ascii="仿宋_GB2312" w:hAnsi="仿宋_GB2312" w:eastAsia="仿宋_GB2312" w:cs="仿宋_GB2312"/>
                <w:b/>
                <w:szCs w:val="20"/>
              </w:rPr>
            </w:pPr>
          </w:p>
        </w:tc>
        <w:tc>
          <w:tcPr>
            <w:tcW w:w="1590" w:type="dxa"/>
          </w:tcPr>
          <w:p w14:paraId="318E5630">
            <w:pPr>
              <w:ind w:left="420" w:hanging="420"/>
              <w:rPr>
                <w:rFonts w:hint="eastAsia" w:ascii="仿宋_GB2312" w:hAnsi="仿宋_GB2312" w:eastAsia="仿宋_GB2312" w:cs="仿宋_GB2312"/>
                <w:b/>
                <w:szCs w:val="20"/>
              </w:rPr>
            </w:pPr>
          </w:p>
        </w:tc>
      </w:tr>
      <w:tr w14:paraId="41B1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72C30">
            <w:pPr>
              <w:ind w:left="420" w:hanging="420"/>
              <w:rPr>
                <w:rFonts w:hint="eastAsia" w:ascii="仿宋_GB2312" w:hAnsi="仿宋_GB2312" w:eastAsia="仿宋_GB2312" w:cs="仿宋_GB2312"/>
                <w:b/>
                <w:szCs w:val="20"/>
              </w:rPr>
            </w:pPr>
          </w:p>
        </w:tc>
        <w:tc>
          <w:tcPr>
            <w:tcW w:w="2082" w:type="dxa"/>
          </w:tcPr>
          <w:p w14:paraId="3B26D59A">
            <w:pPr>
              <w:ind w:left="420" w:hanging="420"/>
              <w:rPr>
                <w:rFonts w:hint="eastAsia" w:ascii="仿宋_GB2312" w:hAnsi="仿宋_GB2312" w:eastAsia="仿宋_GB2312" w:cs="仿宋_GB2312"/>
                <w:b/>
                <w:szCs w:val="20"/>
              </w:rPr>
            </w:pPr>
          </w:p>
        </w:tc>
        <w:tc>
          <w:tcPr>
            <w:tcW w:w="1355" w:type="dxa"/>
          </w:tcPr>
          <w:p w14:paraId="5BDD3635">
            <w:pPr>
              <w:ind w:left="420" w:hanging="420"/>
              <w:rPr>
                <w:rFonts w:hint="eastAsia" w:ascii="仿宋_GB2312" w:hAnsi="仿宋_GB2312" w:eastAsia="仿宋_GB2312" w:cs="仿宋_GB2312"/>
                <w:b/>
                <w:szCs w:val="20"/>
              </w:rPr>
            </w:pPr>
          </w:p>
        </w:tc>
        <w:tc>
          <w:tcPr>
            <w:tcW w:w="826" w:type="dxa"/>
          </w:tcPr>
          <w:p w14:paraId="5075711C">
            <w:pPr>
              <w:ind w:left="420" w:hanging="420"/>
              <w:rPr>
                <w:rFonts w:hint="eastAsia" w:ascii="仿宋_GB2312" w:hAnsi="仿宋_GB2312" w:eastAsia="仿宋_GB2312" w:cs="仿宋_GB2312"/>
                <w:b/>
                <w:szCs w:val="20"/>
              </w:rPr>
            </w:pPr>
          </w:p>
        </w:tc>
        <w:tc>
          <w:tcPr>
            <w:tcW w:w="1320" w:type="dxa"/>
          </w:tcPr>
          <w:p w14:paraId="4481218E">
            <w:pPr>
              <w:ind w:left="420" w:hanging="420"/>
              <w:rPr>
                <w:rFonts w:hint="eastAsia" w:ascii="仿宋_GB2312" w:hAnsi="仿宋_GB2312" w:eastAsia="仿宋_GB2312" w:cs="仿宋_GB2312"/>
                <w:b/>
                <w:szCs w:val="20"/>
              </w:rPr>
            </w:pPr>
          </w:p>
        </w:tc>
        <w:tc>
          <w:tcPr>
            <w:tcW w:w="1023" w:type="dxa"/>
          </w:tcPr>
          <w:p w14:paraId="28F10B05">
            <w:pPr>
              <w:ind w:left="420" w:hanging="420"/>
              <w:rPr>
                <w:rFonts w:hint="eastAsia" w:ascii="仿宋_GB2312" w:hAnsi="仿宋_GB2312" w:eastAsia="仿宋_GB2312" w:cs="仿宋_GB2312"/>
                <w:b/>
                <w:szCs w:val="20"/>
              </w:rPr>
            </w:pPr>
          </w:p>
        </w:tc>
        <w:tc>
          <w:tcPr>
            <w:tcW w:w="1590" w:type="dxa"/>
          </w:tcPr>
          <w:p w14:paraId="42408EC4">
            <w:pPr>
              <w:ind w:left="420" w:hanging="420"/>
              <w:rPr>
                <w:rFonts w:hint="eastAsia" w:ascii="仿宋_GB2312" w:hAnsi="仿宋_GB2312" w:eastAsia="仿宋_GB2312" w:cs="仿宋_GB2312"/>
                <w:b/>
                <w:szCs w:val="20"/>
              </w:rPr>
            </w:pPr>
          </w:p>
        </w:tc>
      </w:tr>
      <w:tr w14:paraId="60C7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49D736">
            <w:pPr>
              <w:ind w:left="420" w:hanging="420"/>
              <w:rPr>
                <w:rFonts w:hint="eastAsia" w:ascii="仿宋_GB2312" w:hAnsi="仿宋_GB2312" w:eastAsia="仿宋_GB2312" w:cs="仿宋_GB2312"/>
                <w:b/>
                <w:szCs w:val="20"/>
              </w:rPr>
            </w:pPr>
          </w:p>
        </w:tc>
        <w:tc>
          <w:tcPr>
            <w:tcW w:w="2082" w:type="dxa"/>
          </w:tcPr>
          <w:p w14:paraId="17D21C1E">
            <w:pPr>
              <w:ind w:left="420" w:hanging="420"/>
              <w:rPr>
                <w:rFonts w:hint="eastAsia" w:ascii="仿宋_GB2312" w:hAnsi="仿宋_GB2312" w:eastAsia="仿宋_GB2312" w:cs="仿宋_GB2312"/>
                <w:b/>
                <w:szCs w:val="20"/>
              </w:rPr>
            </w:pPr>
          </w:p>
        </w:tc>
        <w:tc>
          <w:tcPr>
            <w:tcW w:w="1355" w:type="dxa"/>
          </w:tcPr>
          <w:p w14:paraId="728D7B25">
            <w:pPr>
              <w:ind w:left="420" w:hanging="420"/>
              <w:rPr>
                <w:rFonts w:hint="eastAsia" w:ascii="仿宋_GB2312" w:hAnsi="仿宋_GB2312" w:eastAsia="仿宋_GB2312" w:cs="仿宋_GB2312"/>
                <w:b/>
                <w:szCs w:val="20"/>
              </w:rPr>
            </w:pPr>
          </w:p>
        </w:tc>
        <w:tc>
          <w:tcPr>
            <w:tcW w:w="826" w:type="dxa"/>
          </w:tcPr>
          <w:p w14:paraId="38BA28E3">
            <w:pPr>
              <w:ind w:left="420" w:hanging="420"/>
              <w:rPr>
                <w:rFonts w:hint="eastAsia" w:ascii="仿宋_GB2312" w:hAnsi="仿宋_GB2312" w:eastAsia="仿宋_GB2312" w:cs="仿宋_GB2312"/>
                <w:b/>
                <w:szCs w:val="20"/>
              </w:rPr>
            </w:pPr>
          </w:p>
        </w:tc>
        <w:tc>
          <w:tcPr>
            <w:tcW w:w="1320" w:type="dxa"/>
          </w:tcPr>
          <w:p w14:paraId="58BF5C6A">
            <w:pPr>
              <w:ind w:left="420" w:hanging="420"/>
              <w:rPr>
                <w:rFonts w:hint="eastAsia" w:ascii="仿宋_GB2312" w:hAnsi="仿宋_GB2312" w:eastAsia="仿宋_GB2312" w:cs="仿宋_GB2312"/>
                <w:b/>
                <w:szCs w:val="20"/>
              </w:rPr>
            </w:pPr>
          </w:p>
        </w:tc>
        <w:tc>
          <w:tcPr>
            <w:tcW w:w="1023" w:type="dxa"/>
          </w:tcPr>
          <w:p w14:paraId="40492114">
            <w:pPr>
              <w:ind w:left="420" w:hanging="420"/>
              <w:rPr>
                <w:rFonts w:hint="eastAsia" w:ascii="仿宋_GB2312" w:hAnsi="仿宋_GB2312" w:eastAsia="仿宋_GB2312" w:cs="仿宋_GB2312"/>
                <w:b/>
                <w:szCs w:val="20"/>
              </w:rPr>
            </w:pPr>
          </w:p>
        </w:tc>
        <w:tc>
          <w:tcPr>
            <w:tcW w:w="1590" w:type="dxa"/>
          </w:tcPr>
          <w:p w14:paraId="5086DC8C">
            <w:pPr>
              <w:ind w:left="420" w:hanging="420"/>
              <w:rPr>
                <w:rFonts w:hint="eastAsia" w:ascii="仿宋_GB2312" w:hAnsi="仿宋_GB2312" w:eastAsia="仿宋_GB2312" w:cs="仿宋_GB2312"/>
                <w:b/>
                <w:szCs w:val="20"/>
              </w:rPr>
            </w:pPr>
          </w:p>
        </w:tc>
      </w:tr>
      <w:tr w14:paraId="7621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9129AB">
            <w:pPr>
              <w:ind w:left="420" w:hanging="420"/>
              <w:rPr>
                <w:rFonts w:hint="eastAsia" w:ascii="仿宋_GB2312" w:hAnsi="仿宋_GB2312" w:eastAsia="仿宋_GB2312" w:cs="仿宋_GB2312"/>
                <w:b/>
                <w:szCs w:val="20"/>
              </w:rPr>
            </w:pPr>
          </w:p>
        </w:tc>
        <w:tc>
          <w:tcPr>
            <w:tcW w:w="2082" w:type="dxa"/>
          </w:tcPr>
          <w:p w14:paraId="17F87391">
            <w:pPr>
              <w:ind w:left="420" w:hanging="420"/>
              <w:rPr>
                <w:rFonts w:hint="eastAsia" w:ascii="仿宋_GB2312" w:hAnsi="仿宋_GB2312" w:eastAsia="仿宋_GB2312" w:cs="仿宋_GB2312"/>
                <w:b/>
                <w:szCs w:val="20"/>
              </w:rPr>
            </w:pPr>
          </w:p>
        </w:tc>
        <w:tc>
          <w:tcPr>
            <w:tcW w:w="1355" w:type="dxa"/>
          </w:tcPr>
          <w:p w14:paraId="317651A0">
            <w:pPr>
              <w:ind w:left="420" w:hanging="420"/>
              <w:rPr>
                <w:rFonts w:hint="eastAsia" w:ascii="仿宋_GB2312" w:hAnsi="仿宋_GB2312" w:eastAsia="仿宋_GB2312" w:cs="仿宋_GB2312"/>
                <w:b/>
                <w:szCs w:val="20"/>
              </w:rPr>
            </w:pPr>
          </w:p>
        </w:tc>
        <w:tc>
          <w:tcPr>
            <w:tcW w:w="826" w:type="dxa"/>
          </w:tcPr>
          <w:p w14:paraId="232639B3">
            <w:pPr>
              <w:ind w:left="420" w:hanging="420"/>
              <w:rPr>
                <w:rFonts w:hint="eastAsia" w:ascii="仿宋_GB2312" w:hAnsi="仿宋_GB2312" w:eastAsia="仿宋_GB2312" w:cs="仿宋_GB2312"/>
                <w:b/>
                <w:szCs w:val="20"/>
              </w:rPr>
            </w:pPr>
          </w:p>
        </w:tc>
        <w:tc>
          <w:tcPr>
            <w:tcW w:w="1320" w:type="dxa"/>
          </w:tcPr>
          <w:p w14:paraId="0C8041F3">
            <w:pPr>
              <w:ind w:left="420" w:hanging="420"/>
              <w:rPr>
                <w:rFonts w:hint="eastAsia" w:ascii="仿宋_GB2312" w:hAnsi="仿宋_GB2312" w:eastAsia="仿宋_GB2312" w:cs="仿宋_GB2312"/>
                <w:b/>
                <w:szCs w:val="20"/>
              </w:rPr>
            </w:pPr>
          </w:p>
        </w:tc>
        <w:tc>
          <w:tcPr>
            <w:tcW w:w="1023" w:type="dxa"/>
          </w:tcPr>
          <w:p w14:paraId="2F6ECA6A">
            <w:pPr>
              <w:ind w:left="420" w:hanging="420"/>
              <w:rPr>
                <w:rFonts w:hint="eastAsia" w:ascii="仿宋_GB2312" w:hAnsi="仿宋_GB2312" w:eastAsia="仿宋_GB2312" w:cs="仿宋_GB2312"/>
                <w:b/>
                <w:szCs w:val="20"/>
              </w:rPr>
            </w:pPr>
          </w:p>
        </w:tc>
        <w:tc>
          <w:tcPr>
            <w:tcW w:w="1590" w:type="dxa"/>
          </w:tcPr>
          <w:p w14:paraId="485814C1">
            <w:pPr>
              <w:ind w:left="420" w:hanging="420"/>
              <w:rPr>
                <w:rFonts w:hint="eastAsia" w:ascii="仿宋_GB2312" w:hAnsi="仿宋_GB2312" w:eastAsia="仿宋_GB2312" w:cs="仿宋_GB2312"/>
                <w:b/>
                <w:szCs w:val="20"/>
              </w:rPr>
            </w:pPr>
          </w:p>
        </w:tc>
      </w:tr>
      <w:tr w14:paraId="0DC7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9E23BF">
            <w:pPr>
              <w:ind w:left="420" w:hanging="420"/>
              <w:rPr>
                <w:rFonts w:hint="eastAsia" w:ascii="仿宋_GB2312" w:hAnsi="仿宋_GB2312" w:eastAsia="仿宋_GB2312" w:cs="仿宋_GB2312"/>
                <w:b/>
                <w:szCs w:val="20"/>
              </w:rPr>
            </w:pPr>
          </w:p>
        </w:tc>
        <w:tc>
          <w:tcPr>
            <w:tcW w:w="2082" w:type="dxa"/>
          </w:tcPr>
          <w:p w14:paraId="20CE4176">
            <w:pPr>
              <w:ind w:left="420" w:hanging="420"/>
              <w:rPr>
                <w:rFonts w:hint="eastAsia" w:ascii="仿宋_GB2312" w:hAnsi="仿宋_GB2312" w:eastAsia="仿宋_GB2312" w:cs="仿宋_GB2312"/>
                <w:b/>
                <w:szCs w:val="20"/>
              </w:rPr>
            </w:pPr>
          </w:p>
        </w:tc>
        <w:tc>
          <w:tcPr>
            <w:tcW w:w="1355" w:type="dxa"/>
          </w:tcPr>
          <w:p w14:paraId="23B21513">
            <w:pPr>
              <w:ind w:left="420" w:hanging="420"/>
              <w:rPr>
                <w:rFonts w:hint="eastAsia" w:ascii="仿宋_GB2312" w:hAnsi="仿宋_GB2312" w:eastAsia="仿宋_GB2312" w:cs="仿宋_GB2312"/>
                <w:b/>
                <w:szCs w:val="20"/>
              </w:rPr>
            </w:pPr>
          </w:p>
        </w:tc>
        <w:tc>
          <w:tcPr>
            <w:tcW w:w="826" w:type="dxa"/>
          </w:tcPr>
          <w:p w14:paraId="01DF3F24">
            <w:pPr>
              <w:ind w:left="420" w:hanging="420"/>
              <w:rPr>
                <w:rFonts w:hint="eastAsia" w:ascii="仿宋_GB2312" w:hAnsi="仿宋_GB2312" w:eastAsia="仿宋_GB2312" w:cs="仿宋_GB2312"/>
                <w:b/>
                <w:szCs w:val="20"/>
              </w:rPr>
            </w:pPr>
          </w:p>
        </w:tc>
        <w:tc>
          <w:tcPr>
            <w:tcW w:w="1320" w:type="dxa"/>
          </w:tcPr>
          <w:p w14:paraId="6C85F542">
            <w:pPr>
              <w:ind w:left="420" w:hanging="420"/>
              <w:rPr>
                <w:rFonts w:hint="eastAsia" w:ascii="仿宋_GB2312" w:hAnsi="仿宋_GB2312" w:eastAsia="仿宋_GB2312" w:cs="仿宋_GB2312"/>
                <w:b/>
                <w:szCs w:val="20"/>
              </w:rPr>
            </w:pPr>
          </w:p>
        </w:tc>
        <w:tc>
          <w:tcPr>
            <w:tcW w:w="1023" w:type="dxa"/>
          </w:tcPr>
          <w:p w14:paraId="6A1ED31F">
            <w:pPr>
              <w:ind w:left="420" w:hanging="420"/>
              <w:rPr>
                <w:rFonts w:hint="eastAsia" w:ascii="仿宋_GB2312" w:hAnsi="仿宋_GB2312" w:eastAsia="仿宋_GB2312" w:cs="仿宋_GB2312"/>
                <w:b/>
                <w:szCs w:val="20"/>
              </w:rPr>
            </w:pPr>
          </w:p>
        </w:tc>
        <w:tc>
          <w:tcPr>
            <w:tcW w:w="1590" w:type="dxa"/>
          </w:tcPr>
          <w:p w14:paraId="3B963DA1">
            <w:pPr>
              <w:ind w:left="420" w:hanging="420"/>
              <w:rPr>
                <w:rFonts w:hint="eastAsia" w:ascii="仿宋_GB2312" w:hAnsi="仿宋_GB2312" w:eastAsia="仿宋_GB2312" w:cs="仿宋_GB2312"/>
                <w:b/>
                <w:szCs w:val="20"/>
              </w:rPr>
            </w:pPr>
          </w:p>
        </w:tc>
      </w:tr>
      <w:tr w14:paraId="4983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A9D8AF5">
            <w:pPr>
              <w:ind w:left="420" w:hanging="420"/>
              <w:rPr>
                <w:rFonts w:hint="eastAsia" w:ascii="仿宋_GB2312" w:hAnsi="仿宋_GB2312" w:eastAsia="仿宋_GB2312" w:cs="仿宋_GB2312"/>
                <w:b/>
                <w:szCs w:val="20"/>
              </w:rPr>
            </w:pPr>
            <w:r>
              <w:rPr>
                <w:rFonts w:hint="eastAsia" w:ascii="仿宋_GB2312" w:hAnsi="仿宋_GB2312" w:eastAsia="仿宋_GB2312" w:cs="仿宋_GB2312"/>
                <w:sz w:val="24"/>
                <w:szCs w:val="24"/>
                <w:highlight w:val="yellow"/>
              </w:rPr>
              <w:t>2022年1月1日至今所有业绩合同总额汇总（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rPr>
              <w:t>）</w:t>
            </w:r>
          </w:p>
        </w:tc>
        <w:tc>
          <w:tcPr>
            <w:tcW w:w="826" w:type="dxa"/>
          </w:tcPr>
          <w:p w14:paraId="78E8A9C6">
            <w:pPr>
              <w:ind w:left="420" w:hanging="420"/>
              <w:rPr>
                <w:rFonts w:hint="eastAsia" w:ascii="仿宋_GB2312" w:hAnsi="仿宋_GB2312" w:eastAsia="仿宋_GB2312" w:cs="仿宋_GB2312"/>
                <w:b/>
                <w:szCs w:val="20"/>
              </w:rPr>
            </w:pPr>
          </w:p>
        </w:tc>
        <w:tc>
          <w:tcPr>
            <w:tcW w:w="1320" w:type="dxa"/>
          </w:tcPr>
          <w:p w14:paraId="10C609CB">
            <w:pPr>
              <w:ind w:left="420" w:hanging="420"/>
              <w:rPr>
                <w:rFonts w:hint="eastAsia" w:ascii="仿宋_GB2312" w:hAnsi="仿宋_GB2312" w:eastAsia="仿宋_GB2312" w:cs="仿宋_GB2312"/>
                <w:b/>
                <w:szCs w:val="20"/>
              </w:rPr>
            </w:pPr>
          </w:p>
        </w:tc>
        <w:tc>
          <w:tcPr>
            <w:tcW w:w="1023" w:type="dxa"/>
          </w:tcPr>
          <w:p w14:paraId="187263C6">
            <w:pPr>
              <w:ind w:left="420" w:hanging="420"/>
              <w:rPr>
                <w:rFonts w:hint="eastAsia" w:ascii="仿宋_GB2312" w:hAnsi="仿宋_GB2312" w:eastAsia="仿宋_GB2312" w:cs="仿宋_GB2312"/>
                <w:b/>
                <w:szCs w:val="20"/>
              </w:rPr>
            </w:pPr>
          </w:p>
        </w:tc>
        <w:tc>
          <w:tcPr>
            <w:tcW w:w="1590" w:type="dxa"/>
          </w:tcPr>
          <w:p w14:paraId="776A7127">
            <w:pPr>
              <w:ind w:left="420" w:hanging="420"/>
              <w:rPr>
                <w:rFonts w:hint="eastAsia" w:ascii="仿宋_GB2312" w:hAnsi="仿宋_GB2312" w:eastAsia="仿宋_GB2312" w:cs="仿宋_GB2312"/>
                <w:b/>
                <w:szCs w:val="20"/>
              </w:rPr>
            </w:pPr>
          </w:p>
        </w:tc>
      </w:tr>
    </w:tbl>
    <w:p w14:paraId="61E6D792">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提供202</w:t>
      </w:r>
      <w:r>
        <w:rPr>
          <w:rFonts w:hint="eastAsia" w:ascii="仿宋_GB2312" w:hAnsi="仿宋_GB2312" w:eastAsia="仿宋_GB2312" w:cs="仿宋_GB2312"/>
          <w:kern w:val="0"/>
          <w:sz w:val="24"/>
          <w:szCs w:val="20"/>
          <w:lang w:val="en-US" w:eastAsia="zh-CN"/>
        </w:rPr>
        <w:t>2</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6FE8E3E3">
      <w:pPr>
        <w:tabs>
          <w:tab w:val="left" w:pos="1578"/>
          <w:tab w:val="left" w:pos="10083"/>
        </w:tabs>
        <w:spacing w:line="500" w:lineRule="exact"/>
        <w:rPr>
          <w:rFonts w:hint="eastAsia" w:ascii="仿宋_GB2312" w:hAnsi="仿宋_GB2312" w:eastAsia="仿宋_GB2312" w:cs="仿宋_GB2312"/>
          <w:sz w:val="24"/>
          <w:szCs w:val="20"/>
        </w:rPr>
      </w:pPr>
    </w:p>
    <w:p w14:paraId="547B723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1ED9F12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A05A6C9">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3346072D">
      <w:pPr>
        <w:rPr>
          <w:rFonts w:hint="eastAsia" w:ascii="仿宋_GB2312" w:hAnsi="仿宋_GB2312" w:eastAsia="仿宋_GB2312" w:cs="仿宋_GB2312"/>
          <w:b/>
          <w:bCs/>
          <w:color w:val="000000"/>
          <w:sz w:val="28"/>
        </w:rPr>
        <w:sectPr>
          <w:pgSz w:w="11906" w:h="16838"/>
          <w:pgMar w:top="1588" w:right="1418" w:bottom="1134" w:left="1418" w:header="851" w:footer="992" w:gutter="0"/>
          <w:cols w:space="720" w:num="1"/>
          <w:titlePg/>
          <w:docGrid w:type="lines" w:linePitch="312" w:charSpace="0"/>
        </w:sectPr>
      </w:pPr>
    </w:p>
    <w:p w14:paraId="5AE86203">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54" w:name="_Toc15631"/>
      <w:bookmarkStart w:id="155" w:name="_Toc11000"/>
      <w:bookmarkStart w:id="156" w:name="_Toc13376"/>
      <w:r>
        <w:rPr>
          <w:rFonts w:hint="eastAsia" w:ascii="仿宋_GB2312" w:hAnsi="仿宋_GB2312" w:eastAsia="仿宋_GB2312" w:cs="仿宋_GB2312"/>
          <w:b/>
          <w:bCs/>
          <w:sz w:val="36"/>
          <w:szCs w:val="36"/>
        </w:rPr>
        <w:t>附件7 设备质量承诺函</w:t>
      </w:r>
      <w:bookmarkEnd w:id="154"/>
      <w:bookmarkEnd w:id="155"/>
      <w:bookmarkEnd w:id="156"/>
    </w:p>
    <w:p w14:paraId="2004EF79">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7863BB63">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rPr>
        <w:t>中国重汽集团济南橡塑件公司护套喷码机项目</w:t>
      </w:r>
    </w:p>
    <w:p w14:paraId="2518BB4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40D56570">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55A160F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B10BC9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C1ED74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636698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07B67F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950353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5173C2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76B799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1244C0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8858EE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6C7C5A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F759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433A96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5AD5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807471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A3FBDB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A5CCB7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F6C63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A1DE21F">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4778B26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7C61E06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51EAC35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7696A76F">
      <w:pPr>
        <w:rPr>
          <w:rFonts w:hint="eastAsia" w:ascii="仿宋_GB2312" w:hAnsi="仿宋_GB2312" w:eastAsia="仿宋_GB2312" w:cs="仿宋_GB2312"/>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6001FD84">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57" w:name="_Toc31406"/>
      <w:bookmarkStart w:id="158" w:name="_Toc14734"/>
      <w:bookmarkStart w:id="159" w:name="_Toc30507"/>
      <w:r>
        <w:rPr>
          <w:rFonts w:hint="eastAsia" w:ascii="仿宋_GB2312" w:hAnsi="仿宋_GB2312" w:eastAsia="仿宋_GB2312" w:cs="仿宋_GB2312"/>
          <w:b/>
          <w:bCs/>
          <w:sz w:val="36"/>
          <w:szCs w:val="36"/>
        </w:rPr>
        <w:t>附件8 开标一览表</w:t>
      </w:r>
      <w:bookmarkEnd w:id="157"/>
      <w:bookmarkEnd w:id="158"/>
      <w:bookmarkEnd w:id="159"/>
    </w:p>
    <w:p w14:paraId="47678A58">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6A33203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rPr>
        <w:t>中国重汽集团济南橡塑件公司护套喷码机项目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391E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666E9E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7528A85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33CF3F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30B8F59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2B1E50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DAB916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9F64381">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7788AE4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519416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7740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61838FC6">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0F2F96BE">
            <w:pPr>
              <w:jc w:val="center"/>
              <w:rPr>
                <w:rFonts w:hint="eastAsia" w:ascii="仿宋_GB2312" w:hAnsi="仿宋_GB2312" w:eastAsia="宋体" w:cs="仿宋_GB2312"/>
                <w:b/>
                <w:szCs w:val="20"/>
              </w:rPr>
            </w:pPr>
            <w:r>
              <w:rPr>
                <w:rFonts w:hint="eastAsia" w:ascii="宋体" w:hAnsi="宋体" w:eastAsia="宋体" w:cs="宋体"/>
                <w:b/>
                <w:bCs/>
                <w:sz w:val="24"/>
              </w:rPr>
              <w:t>护套喷码机</w:t>
            </w:r>
          </w:p>
        </w:tc>
        <w:tc>
          <w:tcPr>
            <w:tcW w:w="848" w:type="dxa"/>
            <w:vAlign w:val="center"/>
          </w:tcPr>
          <w:p w14:paraId="2FB6BB82">
            <w:pPr>
              <w:jc w:val="center"/>
              <w:rPr>
                <w:rFonts w:hint="eastAsia" w:ascii="仿宋_GB2312" w:hAnsi="仿宋_GB2312" w:eastAsia="仿宋_GB2312" w:cs="仿宋_GB2312"/>
                <w:b/>
                <w:szCs w:val="20"/>
              </w:rPr>
            </w:pPr>
            <w:r>
              <w:rPr>
                <w:rFonts w:hint="eastAsia" w:ascii="Times New Roman" w:hAnsi="Times New Roman" w:eastAsia="宋体" w:cs="Times New Roman"/>
                <w:b/>
                <w:szCs w:val="20"/>
              </w:rPr>
              <w:t>6台</w:t>
            </w:r>
          </w:p>
        </w:tc>
        <w:tc>
          <w:tcPr>
            <w:tcW w:w="2270" w:type="dxa"/>
            <w:vAlign w:val="center"/>
          </w:tcPr>
          <w:p w14:paraId="104444D1">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2610D08E">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6E1DAE2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03ADF9F7">
            <w:pPr>
              <w:jc w:val="center"/>
              <w:rPr>
                <w:rFonts w:hint="eastAsia" w:ascii="仿宋_GB2312" w:hAnsi="仿宋_GB2312" w:eastAsia="仿宋_GB2312" w:cs="仿宋_GB2312"/>
                <w:b/>
                <w:szCs w:val="20"/>
              </w:rPr>
            </w:pPr>
          </w:p>
        </w:tc>
        <w:tc>
          <w:tcPr>
            <w:tcW w:w="960" w:type="dxa"/>
            <w:vAlign w:val="center"/>
          </w:tcPr>
          <w:p w14:paraId="445B216B">
            <w:pPr>
              <w:jc w:val="center"/>
              <w:rPr>
                <w:rFonts w:hint="eastAsia" w:ascii="仿宋_GB2312" w:hAnsi="仿宋_GB2312" w:eastAsia="仿宋_GB2312" w:cs="仿宋_GB2312"/>
                <w:b/>
                <w:szCs w:val="20"/>
              </w:rPr>
            </w:pPr>
          </w:p>
        </w:tc>
        <w:tc>
          <w:tcPr>
            <w:tcW w:w="900" w:type="dxa"/>
            <w:vAlign w:val="center"/>
          </w:tcPr>
          <w:p w14:paraId="771DD18C">
            <w:pPr>
              <w:jc w:val="center"/>
              <w:rPr>
                <w:rFonts w:hint="eastAsia" w:ascii="仿宋_GB2312" w:hAnsi="仿宋_GB2312" w:eastAsia="仿宋_GB2312" w:cs="仿宋_GB2312"/>
                <w:b/>
                <w:szCs w:val="20"/>
              </w:rPr>
            </w:pPr>
          </w:p>
        </w:tc>
        <w:tc>
          <w:tcPr>
            <w:tcW w:w="932" w:type="dxa"/>
            <w:vAlign w:val="center"/>
          </w:tcPr>
          <w:p w14:paraId="4DFCD33B">
            <w:pPr>
              <w:jc w:val="center"/>
              <w:rPr>
                <w:rFonts w:hint="eastAsia" w:ascii="仿宋_GB2312" w:hAnsi="仿宋_GB2312" w:eastAsia="仿宋_GB2312" w:cs="仿宋_GB2312"/>
                <w:b/>
                <w:szCs w:val="20"/>
              </w:rPr>
            </w:pPr>
          </w:p>
        </w:tc>
      </w:tr>
    </w:tbl>
    <w:p w14:paraId="7C3673B3">
      <w:pPr>
        <w:rPr>
          <w:rFonts w:hint="eastAsia" w:ascii="仿宋_GB2312" w:hAnsi="仿宋_GB2312" w:eastAsia="仿宋_GB2312" w:cs="仿宋_GB2312"/>
          <w:sz w:val="24"/>
          <w:szCs w:val="24"/>
        </w:rPr>
      </w:pPr>
    </w:p>
    <w:p w14:paraId="5001956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7CEA375">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7D619B1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486B3AB">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5EA76E8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58480E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5F6EAAEB">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339FDE86">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7289CC3">
      <w:pPr>
        <w:ind w:firstLine="480"/>
        <w:rPr>
          <w:rFonts w:hint="eastAsia" w:ascii="仿宋_GB2312" w:hAnsi="仿宋_GB2312" w:eastAsia="仿宋_GB2312" w:cs="仿宋_GB2312"/>
          <w:color w:val="000000"/>
          <w:sz w:val="24"/>
          <w:szCs w:val="24"/>
        </w:rPr>
      </w:pPr>
    </w:p>
    <w:p w14:paraId="0B23BEC2">
      <w:pPr>
        <w:pStyle w:val="19"/>
        <w:rPr>
          <w:rFonts w:hint="eastAsia" w:ascii="仿宋_GB2312" w:hAnsi="仿宋_GB2312" w:eastAsia="仿宋_GB2312" w:cs="仿宋_GB2312"/>
        </w:rPr>
        <w:sectPr>
          <w:pgSz w:w="11906" w:h="16838"/>
          <w:pgMar w:top="1588" w:right="1418" w:bottom="1134" w:left="1418" w:header="851" w:footer="992" w:gutter="0"/>
          <w:cols w:space="720" w:num="1"/>
          <w:titlePg/>
          <w:docGrid w:type="lines" w:linePitch="312" w:charSpace="0"/>
        </w:sectPr>
      </w:pPr>
    </w:p>
    <w:p w14:paraId="44D3DA46">
      <w:pPr>
        <w:rPr>
          <w:rFonts w:hint="eastAsia" w:ascii="仿宋_GB2312" w:hAnsi="仿宋_GB2312" w:eastAsia="仿宋_GB2312" w:cs="仿宋_GB2312"/>
          <w:color w:val="000000"/>
          <w:sz w:val="24"/>
          <w:szCs w:val="24"/>
        </w:rPr>
      </w:pPr>
    </w:p>
    <w:p w14:paraId="0E698081">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bookmarkStart w:id="160" w:name="_Toc13743"/>
      <w:bookmarkStart w:id="161" w:name="_Toc27992"/>
      <w:bookmarkStart w:id="162" w:name="_Toc20761"/>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0739CE0">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E55DFD7">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F792A39">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0"/>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6"/>
        <w:gridCol w:w="2422"/>
        <w:gridCol w:w="891"/>
        <w:gridCol w:w="793"/>
        <w:gridCol w:w="2029"/>
        <w:gridCol w:w="1637"/>
        <w:gridCol w:w="2971"/>
        <w:gridCol w:w="673"/>
      </w:tblGrid>
      <w:tr w14:paraId="7BB80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334" w:type="pct"/>
          </w:tcPr>
          <w:p w14:paraId="1655C079">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72C5ADD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24ABAAD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68C5AC6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027300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10F5399D">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14:paraId="2AB0044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DA0997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552B5DBD">
            <w:pPr>
              <w:spacing w:before="99" w:line="183" w:lineRule="auto"/>
              <w:ind w:firstLine="420" w:firstLineChars="200"/>
              <w:rPr>
                <w:rFonts w:hint="eastAsia" w:ascii="宋体" w:hAnsi="宋体" w:eastAsia="宋体" w:cs="宋体"/>
                <w:szCs w:val="21"/>
              </w:rPr>
            </w:pPr>
          </w:p>
        </w:tc>
      </w:tr>
      <w:tr w14:paraId="3D880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4" w:type="pct"/>
            <w:vAlign w:val="center"/>
          </w:tcPr>
          <w:p w14:paraId="5DC1C5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6DB390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1CC3E2F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8" w:type="pct"/>
            <w:vAlign w:val="center"/>
          </w:tcPr>
          <w:p w14:paraId="21E735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3DF503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7B868E6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14:paraId="7412488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C7562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3E61BA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462F34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1C066C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8213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6" w:type="dxa"/>
            <w:vAlign w:val="center"/>
          </w:tcPr>
          <w:p w14:paraId="27113647">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6" w:type="dxa"/>
            <w:vAlign w:val="center"/>
          </w:tcPr>
          <w:p w14:paraId="5A5C030E">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sz w:val="24"/>
              </w:rPr>
              <w:t>护套喷码机</w:t>
            </w:r>
          </w:p>
        </w:tc>
        <w:tc>
          <w:tcPr>
            <w:tcW w:w="2421" w:type="dxa"/>
            <w:vAlign w:val="center"/>
          </w:tcPr>
          <w:p w14:paraId="16EE11F2">
            <w:pPr>
              <w:widowControl/>
              <w:jc w:val="center"/>
              <w:textAlignment w:val="center"/>
              <w:rPr>
                <w:rFonts w:hint="eastAsia" w:ascii="宋体" w:hAnsi="宋体" w:eastAsia="宋体" w:cs="宋体"/>
                <w:sz w:val="18"/>
                <w:szCs w:val="18"/>
              </w:rPr>
            </w:pPr>
          </w:p>
        </w:tc>
        <w:tc>
          <w:tcPr>
            <w:tcW w:w="891" w:type="dxa"/>
            <w:vAlign w:val="center"/>
          </w:tcPr>
          <w:p w14:paraId="46332CEE">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台</w:t>
            </w:r>
          </w:p>
        </w:tc>
        <w:tc>
          <w:tcPr>
            <w:tcW w:w="793" w:type="dxa"/>
            <w:vAlign w:val="center"/>
          </w:tcPr>
          <w:p w14:paraId="344F9342">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6</w:t>
            </w:r>
          </w:p>
        </w:tc>
        <w:tc>
          <w:tcPr>
            <w:tcW w:w="724" w:type="pct"/>
          </w:tcPr>
          <w:p w14:paraId="6BD11AEC">
            <w:pPr>
              <w:jc w:val="center"/>
              <w:rPr>
                <w:rFonts w:hint="eastAsia" w:ascii="Arial"/>
              </w:rPr>
            </w:pPr>
          </w:p>
        </w:tc>
        <w:tc>
          <w:tcPr>
            <w:tcW w:w="582" w:type="pct"/>
            <w:tcBorders>
              <w:right w:val="single" w:color="000000" w:sz="4" w:space="0"/>
            </w:tcBorders>
          </w:tcPr>
          <w:p w14:paraId="5002C8AB">
            <w:pPr>
              <w:jc w:val="center"/>
              <w:rPr>
                <w:rFonts w:hint="eastAsia" w:ascii="Arial"/>
              </w:rPr>
            </w:pPr>
          </w:p>
        </w:tc>
        <w:tc>
          <w:tcPr>
            <w:tcW w:w="1060" w:type="pct"/>
            <w:tcBorders>
              <w:left w:val="single" w:color="000000" w:sz="4" w:space="0"/>
            </w:tcBorders>
          </w:tcPr>
          <w:p w14:paraId="15D9288F">
            <w:pPr>
              <w:rPr>
                <w:rFonts w:hint="eastAsia" w:ascii="Arial"/>
              </w:rPr>
            </w:pPr>
          </w:p>
        </w:tc>
        <w:tc>
          <w:tcPr>
            <w:tcW w:w="240" w:type="pct"/>
          </w:tcPr>
          <w:p w14:paraId="46F5A0A9">
            <w:pPr>
              <w:rPr>
                <w:rFonts w:hint="eastAsia" w:ascii="Arial"/>
              </w:rPr>
            </w:pPr>
          </w:p>
        </w:tc>
      </w:tr>
      <w:tr w14:paraId="34E56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0DF0A740">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644D0B01">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7AAC0D83">
            <w:pPr>
              <w:widowControl/>
              <w:spacing w:line="240" w:lineRule="exact"/>
              <w:jc w:val="left"/>
              <w:rPr>
                <w:rFonts w:hint="eastAsia" w:ascii="宋体" w:hAnsi="宋体" w:eastAsia="宋体" w:cs="宋体"/>
                <w:sz w:val="18"/>
                <w:szCs w:val="18"/>
              </w:rPr>
            </w:pPr>
          </w:p>
        </w:tc>
        <w:tc>
          <w:tcPr>
            <w:tcW w:w="318" w:type="pct"/>
            <w:vAlign w:val="center"/>
          </w:tcPr>
          <w:p w14:paraId="358F46DD">
            <w:pPr>
              <w:widowControl/>
              <w:jc w:val="center"/>
              <w:textAlignment w:val="center"/>
              <w:rPr>
                <w:rFonts w:hint="eastAsia" w:ascii="宋体" w:hAnsi="宋体" w:eastAsia="宋体" w:cs="宋体"/>
                <w:sz w:val="24"/>
                <w:szCs w:val="24"/>
              </w:rPr>
            </w:pPr>
          </w:p>
        </w:tc>
        <w:tc>
          <w:tcPr>
            <w:tcW w:w="793" w:type="dxa"/>
            <w:vAlign w:val="center"/>
          </w:tcPr>
          <w:p w14:paraId="549E51E5">
            <w:pPr>
              <w:widowControl/>
              <w:jc w:val="center"/>
              <w:textAlignment w:val="center"/>
              <w:rPr>
                <w:rFonts w:hint="eastAsia" w:ascii="宋体" w:hAnsi="宋体" w:eastAsia="宋体" w:cs="宋体"/>
                <w:sz w:val="24"/>
                <w:szCs w:val="24"/>
              </w:rPr>
            </w:pPr>
          </w:p>
        </w:tc>
        <w:tc>
          <w:tcPr>
            <w:tcW w:w="724" w:type="pct"/>
          </w:tcPr>
          <w:p w14:paraId="58B88E37">
            <w:pPr>
              <w:jc w:val="center"/>
              <w:rPr>
                <w:rFonts w:hint="eastAsia" w:ascii="Arial"/>
              </w:rPr>
            </w:pPr>
          </w:p>
        </w:tc>
        <w:tc>
          <w:tcPr>
            <w:tcW w:w="582" w:type="pct"/>
            <w:tcBorders>
              <w:right w:val="single" w:color="000000" w:sz="4" w:space="0"/>
            </w:tcBorders>
          </w:tcPr>
          <w:p w14:paraId="3B34AD85">
            <w:pPr>
              <w:jc w:val="center"/>
              <w:rPr>
                <w:rFonts w:hint="eastAsia" w:ascii="Arial"/>
              </w:rPr>
            </w:pPr>
          </w:p>
        </w:tc>
        <w:tc>
          <w:tcPr>
            <w:tcW w:w="1060" w:type="pct"/>
            <w:tcBorders>
              <w:left w:val="single" w:color="000000" w:sz="4" w:space="0"/>
            </w:tcBorders>
          </w:tcPr>
          <w:p w14:paraId="6EF1A37A">
            <w:pPr>
              <w:rPr>
                <w:rFonts w:hint="eastAsia" w:ascii="Arial"/>
              </w:rPr>
            </w:pPr>
          </w:p>
        </w:tc>
        <w:tc>
          <w:tcPr>
            <w:tcW w:w="240" w:type="pct"/>
          </w:tcPr>
          <w:p w14:paraId="47196932">
            <w:pPr>
              <w:rPr>
                <w:rFonts w:hint="eastAsia" w:ascii="Arial"/>
              </w:rPr>
            </w:pPr>
          </w:p>
        </w:tc>
      </w:tr>
      <w:tr w14:paraId="77834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61053789">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203076B0">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7E45F156">
            <w:pPr>
              <w:widowControl/>
              <w:spacing w:line="240" w:lineRule="exact"/>
              <w:jc w:val="left"/>
              <w:rPr>
                <w:rFonts w:hint="eastAsia" w:ascii="宋体" w:hAnsi="宋体" w:eastAsia="宋体" w:cs="宋体"/>
                <w:sz w:val="18"/>
                <w:szCs w:val="18"/>
              </w:rPr>
            </w:pPr>
          </w:p>
        </w:tc>
        <w:tc>
          <w:tcPr>
            <w:tcW w:w="318" w:type="pct"/>
            <w:vAlign w:val="center"/>
          </w:tcPr>
          <w:p w14:paraId="5C48614F">
            <w:pPr>
              <w:widowControl/>
              <w:jc w:val="center"/>
              <w:textAlignment w:val="center"/>
              <w:rPr>
                <w:rFonts w:hint="eastAsia" w:ascii="宋体" w:hAnsi="宋体" w:eastAsia="宋体" w:cs="宋体"/>
                <w:sz w:val="24"/>
                <w:szCs w:val="24"/>
              </w:rPr>
            </w:pPr>
          </w:p>
        </w:tc>
        <w:tc>
          <w:tcPr>
            <w:tcW w:w="793" w:type="dxa"/>
            <w:vAlign w:val="center"/>
          </w:tcPr>
          <w:p w14:paraId="5FC9F148">
            <w:pPr>
              <w:widowControl/>
              <w:jc w:val="center"/>
              <w:textAlignment w:val="center"/>
              <w:rPr>
                <w:rFonts w:hint="eastAsia" w:ascii="宋体" w:hAnsi="宋体" w:eastAsia="宋体" w:cs="宋体"/>
                <w:sz w:val="24"/>
                <w:szCs w:val="24"/>
              </w:rPr>
            </w:pPr>
          </w:p>
        </w:tc>
        <w:tc>
          <w:tcPr>
            <w:tcW w:w="724" w:type="pct"/>
          </w:tcPr>
          <w:p w14:paraId="613A5256">
            <w:pPr>
              <w:jc w:val="center"/>
              <w:rPr>
                <w:rFonts w:hint="eastAsia" w:ascii="Arial"/>
              </w:rPr>
            </w:pPr>
          </w:p>
        </w:tc>
        <w:tc>
          <w:tcPr>
            <w:tcW w:w="582" w:type="pct"/>
            <w:tcBorders>
              <w:right w:val="single" w:color="000000" w:sz="4" w:space="0"/>
            </w:tcBorders>
          </w:tcPr>
          <w:p w14:paraId="15759EC3">
            <w:pPr>
              <w:jc w:val="center"/>
              <w:rPr>
                <w:rFonts w:hint="eastAsia" w:ascii="Arial"/>
              </w:rPr>
            </w:pPr>
          </w:p>
        </w:tc>
        <w:tc>
          <w:tcPr>
            <w:tcW w:w="1060" w:type="pct"/>
            <w:tcBorders>
              <w:left w:val="single" w:color="000000" w:sz="4" w:space="0"/>
            </w:tcBorders>
          </w:tcPr>
          <w:p w14:paraId="5C58596F">
            <w:pPr>
              <w:rPr>
                <w:rFonts w:hint="eastAsia" w:ascii="Arial"/>
              </w:rPr>
            </w:pPr>
          </w:p>
        </w:tc>
        <w:tc>
          <w:tcPr>
            <w:tcW w:w="240" w:type="pct"/>
          </w:tcPr>
          <w:p w14:paraId="446BD2D0">
            <w:pPr>
              <w:rPr>
                <w:rFonts w:hint="eastAsia" w:ascii="Arial"/>
              </w:rPr>
            </w:pPr>
          </w:p>
        </w:tc>
      </w:tr>
      <w:tr w14:paraId="7F01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024AE273">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0DDE05F6">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199759FB">
            <w:pPr>
              <w:widowControl/>
              <w:spacing w:line="240" w:lineRule="exact"/>
              <w:jc w:val="left"/>
              <w:rPr>
                <w:rFonts w:hint="eastAsia" w:ascii="宋体" w:hAnsi="宋体" w:eastAsia="宋体" w:cs="宋体"/>
                <w:sz w:val="18"/>
                <w:szCs w:val="18"/>
              </w:rPr>
            </w:pPr>
          </w:p>
        </w:tc>
        <w:tc>
          <w:tcPr>
            <w:tcW w:w="318" w:type="pct"/>
            <w:vAlign w:val="center"/>
          </w:tcPr>
          <w:p w14:paraId="5E63B1B9">
            <w:pPr>
              <w:widowControl/>
              <w:jc w:val="center"/>
              <w:textAlignment w:val="center"/>
              <w:rPr>
                <w:rFonts w:hint="eastAsia" w:ascii="宋体" w:hAnsi="宋体" w:eastAsia="宋体" w:cs="宋体"/>
                <w:sz w:val="24"/>
                <w:szCs w:val="24"/>
              </w:rPr>
            </w:pPr>
          </w:p>
        </w:tc>
        <w:tc>
          <w:tcPr>
            <w:tcW w:w="793" w:type="dxa"/>
            <w:vAlign w:val="center"/>
          </w:tcPr>
          <w:p w14:paraId="31A5E13F">
            <w:pPr>
              <w:widowControl/>
              <w:jc w:val="center"/>
              <w:textAlignment w:val="center"/>
              <w:rPr>
                <w:rFonts w:hint="eastAsia" w:ascii="宋体" w:hAnsi="宋体" w:eastAsia="宋体" w:cs="宋体"/>
                <w:sz w:val="24"/>
                <w:szCs w:val="24"/>
              </w:rPr>
            </w:pPr>
          </w:p>
        </w:tc>
        <w:tc>
          <w:tcPr>
            <w:tcW w:w="724" w:type="pct"/>
          </w:tcPr>
          <w:p w14:paraId="43BEFBF6">
            <w:pPr>
              <w:jc w:val="center"/>
              <w:rPr>
                <w:rFonts w:hint="eastAsia" w:ascii="Arial"/>
              </w:rPr>
            </w:pPr>
          </w:p>
        </w:tc>
        <w:tc>
          <w:tcPr>
            <w:tcW w:w="582" w:type="pct"/>
            <w:tcBorders>
              <w:right w:val="single" w:color="000000" w:sz="4" w:space="0"/>
            </w:tcBorders>
          </w:tcPr>
          <w:p w14:paraId="10D4F08D">
            <w:pPr>
              <w:jc w:val="center"/>
              <w:rPr>
                <w:rFonts w:hint="eastAsia" w:ascii="Arial"/>
              </w:rPr>
            </w:pPr>
          </w:p>
        </w:tc>
        <w:tc>
          <w:tcPr>
            <w:tcW w:w="1060" w:type="pct"/>
            <w:tcBorders>
              <w:left w:val="single" w:color="000000" w:sz="4" w:space="0"/>
            </w:tcBorders>
          </w:tcPr>
          <w:p w14:paraId="541CFF14">
            <w:pPr>
              <w:rPr>
                <w:rFonts w:hint="eastAsia" w:ascii="Arial"/>
              </w:rPr>
            </w:pPr>
          </w:p>
        </w:tc>
        <w:tc>
          <w:tcPr>
            <w:tcW w:w="240" w:type="pct"/>
          </w:tcPr>
          <w:p w14:paraId="77728265">
            <w:pPr>
              <w:rPr>
                <w:rFonts w:hint="eastAsia" w:ascii="Arial"/>
              </w:rPr>
            </w:pPr>
          </w:p>
        </w:tc>
      </w:tr>
      <w:tr w14:paraId="51B9C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14:paraId="7297AC09">
            <w:pPr>
              <w:pStyle w:val="127"/>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1656" w:type="dxa"/>
            <w:vAlign w:val="center"/>
          </w:tcPr>
          <w:p w14:paraId="3FAFD0FA">
            <w:pPr>
              <w:widowControl/>
              <w:spacing w:line="240" w:lineRule="exact"/>
              <w:jc w:val="center"/>
              <w:rPr>
                <w:rFonts w:hint="eastAsia" w:ascii="宋体" w:hAnsi="宋体" w:eastAsia="宋体" w:cs="宋体"/>
                <w:color w:val="000000"/>
                <w:kern w:val="0"/>
                <w:sz w:val="20"/>
                <w:szCs w:val="20"/>
                <w:lang w:bidi="ar"/>
              </w:rPr>
            </w:pPr>
          </w:p>
        </w:tc>
        <w:tc>
          <w:tcPr>
            <w:tcW w:w="2421" w:type="dxa"/>
            <w:vAlign w:val="center"/>
          </w:tcPr>
          <w:p w14:paraId="56F0DC76">
            <w:pPr>
              <w:widowControl/>
              <w:spacing w:line="240" w:lineRule="exact"/>
              <w:jc w:val="left"/>
              <w:rPr>
                <w:rFonts w:hint="eastAsia" w:ascii="宋体" w:hAnsi="宋体" w:eastAsia="宋体" w:cs="宋体"/>
                <w:sz w:val="18"/>
                <w:szCs w:val="18"/>
              </w:rPr>
            </w:pPr>
          </w:p>
        </w:tc>
        <w:tc>
          <w:tcPr>
            <w:tcW w:w="318" w:type="pct"/>
            <w:vAlign w:val="center"/>
          </w:tcPr>
          <w:p w14:paraId="71468C4E">
            <w:pPr>
              <w:widowControl/>
              <w:jc w:val="center"/>
              <w:textAlignment w:val="center"/>
              <w:rPr>
                <w:rFonts w:hint="eastAsia" w:ascii="宋体" w:hAnsi="宋体" w:eastAsia="宋体" w:cs="宋体"/>
                <w:sz w:val="24"/>
                <w:szCs w:val="24"/>
              </w:rPr>
            </w:pPr>
          </w:p>
        </w:tc>
        <w:tc>
          <w:tcPr>
            <w:tcW w:w="793" w:type="dxa"/>
            <w:vAlign w:val="center"/>
          </w:tcPr>
          <w:p w14:paraId="3A818CB0">
            <w:pPr>
              <w:widowControl/>
              <w:jc w:val="center"/>
              <w:textAlignment w:val="center"/>
              <w:rPr>
                <w:rFonts w:hint="eastAsia" w:ascii="宋体" w:hAnsi="宋体" w:eastAsia="宋体" w:cs="宋体"/>
                <w:sz w:val="24"/>
                <w:szCs w:val="24"/>
              </w:rPr>
            </w:pPr>
          </w:p>
        </w:tc>
        <w:tc>
          <w:tcPr>
            <w:tcW w:w="724" w:type="pct"/>
          </w:tcPr>
          <w:p w14:paraId="16FF1BA0">
            <w:pPr>
              <w:jc w:val="center"/>
              <w:rPr>
                <w:rFonts w:hint="eastAsia" w:ascii="Arial"/>
              </w:rPr>
            </w:pPr>
          </w:p>
        </w:tc>
        <w:tc>
          <w:tcPr>
            <w:tcW w:w="582" w:type="pct"/>
            <w:tcBorders>
              <w:right w:val="single" w:color="000000" w:sz="4" w:space="0"/>
            </w:tcBorders>
          </w:tcPr>
          <w:p w14:paraId="53D37AE0">
            <w:pPr>
              <w:jc w:val="center"/>
              <w:rPr>
                <w:rFonts w:hint="eastAsia" w:ascii="Arial"/>
              </w:rPr>
            </w:pPr>
          </w:p>
        </w:tc>
        <w:tc>
          <w:tcPr>
            <w:tcW w:w="1060" w:type="pct"/>
            <w:tcBorders>
              <w:left w:val="single" w:color="000000" w:sz="4" w:space="0"/>
            </w:tcBorders>
          </w:tcPr>
          <w:p w14:paraId="731DD497">
            <w:pPr>
              <w:rPr>
                <w:rFonts w:hint="eastAsia" w:ascii="Arial"/>
              </w:rPr>
            </w:pPr>
          </w:p>
        </w:tc>
        <w:tc>
          <w:tcPr>
            <w:tcW w:w="240" w:type="pct"/>
          </w:tcPr>
          <w:p w14:paraId="5A71904D">
            <w:pPr>
              <w:rPr>
                <w:rFonts w:hint="eastAsia" w:ascii="Arial"/>
              </w:rPr>
            </w:pPr>
          </w:p>
        </w:tc>
      </w:tr>
      <w:tr w14:paraId="43961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5EF164AD">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6DB03881">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0" w:type="pct"/>
          </w:tcPr>
          <w:p w14:paraId="1C74B024">
            <w:pPr>
              <w:rPr>
                <w:rFonts w:hint="eastAsia" w:ascii="Arial"/>
              </w:rPr>
            </w:pPr>
          </w:p>
        </w:tc>
      </w:tr>
      <w:bookmarkEnd w:id="160"/>
      <w:bookmarkEnd w:id="161"/>
      <w:bookmarkEnd w:id="162"/>
    </w:tbl>
    <w:p w14:paraId="6F2BF1BC">
      <w:pPr>
        <w:spacing w:before="52" w:line="221" w:lineRule="auto"/>
        <w:rPr>
          <w:rFonts w:hint="eastAsia" w:ascii="仿宋_GB2312" w:hAnsi="仿宋_GB2312" w:eastAsia="仿宋_GB2312" w:cs="仿宋_GB2312"/>
          <w:b/>
          <w:bCs/>
          <w:sz w:val="24"/>
          <w:szCs w:val="24"/>
        </w:rPr>
      </w:pPr>
    </w:p>
    <w:p w14:paraId="03E5BD40">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1F99EEC8">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F6A40C6">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5A43EF21">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B39A0EC">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CDF7910">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4345A6A">
      <w:pPr>
        <w:spacing w:line="105" w:lineRule="exact"/>
        <w:rPr>
          <w:rFonts w:hint="eastAsia" w:ascii="仿宋_GB2312" w:hAnsi="仿宋_GB2312" w:eastAsia="仿宋_GB2312" w:cs="仿宋_GB2312"/>
        </w:rPr>
      </w:pPr>
    </w:p>
    <w:p w14:paraId="475DFF7E">
      <w:pPr>
        <w:rPr>
          <w:rFonts w:hint="eastAsia" w:ascii="仿宋_GB2312" w:hAnsi="仿宋_GB2312" w:eastAsia="仿宋_GB2312" w:cs="仿宋_GB2312"/>
        </w:rPr>
        <w:sectPr>
          <w:footerReference r:id="rId32" w:type="default"/>
          <w:pgSz w:w="16841" w:h="11907" w:orient="landscape"/>
          <w:pgMar w:top="400" w:right="1387" w:bottom="1168" w:left="1473" w:header="0" w:footer="990" w:gutter="0"/>
          <w:cols w:equalWidth="0" w:num="1">
            <w:col w:w="13980"/>
          </w:cols>
        </w:sectPr>
      </w:pPr>
    </w:p>
    <w:p w14:paraId="23ED87C3">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6A7E0B18">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007C8DF6">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7C2ED938">
      <w:pPr>
        <w:rPr>
          <w:rFonts w:hint="eastAsia" w:ascii="仿宋_GB2312" w:hAnsi="仿宋_GB2312" w:eastAsia="仿宋_GB2312" w:cs="仿宋_GB2312"/>
          <w:sz w:val="24"/>
          <w:szCs w:val="24"/>
        </w:rPr>
        <w:sectPr>
          <w:type w:val="continuous"/>
          <w:pgSz w:w="16841" w:h="11907"/>
          <w:pgMar w:top="400" w:right="1387" w:bottom="1168" w:left="1473" w:header="0" w:footer="990" w:gutter="0"/>
          <w:cols w:equalWidth="0" w:num="2">
            <w:col w:w="4757" w:space="100"/>
            <w:col w:w="9124"/>
          </w:cols>
        </w:sectPr>
      </w:pPr>
    </w:p>
    <w:p w14:paraId="5E500DB6">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02AF3B5">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4AD43282">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49A27134">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F8CC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7DDB8C5">
            <w:pPr>
              <w:spacing w:line="296" w:lineRule="auto"/>
              <w:rPr>
                <w:rFonts w:hint="eastAsia" w:ascii="仿宋_GB2312" w:hAnsi="仿宋_GB2312" w:eastAsia="仿宋_GB2312" w:cs="仿宋_GB2312"/>
              </w:rPr>
            </w:pPr>
          </w:p>
          <w:p w14:paraId="10065874">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E7C096B">
            <w:pPr>
              <w:spacing w:line="295" w:lineRule="auto"/>
              <w:rPr>
                <w:rFonts w:hint="eastAsia" w:ascii="仿宋_GB2312" w:hAnsi="仿宋_GB2312" w:eastAsia="仿宋_GB2312" w:cs="仿宋_GB2312"/>
              </w:rPr>
            </w:pPr>
          </w:p>
          <w:p w14:paraId="57823F50">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3AC3BA0D">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01C5645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0CA6E20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7939F58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3E475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755561C">
            <w:pPr>
              <w:rPr>
                <w:rFonts w:hint="eastAsia" w:ascii="仿宋_GB2312" w:hAnsi="仿宋_GB2312" w:eastAsia="仿宋_GB2312" w:cs="仿宋_GB2312"/>
              </w:rPr>
            </w:pPr>
          </w:p>
        </w:tc>
        <w:tc>
          <w:tcPr>
            <w:tcW w:w="3530" w:type="dxa"/>
            <w:vMerge w:val="continue"/>
            <w:tcBorders>
              <w:top w:val="nil"/>
            </w:tcBorders>
          </w:tcPr>
          <w:p w14:paraId="3FD53B1A">
            <w:pPr>
              <w:rPr>
                <w:rFonts w:hint="eastAsia" w:ascii="仿宋_GB2312" w:hAnsi="仿宋_GB2312" w:eastAsia="仿宋_GB2312" w:cs="仿宋_GB2312"/>
              </w:rPr>
            </w:pPr>
          </w:p>
        </w:tc>
        <w:tc>
          <w:tcPr>
            <w:tcW w:w="2159" w:type="dxa"/>
          </w:tcPr>
          <w:p w14:paraId="7249207F">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A708FFC">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4B50AD75">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711B4588">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3B58E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3165E3F">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1C2A7FA4">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256F6782">
            <w:pPr>
              <w:rPr>
                <w:rFonts w:hint="eastAsia" w:ascii="仿宋_GB2312" w:hAnsi="仿宋_GB2312" w:eastAsia="仿宋_GB2312" w:cs="仿宋_GB2312"/>
              </w:rPr>
            </w:pPr>
          </w:p>
        </w:tc>
        <w:tc>
          <w:tcPr>
            <w:tcW w:w="2186" w:type="dxa"/>
          </w:tcPr>
          <w:p w14:paraId="3DE2B128">
            <w:pPr>
              <w:rPr>
                <w:rFonts w:hint="eastAsia" w:ascii="仿宋_GB2312" w:hAnsi="仿宋_GB2312" w:eastAsia="仿宋_GB2312" w:cs="仿宋_GB2312"/>
              </w:rPr>
            </w:pPr>
          </w:p>
        </w:tc>
        <w:tc>
          <w:tcPr>
            <w:tcW w:w="2596" w:type="dxa"/>
          </w:tcPr>
          <w:p w14:paraId="3CB31796">
            <w:pPr>
              <w:rPr>
                <w:rFonts w:hint="eastAsia" w:ascii="仿宋_GB2312" w:hAnsi="仿宋_GB2312" w:eastAsia="仿宋_GB2312" w:cs="仿宋_GB2312"/>
              </w:rPr>
            </w:pPr>
          </w:p>
        </w:tc>
        <w:tc>
          <w:tcPr>
            <w:tcW w:w="2164" w:type="dxa"/>
          </w:tcPr>
          <w:p w14:paraId="3D9C96FB">
            <w:pPr>
              <w:rPr>
                <w:rFonts w:hint="eastAsia" w:ascii="仿宋_GB2312" w:hAnsi="仿宋_GB2312" w:eastAsia="仿宋_GB2312" w:cs="仿宋_GB2312"/>
              </w:rPr>
            </w:pPr>
          </w:p>
        </w:tc>
      </w:tr>
      <w:tr w14:paraId="3B16D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528925">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42643E5D">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1AB93B2C">
            <w:pPr>
              <w:rPr>
                <w:rFonts w:hint="eastAsia" w:ascii="仿宋_GB2312" w:hAnsi="仿宋_GB2312" w:eastAsia="仿宋_GB2312" w:cs="仿宋_GB2312"/>
              </w:rPr>
            </w:pPr>
          </w:p>
        </w:tc>
        <w:tc>
          <w:tcPr>
            <w:tcW w:w="2186" w:type="dxa"/>
          </w:tcPr>
          <w:p w14:paraId="4F1FC21A">
            <w:pPr>
              <w:rPr>
                <w:rFonts w:hint="eastAsia" w:ascii="仿宋_GB2312" w:hAnsi="仿宋_GB2312" w:eastAsia="仿宋_GB2312" w:cs="仿宋_GB2312"/>
              </w:rPr>
            </w:pPr>
          </w:p>
        </w:tc>
        <w:tc>
          <w:tcPr>
            <w:tcW w:w="2596" w:type="dxa"/>
          </w:tcPr>
          <w:p w14:paraId="1066455A">
            <w:pPr>
              <w:rPr>
                <w:rFonts w:hint="eastAsia" w:ascii="仿宋_GB2312" w:hAnsi="仿宋_GB2312" w:eastAsia="仿宋_GB2312" w:cs="仿宋_GB2312"/>
              </w:rPr>
            </w:pPr>
          </w:p>
        </w:tc>
        <w:tc>
          <w:tcPr>
            <w:tcW w:w="2164" w:type="dxa"/>
            <w:vMerge w:val="restart"/>
            <w:tcBorders>
              <w:bottom w:val="nil"/>
            </w:tcBorders>
          </w:tcPr>
          <w:p w14:paraId="3E7F425F">
            <w:pPr>
              <w:spacing w:line="295" w:lineRule="auto"/>
              <w:rPr>
                <w:rFonts w:hint="eastAsia" w:ascii="仿宋_GB2312" w:hAnsi="仿宋_GB2312" w:eastAsia="仿宋_GB2312" w:cs="仿宋_GB2312"/>
              </w:rPr>
            </w:pPr>
          </w:p>
          <w:p w14:paraId="33220497">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7F34E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59CE4B3">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1EFEAD87">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2B53C952">
            <w:pPr>
              <w:rPr>
                <w:rFonts w:hint="eastAsia" w:ascii="仿宋_GB2312" w:hAnsi="仿宋_GB2312" w:eastAsia="仿宋_GB2312" w:cs="仿宋_GB2312"/>
              </w:rPr>
            </w:pPr>
          </w:p>
        </w:tc>
        <w:tc>
          <w:tcPr>
            <w:tcW w:w="2186" w:type="dxa"/>
          </w:tcPr>
          <w:p w14:paraId="485F07E2">
            <w:pPr>
              <w:rPr>
                <w:rFonts w:hint="eastAsia" w:ascii="仿宋_GB2312" w:hAnsi="仿宋_GB2312" w:eastAsia="仿宋_GB2312" w:cs="仿宋_GB2312"/>
              </w:rPr>
            </w:pPr>
          </w:p>
        </w:tc>
        <w:tc>
          <w:tcPr>
            <w:tcW w:w="2596" w:type="dxa"/>
          </w:tcPr>
          <w:p w14:paraId="00BE52AE">
            <w:pPr>
              <w:rPr>
                <w:rFonts w:hint="eastAsia" w:ascii="仿宋_GB2312" w:hAnsi="仿宋_GB2312" w:eastAsia="仿宋_GB2312" w:cs="仿宋_GB2312"/>
              </w:rPr>
            </w:pPr>
          </w:p>
        </w:tc>
        <w:tc>
          <w:tcPr>
            <w:tcW w:w="2164" w:type="dxa"/>
            <w:vMerge w:val="continue"/>
            <w:tcBorders>
              <w:top w:val="nil"/>
            </w:tcBorders>
          </w:tcPr>
          <w:p w14:paraId="20768E11">
            <w:pPr>
              <w:rPr>
                <w:rFonts w:hint="eastAsia" w:ascii="仿宋_GB2312" w:hAnsi="仿宋_GB2312" w:eastAsia="仿宋_GB2312" w:cs="仿宋_GB2312"/>
              </w:rPr>
            </w:pPr>
          </w:p>
        </w:tc>
      </w:tr>
      <w:tr w14:paraId="0A979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6DA864">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28E1D421">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7A93BA9F">
            <w:pPr>
              <w:rPr>
                <w:rFonts w:hint="eastAsia" w:ascii="仿宋_GB2312" w:hAnsi="仿宋_GB2312" w:eastAsia="仿宋_GB2312" w:cs="仿宋_GB2312"/>
              </w:rPr>
            </w:pPr>
          </w:p>
        </w:tc>
        <w:tc>
          <w:tcPr>
            <w:tcW w:w="2186" w:type="dxa"/>
          </w:tcPr>
          <w:p w14:paraId="106B4E4A">
            <w:pPr>
              <w:rPr>
                <w:rFonts w:hint="eastAsia" w:ascii="仿宋_GB2312" w:hAnsi="仿宋_GB2312" w:eastAsia="仿宋_GB2312" w:cs="仿宋_GB2312"/>
              </w:rPr>
            </w:pPr>
          </w:p>
        </w:tc>
        <w:tc>
          <w:tcPr>
            <w:tcW w:w="2596" w:type="dxa"/>
          </w:tcPr>
          <w:p w14:paraId="7FA72F57">
            <w:pPr>
              <w:rPr>
                <w:rFonts w:hint="eastAsia" w:ascii="仿宋_GB2312" w:hAnsi="仿宋_GB2312" w:eastAsia="仿宋_GB2312" w:cs="仿宋_GB2312"/>
              </w:rPr>
            </w:pPr>
          </w:p>
        </w:tc>
        <w:tc>
          <w:tcPr>
            <w:tcW w:w="2164" w:type="dxa"/>
          </w:tcPr>
          <w:p w14:paraId="4BD0213A">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06A80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3125B0">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797FD362">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37DD5FF2">
            <w:pPr>
              <w:rPr>
                <w:rFonts w:hint="eastAsia" w:ascii="仿宋_GB2312" w:hAnsi="仿宋_GB2312" w:eastAsia="仿宋_GB2312" w:cs="仿宋_GB2312"/>
              </w:rPr>
            </w:pPr>
          </w:p>
        </w:tc>
        <w:tc>
          <w:tcPr>
            <w:tcW w:w="2186" w:type="dxa"/>
          </w:tcPr>
          <w:p w14:paraId="42B69ECE">
            <w:pPr>
              <w:rPr>
                <w:rFonts w:hint="eastAsia" w:ascii="仿宋_GB2312" w:hAnsi="仿宋_GB2312" w:eastAsia="仿宋_GB2312" w:cs="仿宋_GB2312"/>
              </w:rPr>
            </w:pPr>
          </w:p>
        </w:tc>
        <w:tc>
          <w:tcPr>
            <w:tcW w:w="2596" w:type="dxa"/>
          </w:tcPr>
          <w:p w14:paraId="72F72125">
            <w:pPr>
              <w:rPr>
                <w:rFonts w:hint="eastAsia" w:ascii="仿宋_GB2312" w:hAnsi="仿宋_GB2312" w:eastAsia="仿宋_GB2312" w:cs="仿宋_GB2312"/>
              </w:rPr>
            </w:pPr>
          </w:p>
        </w:tc>
        <w:tc>
          <w:tcPr>
            <w:tcW w:w="2164" w:type="dxa"/>
          </w:tcPr>
          <w:p w14:paraId="0DBF8041">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65BB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668338A">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168E2202">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5F13137A">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DF0BDB">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7CD6B6E8">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5433E74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63C788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38E8451B">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41AFFEE4">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185B6BFA">
      <w:pPr>
        <w:rPr>
          <w:rFonts w:hint="eastAsia" w:ascii="仿宋_GB2312" w:hAnsi="仿宋_GB2312" w:eastAsia="仿宋_GB2312" w:cs="仿宋_GB2312"/>
          <w:sz w:val="24"/>
          <w:szCs w:val="24"/>
        </w:rPr>
        <w:sectPr>
          <w:footerReference r:id="rId33" w:type="default"/>
          <w:pgSz w:w="16841" w:h="11907"/>
          <w:pgMar w:top="400" w:right="1699" w:bottom="1184" w:left="1481" w:header="0" w:footer="1022" w:gutter="0"/>
          <w:cols w:space="720" w:num="1"/>
        </w:sectPr>
      </w:pPr>
    </w:p>
    <w:p w14:paraId="7831432E">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14EB3326">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1E1600F7">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4D2FB422">
      <w:pPr>
        <w:rPr>
          <w:rFonts w:hint="eastAsia" w:ascii="仿宋_GB2312" w:hAnsi="仿宋_GB2312" w:eastAsia="仿宋_GB2312" w:cs="仿宋_GB2312"/>
        </w:rPr>
      </w:pPr>
    </w:p>
    <w:p w14:paraId="3A1E633B">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9058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AD190F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4B35F5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05CB5D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FB8C5E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E8D361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A60DDE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12DE70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37454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3613D24">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34735AA8">
            <w:pPr>
              <w:spacing w:before="266" w:line="221" w:lineRule="auto"/>
              <w:jc w:val="center"/>
              <w:rPr>
                <w:rFonts w:hint="eastAsia" w:ascii="仿宋_GB2312" w:hAnsi="仿宋_GB2312" w:eastAsia="仿宋_GB2312" w:cs="仿宋_GB2312"/>
                <w:szCs w:val="21"/>
                <w:highlight w:val="yellow"/>
              </w:rPr>
            </w:pPr>
            <w:r>
              <w:rPr>
                <w:rFonts w:hint="eastAsia" w:ascii="仿宋_GB2312" w:hAnsi="仿宋_GB2312" w:eastAsia="仿宋_GB2312" w:cs="仿宋_GB2312"/>
                <w:spacing w:val="-1"/>
                <w:szCs w:val="21"/>
                <w:highlight w:val="yellow"/>
              </w:rPr>
              <w:t>现场安装调试、验收</w:t>
            </w:r>
          </w:p>
        </w:tc>
        <w:tc>
          <w:tcPr>
            <w:tcW w:w="1126" w:type="dxa"/>
          </w:tcPr>
          <w:p w14:paraId="4869AAEF">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8CF6CBE">
            <w:pPr>
              <w:spacing w:before="266" w:line="221" w:lineRule="auto"/>
              <w:jc w:val="center"/>
              <w:rPr>
                <w:rFonts w:hint="eastAsia" w:ascii="仿宋_GB2312" w:hAnsi="仿宋_GB2312" w:eastAsia="仿宋_GB2312" w:cs="仿宋_GB2312"/>
                <w:spacing w:val="-2"/>
                <w:szCs w:val="21"/>
              </w:rPr>
            </w:pPr>
          </w:p>
        </w:tc>
        <w:tc>
          <w:tcPr>
            <w:tcW w:w="1138" w:type="dxa"/>
          </w:tcPr>
          <w:p w14:paraId="688B674C">
            <w:pPr>
              <w:spacing w:before="266" w:line="221" w:lineRule="auto"/>
              <w:jc w:val="center"/>
              <w:rPr>
                <w:rFonts w:hint="eastAsia" w:ascii="仿宋_GB2312" w:hAnsi="仿宋_GB2312" w:eastAsia="仿宋_GB2312" w:cs="仿宋_GB2312"/>
                <w:spacing w:val="-2"/>
                <w:szCs w:val="21"/>
              </w:rPr>
            </w:pPr>
          </w:p>
        </w:tc>
        <w:tc>
          <w:tcPr>
            <w:tcW w:w="2449" w:type="dxa"/>
          </w:tcPr>
          <w:p w14:paraId="4706CA3E">
            <w:pPr>
              <w:rPr>
                <w:rFonts w:hint="eastAsia" w:ascii="仿宋_GB2312" w:hAnsi="仿宋_GB2312" w:eastAsia="仿宋_GB2312" w:cs="仿宋_GB2312"/>
              </w:rPr>
            </w:pPr>
          </w:p>
        </w:tc>
        <w:tc>
          <w:tcPr>
            <w:tcW w:w="3328" w:type="dxa"/>
          </w:tcPr>
          <w:p w14:paraId="6A897B1F">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2B888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7722A94A">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7C58501">
            <w:pPr>
              <w:spacing w:before="266" w:line="221" w:lineRule="auto"/>
              <w:jc w:val="center"/>
              <w:rPr>
                <w:rFonts w:hint="eastAsia" w:ascii="仿宋_GB2312" w:hAnsi="仿宋_GB2312" w:eastAsia="仿宋_GB2312" w:cs="仿宋_GB2312"/>
                <w:szCs w:val="21"/>
                <w:highlight w:val="yellow"/>
              </w:rPr>
            </w:pPr>
            <w:r>
              <w:rPr>
                <w:rFonts w:hint="eastAsia" w:ascii="仿宋_GB2312" w:hAnsi="仿宋_GB2312" w:eastAsia="仿宋_GB2312" w:cs="仿宋_GB2312"/>
                <w:spacing w:val="-2"/>
                <w:szCs w:val="21"/>
                <w:highlight w:val="yellow"/>
              </w:rPr>
              <w:t>技术培训</w:t>
            </w:r>
          </w:p>
        </w:tc>
        <w:tc>
          <w:tcPr>
            <w:tcW w:w="1126" w:type="dxa"/>
          </w:tcPr>
          <w:p w14:paraId="3F8C3A6D">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01AA30E2">
            <w:pPr>
              <w:spacing w:before="266" w:line="221" w:lineRule="auto"/>
              <w:jc w:val="center"/>
              <w:rPr>
                <w:rFonts w:hint="eastAsia" w:ascii="仿宋_GB2312" w:hAnsi="仿宋_GB2312" w:eastAsia="仿宋_GB2312" w:cs="仿宋_GB2312"/>
                <w:spacing w:val="-2"/>
                <w:szCs w:val="21"/>
              </w:rPr>
            </w:pPr>
          </w:p>
        </w:tc>
        <w:tc>
          <w:tcPr>
            <w:tcW w:w="1138" w:type="dxa"/>
          </w:tcPr>
          <w:p w14:paraId="7921F3F0">
            <w:pPr>
              <w:spacing w:before="266" w:line="221" w:lineRule="auto"/>
              <w:jc w:val="center"/>
              <w:rPr>
                <w:rFonts w:hint="eastAsia" w:ascii="仿宋_GB2312" w:hAnsi="仿宋_GB2312" w:eastAsia="仿宋_GB2312" w:cs="仿宋_GB2312"/>
                <w:spacing w:val="-2"/>
                <w:szCs w:val="21"/>
              </w:rPr>
            </w:pPr>
          </w:p>
        </w:tc>
        <w:tc>
          <w:tcPr>
            <w:tcW w:w="2449" w:type="dxa"/>
          </w:tcPr>
          <w:p w14:paraId="269833FA">
            <w:pPr>
              <w:rPr>
                <w:rFonts w:hint="eastAsia" w:ascii="仿宋_GB2312" w:hAnsi="仿宋_GB2312" w:eastAsia="仿宋_GB2312" w:cs="仿宋_GB2312"/>
              </w:rPr>
            </w:pPr>
          </w:p>
        </w:tc>
        <w:tc>
          <w:tcPr>
            <w:tcW w:w="3328" w:type="dxa"/>
          </w:tcPr>
          <w:p w14:paraId="380ED184">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734EC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03CBA88">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625" w:type="dxa"/>
          </w:tcPr>
          <w:p w14:paraId="24CCC947">
            <w:pPr>
              <w:spacing w:before="266" w:line="221" w:lineRule="auto"/>
              <w:jc w:val="center"/>
              <w:rPr>
                <w:rFonts w:hint="eastAsia" w:ascii="仿宋_GB2312" w:hAnsi="仿宋_GB2312" w:eastAsia="仿宋_GB2312" w:cs="仿宋_GB2312"/>
                <w:spacing w:val="-2"/>
                <w:szCs w:val="21"/>
                <w:highlight w:val="yellow"/>
              </w:rPr>
            </w:pPr>
            <w:r>
              <w:rPr>
                <w:rFonts w:hint="eastAsia" w:ascii="仿宋_GB2312" w:hAnsi="仿宋_GB2312" w:eastAsia="仿宋_GB2312" w:cs="仿宋_GB2312"/>
                <w:sz w:val="24"/>
              </w:rPr>
              <w:t>设备资料电子版WORD或PDF版</w:t>
            </w:r>
          </w:p>
        </w:tc>
        <w:tc>
          <w:tcPr>
            <w:tcW w:w="1126" w:type="dxa"/>
          </w:tcPr>
          <w:p w14:paraId="5F526269">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套</w:t>
            </w:r>
          </w:p>
        </w:tc>
        <w:tc>
          <w:tcPr>
            <w:tcW w:w="1138" w:type="dxa"/>
          </w:tcPr>
          <w:p w14:paraId="76964A21">
            <w:pPr>
              <w:spacing w:before="266" w:line="221" w:lineRule="auto"/>
              <w:jc w:val="center"/>
              <w:rPr>
                <w:rFonts w:hint="eastAsia" w:ascii="仿宋_GB2312" w:hAnsi="仿宋_GB2312" w:eastAsia="仿宋_GB2312" w:cs="仿宋_GB2312"/>
                <w:spacing w:val="-2"/>
                <w:szCs w:val="21"/>
              </w:rPr>
            </w:pPr>
          </w:p>
        </w:tc>
        <w:tc>
          <w:tcPr>
            <w:tcW w:w="1138" w:type="dxa"/>
          </w:tcPr>
          <w:p w14:paraId="7EA6DB15">
            <w:pPr>
              <w:spacing w:before="266" w:line="221" w:lineRule="auto"/>
              <w:jc w:val="center"/>
              <w:rPr>
                <w:rFonts w:hint="eastAsia" w:ascii="仿宋_GB2312" w:hAnsi="仿宋_GB2312" w:eastAsia="仿宋_GB2312" w:cs="仿宋_GB2312"/>
                <w:spacing w:val="-2"/>
                <w:szCs w:val="21"/>
              </w:rPr>
            </w:pPr>
          </w:p>
        </w:tc>
        <w:tc>
          <w:tcPr>
            <w:tcW w:w="2449" w:type="dxa"/>
          </w:tcPr>
          <w:p w14:paraId="622FA1A6">
            <w:pPr>
              <w:rPr>
                <w:rFonts w:hint="eastAsia" w:ascii="仿宋_GB2312" w:hAnsi="仿宋_GB2312" w:eastAsia="仿宋_GB2312" w:cs="仿宋_GB2312"/>
              </w:rPr>
            </w:pPr>
          </w:p>
        </w:tc>
        <w:tc>
          <w:tcPr>
            <w:tcW w:w="3328" w:type="dxa"/>
          </w:tcPr>
          <w:p w14:paraId="5859423B">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含</w:t>
            </w:r>
            <w:r>
              <w:rPr>
                <w:rFonts w:hint="eastAsia" w:ascii="仿宋_GB2312" w:hAnsi="仿宋_GB2312" w:eastAsia="仿宋_GB2312" w:cs="仿宋_GB2312"/>
                <w:sz w:val="24"/>
              </w:rPr>
              <w:t>设备使用说明书、系统软硬件清单、技术培训资料、测试报告</w:t>
            </w:r>
          </w:p>
        </w:tc>
      </w:tr>
      <w:tr w14:paraId="77EA3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FE761BE">
            <w:pPr>
              <w:spacing w:before="306" w:line="182"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625" w:type="dxa"/>
          </w:tcPr>
          <w:p w14:paraId="5A9D9568">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6A799962">
            <w:pPr>
              <w:spacing w:before="266" w:line="221" w:lineRule="auto"/>
              <w:jc w:val="center"/>
              <w:rPr>
                <w:rFonts w:hint="eastAsia" w:ascii="仿宋_GB2312" w:hAnsi="仿宋_GB2312" w:eastAsia="仿宋_GB2312" w:cs="仿宋_GB2312"/>
                <w:spacing w:val="-2"/>
                <w:szCs w:val="21"/>
              </w:rPr>
            </w:pPr>
          </w:p>
        </w:tc>
        <w:tc>
          <w:tcPr>
            <w:tcW w:w="1138" w:type="dxa"/>
          </w:tcPr>
          <w:p w14:paraId="55FE464D">
            <w:pPr>
              <w:spacing w:before="266" w:line="221" w:lineRule="auto"/>
              <w:jc w:val="center"/>
              <w:rPr>
                <w:rFonts w:hint="eastAsia" w:ascii="仿宋_GB2312" w:hAnsi="仿宋_GB2312" w:eastAsia="仿宋_GB2312" w:cs="仿宋_GB2312"/>
                <w:spacing w:val="-2"/>
                <w:szCs w:val="21"/>
              </w:rPr>
            </w:pPr>
          </w:p>
        </w:tc>
        <w:tc>
          <w:tcPr>
            <w:tcW w:w="1138" w:type="dxa"/>
          </w:tcPr>
          <w:p w14:paraId="16DBE1ED">
            <w:pPr>
              <w:spacing w:before="266" w:line="221" w:lineRule="auto"/>
              <w:jc w:val="center"/>
              <w:rPr>
                <w:rFonts w:hint="eastAsia" w:ascii="仿宋_GB2312" w:hAnsi="仿宋_GB2312" w:eastAsia="仿宋_GB2312" w:cs="仿宋_GB2312"/>
                <w:spacing w:val="-2"/>
                <w:szCs w:val="21"/>
              </w:rPr>
            </w:pPr>
          </w:p>
        </w:tc>
        <w:tc>
          <w:tcPr>
            <w:tcW w:w="2449" w:type="dxa"/>
          </w:tcPr>
          <w:p w14:paraId="0C76EE6F">
            <w:pPr>
              <w:rPr>
                <w:rFonts w:hint="eastAsia" w:ascii="仿宋_GB2312" w:hAnsi="仿宋_GB2312" w:eastAsia="仿宋_GB2312" w:cs="仿宋_GB2312"/>
              </w:rPr>
            </w:pPr>
          </w:p>
        </w:tc>
        <w:tc>
          <w:tcPr>
            <w:tcW w:w="3328" w:type="dxa"/>
          </w:tcPr>
          <w:p w14:paraId="49A5C7AE">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2C01E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E4A29D8">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2E34239A">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46A69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E718197">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3854111">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A1E0065">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5FFA64D7">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23FB7395">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08DEF0E">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601889FB">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28724E3C">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44300FE4">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02DE6B3C">
      <w:pPr>
        <w:rPr>
          <w:rFonts w:hint="eastAsia" w:ascii="仿宋_GB2312" w:hAnsi="仿宋_GB2312" w:eastAsia="仿宋_GB2312" w:cs="仿宋_GB2312"/>
        </w:rPr>
      </w:pPr>
    </w:p>
    <w:p w14:paraId="29C48243">
      <w:pPr>
        <w:pStyle w:val="19"/>
        <w:rPr>
          <w:rFonts w:hint="eastAsia" w:ascii="仿宋_GB2312" w:hAnsi="仿宋_GB2312" w:eastAsia="仿宋_GB2312" w:cs="仿宋_GB2312"/>
        </w:rPr>
      </w:pPr>
    </w:p>
    <w:p w14:paraId="72C61749">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00594C04">
      <w:pPr>
        <w:spacing w:before="35" w:line="239" w:lineRule="auto"/>
        <w:ind w:left="724"/>
        <w:rPr>
          <w:rFonts w:hint="eastAsia" w:ascii="仿宋_GB2312" w:hAnsi="仿宋_GB2312" w:eastAsia="仿宋_GB2312" w:cs="仿宋_GB2312"/>
          <w:spacing w:val="-1"/>
          <w:sz w:val="24"/>
          <w:szCs w:val="24"/>
        </w:rPr>
        <w:sectPr>
          <w:footerReference r:id="rId34" w:type="default"/>
          <w:pgSz w:w="16841" w:h="11907"/>
          <w:pgMar w:top="400" w:right="1699" w:bottom="1184" w:left="1481" w:header="0" w:footer="1022" w:gutter="0"/>
          <w:cols w:space="720" w:num="1"/>
        </w:sectPr>
      </w:pPr>
    </w:p>
    <w:p w14:paraId="04209F6D">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290CC25">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37F4A672">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3FA238C2">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51E96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4D68400B">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336DD07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6E369B5">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tcPr>
          <w:p w14:paraId="2D5AFDA0">
            <w:pPr>
              <w:spacing w:before="101" w:line="185" w:lineRule="auto"/>
              <w:ind w:left="371"/>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16C0B7CC">
            <w:pPr>
              <w:spacing w:before="101" w:line="185" w:lineRule="auto"/>
              <w:ind w:left="371"/>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2148" w:type="dxa"/>
          </w:tcPr>
          <w:p w14:paraId="7A57CA53">
            <w:pPr>
              <w:spacing w:before="103" w:line="182"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1437" w:type="dxa"/>
          </w:tcPr>
          <w:p w14:paraId="14F9BB5B">
            <w:pPr>
              <w:spacing w:before="102" w:line="183" w:lineRule="auto"/>
              <w:ind w:left="58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7</w:t>
            </w:r>
          </w:p>
        </w:tc>
        <w:tc>
          <w:tcPr>
            <w:tcW w:w="1785" w:type="dxa"/>
          </w:tcPr>
          <w:p w14:paraId="4B95466F">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8</w:t>
            </w:r>
          </w:p>
        </w:tc>
        <w:tc>
          <w:tcPr>
            <w:tcW w:w="1074" w:type="dxa"/>
          </w:tcPr>
          <w:p w14:paraId="38BBE8E4">
            <w:pPr>
              <w:spacing w:before="102" w:line="183" w:lineRule="auto"/>
              <w:ind w:left="516"/>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9</w:t>
            </w:r>
          </w:p>
        </w:tc>
        <w:tc>
          <w:tcPr>
            <w:tcW w:w="1079" w:type="dxa"/>
          </w:tcPr>
          <w:p w14:paraId="1BE24121">
            <w:pPr>
              <w:spacing w:before="102" w:line="183" w:lineRule="auto"/>
              <w:ind w:left="51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10</w:t>
            </w:r>
          </w:p>
        </w:tc>
      </w:tr>
      <w:tr w14:paraId="22069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01564AF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668713B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70C247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57E04F2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805" w:type="dxa"/>
            <w:vAlign w:val="center"/>
          </w:tcPr>
          <w:p w14:paraId="534AA95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72507F8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1539F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6BA4029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0E033F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DA629C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总价[5×7]（不含税）</w:t>
            </w:r>
          </w:p>
          <w:p w14:paraId="5A9D423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5E02BF3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2A6E0BB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5AC3BBC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7054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24B14F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457171EC">
            <w:pPr>
              <w:rPr>
                <w:rFonts w:hint="eastAsia" w:ascii="仿宋_GB2312" w:hAnsi="仿宋_GB2312" w:eastAsia="仿宋_GB2312" w:cs="仿宋_GB2312"/>
              </w:rPr>
            </w:pPr>
          </w:p>
        </w:tc>
        <w:tc>
          <w:tcPr>
            <w:tcW w:w="2014" w:type="dxa"/>
          </w:tcPr>
          <w:p w14:paraId="2C2C4B2B">
            <w:pPr>
              <w:rPr>
                <w:rFonts w:hint="eastAsia" w:ascii="仿宋_GB2312" w:hAnsi="仿宋_GB2312" w:eastAsia="仿宋_GB2312" w:cs="仿宋_GB2312"/>
              </w:rPr>
            </w:pPr>
          </w:p>
        </w:tc>
        <w:tc>
          <w:tcPr>
            <w:tcW w:w="805" w:type="dxa"/>
          </w:tcPr>
          <w:p w14:paraId="3A4C81B2">
            <w:pPr>
              <w:rPr>
                <w:rFonts w:hint="eastAsia" w:ascii="仿宋_GB2312" w:hAnsi="仿宋_GB2312" w:eastAsia="仿宋_GB2312" w:cs="仿宋_GB2312"/>
              </w:rPr>
            </w:pPr>
          </w:p>
        </w:tc>
        <w:tc>
          <w:tcPr>
            <w:tcW w:w="805" w:type="dxa"/>
          </w:tcPr>
          <w:p w14:paraId="241851AC">
            <w:pPr>
              <w:rPr>
                <w:rFonts w:hint="eastAsia" w:ascii="仿宋_GB2312" w:hAnsi="仿宋_GB2312" w:eastAsia="仿宋_GB2312" w:cs="仿宋_GB2312"/>
              </w:rPr>
            </w:pPr>
          </w:p>
        </w:tc>
        <w:tc>
          <w:tcPr>
            <w:tcW w:w="2148" w:type="dxa"/>
          </w:tcPr>
          <w:p w14:paraId="5401FC50">
            <w:pPr>
              <w:rPr>
                <w:rFonts w:hint="eastAsia" w:ascii="仿宋_GB2312" w:hAnsi="仿宋_GB2312" w:eastAsia="仿宋_GB2312" w:cs="仿宋_GB2312"/>
              </w:rPr>
            </w:pPr>
          </w:p>
        </w:tc>
        <w:tc>
          <w:tcPr>
            <w:tcW w:w="1437" w:type="dxa"/>
          </w:tcPr>
          <w:p w14:paraId="6B39782E">
            <w:pPr>
              <w:rPr>
                <w:rFonts w:hint="eastAsia" w:ascii="仿宋_GB2312" w:hAnsi="仿宋_GB2312" w:eastAsia="仿宋_GB2312" w:cs="仿宋_GB2312"/>
              </w:rPr>
            </w:pPr>
          </w:p>
        </w:tc>
        <w:tc>
          <w:tcPr>
            <w:tcW w:w="1785" w:type="dxa"/>
          </w:tcPr>
          <w:p w14:paraId="16C464DD">
            <w:pPr>
              <w:rPr>
                <w:rFonts w:hint="eastAsia" w:ascii="仿宋_GB2312" w:hAnsi="仿宋_GB2312" w:eastAsia="仿宋_GB2312" w:cs="仿宋_GB2312"/>
              </w:rPr>
            </w:pPr>
          </w:p>
        </w:tc>
        <w:tc>
          <w:tcPr>
            <w:tcW w:w="1074" w:type="dxa"/>
          </w:tcPr>
          <w:p w14:paraId="075E3859">
            <w:pPr>
              <w:rPr>
                <w:rFonts w:hint="eastAsia" w:ascii="仿宋_GB2312" w:hAnsi="仿宋_GB2312" w:eastAsia="仿宋_GB2312" w:cs="仿宋_GB2312"/>
              </w:rPr>
            </w:pPr>
          </w:p>
        </w:tc>
        <w:tc>
          <w:tcPr>
            <w:tcW w:w="1079" w:type="dxa"/>
          </w:tcPr>
          <w:p w14:paraId="44A45B70">
            <w:pPr>
              <w:rPr>
                <w:rFonts w:hint="eastAsia" w:ascii="仿宋_GB2312" w:hAnsi="仿宋_GB2312" w:eastAsia="仿宋_GB2312" w:cs="仿宋_GB2312"/>
              </w:rPr>
            </w:pPr>
          </w:p>
        </w:tc>
      </w:tr>
      <w:tr w14:paraId="1E170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7E2B02B1">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53133B68">
            <w:pPr>
              <w:rPr>
                <w:rFonts w:hint="eastAsia" w:ascii="仿宋_GB2312" w:hAnsi="仿宋_GB2312" w:eastAsia="仿宋_GB2312" w:cs="仿宋_GB2312"/>
              </w:rPr>
            </w:pPr>
          </w:p>
        </w:tc>
        <w:tc>
          <w:tcPr>
            <w:tcW w:w="2014" w:type="dxa"/>
          </w:tcPr>
          <w:p w14:paraId="23DAEF68">
            <w:pPr>
              <w:rPr>
                <w:rFonts w:hint="eastAsia" w:ascii="仿宋_GB2312" w:hAnsi="仿宋_GB2312" w:eastAsia="仿宋_GB2312" w:cs="仿宋_GB2312"/>
              </w:rPr>
            </w:pPr>
          </w:p>
        </w:tc>
        <w:tc>
          <w:tcPr>
            <w:tcW w:w="805" w:type="dxa"/>
          </w:tcPr>
          <w:p w14:paraId="211F2E77">
            <w:pPr>
              <w:rPr>
                <w:rFonts w:hint="eastAsia" w:ascii="仿宋_GB2312" w:hAnsi="仿宋_GB2312" w:eastAsia="仿宋_GB2312" w:cs="仿宋_GB2312"/>
              </w:rPr>
            </w:pPr>
          </w:p>
        </w:tc>
        <w:tc>
          <w:tcPr>
            <w:tcW w:w="805" w:type="dxa"/>
          </w:tcPr>
          <w:p w14:paraId="44466239">
            <w:pPr>
              <w:rPr>
                <w:rFonts w:hint="eastAsia" w:ascii="仿宋_GB2312" w:hAnsi="仿宋_GB2312" w:eastAsia="仿宋_GB2312" w:cs="仿宋_GB2312"/>
              </w:rPr>
            </w:pPr>
          </w:p>
        </w:tc>
        <w:tc>
          <w:tcPr>
            <w:tcW w:w="2148" w:type="dxa"/>
          </w:tcPr>
          <w:p w14:paraId="5B32FA20">
            <w:pPr>
              <w:rPr>
                <w:rFonts w:hint="eastAsia" w:ascii="仿宋_GB2312" w:hAnsi="仿宋_GB2312" w:eastAsia="仿宋_GB2312" w:cs="仿宋_GB2312"/>
              </w:rPr>
            </w:pPr>
          </w:p>
        </w:tc>
        <w:tc>
          <w:tcPr>
            <w:tcW w:w="1437" w:type="dxa"/>
          </w:tcPr>
          <w:p w14:paraId="4DB27A29">
            <w:pPr>
              <w:rPr>
                <w:rFonts w:hint="eastAsia" w:ascii="仿宋_GB2312" w:hAnsi="仿宋_GB2312" w:eastAsia="仿宋_GB2312" w:cs="仿宋_GB2312"/>
              </w:rPr>
            </w:pPr>
          </w:p>
        </w:tc>
        <w:tc>
          <w:tcPr>
            <w:tcW w:w="1785" w:type="dxa"/>
          </w:tcPr>
          <w:p w14:paraId="53055D3F">
            <w:pPr>
              <w:rPr>
                <w:rFonts w:hint="eastAsia" w:ascii="仿宋_GB2312" w:hAnsi="仿宋_GB2312" w:eastAsia="仿宋_GB2312" w:cs="仿宋_GB2312"/>
              </w:rPr>
            </w:pPr>
          </w:p>
        </w:tc>
        <w:tc>
          <w:tcPr>
            <w:tcW w:w="1074" w:type="dxa"/>
          </w:tcPr>
          <w:p w14:paraId="0FD71860">
            <w:pPr>
              <w:rPr>
                <w:rFonts w:hint="eastAsia" w:ascii="仿宋_GB2312" w:hAnsi="仿宋_GB2312" w:eastAsia="仿宋_GB2312" w:cs="仿宋_GB2312"/>
              </w:rPr>
            </w:pPr>
          </w:p>
        </w:tc>
        <w:tc>
          <w:tcPr>
            <w:tcW w:w="1079" w:type="dxa"/>
          </w:tcPr>
          <w:p w14:paraId="49CED039">
            <w:pPr>
              <w:rPr>
                <w:rFonts w:hint="eastAsia" w:ascii="仿宋_GB2312" w:hAnsi="仿宋_GB2312" w:eastAsia="仿宋_GB2312" w:cs="仿宋_GB2312"/>
              </w:rPr>
            </w:pPr>
          </w:p>
        </w:tc>
      </w:tr>
      <w:tr w14:paraId="43D5B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73935ACD">
            <w:pPr>
              <w:rPr>
                <w:rFonts w:hint="eastAsia" w:ascii="仿宋_GB2312" w:hAnsi="仿宋_GB2312" w:eastAsia="仿宋_GB2312" w:cs="仿宋_GB2312"/>
              </w:rPr>
            </w:pPr>
          </w:p>
        </w:tc>
        <w:tc>
          <w:tcPr>
            <w:tcW w:w="2439" w:type="dxa"/>
          </w:tcPr>
          <w:p w14:paraId="770F686D">
            <w:pPr>
              <w:rPr>
                <w:rFonts w:hint="eastAsia" w:ascii="仿宋_GB2312" w:hAnsi="仿宋_GB2312" w:eastAsia="仿宋_GB2312" w:cs="仿宋_GB2312"/>
              </w:rPr>
            </w:pPr>
          </w:p>
        </w:tc>
        <w:tc>
          <w:tcPr>
            <w:tcW w:w="2014" w:type="dxa"/>
          </w:tcPr>
          <w:p w14:paraId="2526047A">
            <w:pPr>
              <w:rPr>
                <w:rFonts w:hint="eastAsia" w:ascii="仿宋_GB2312" w:hAnsi="仿宋_GB2312" w:eastAsia="仿宋_GB2312" w:cs="仿宋_GB2312"/>
              </w:rPr>
            </w:pPr>
          </w:p>
        </w:tc>
        <w:tc>
          <w:tcPr>
            <w:tcW w:w="805" w:type="dxa"/>
          </w:tcPr>
          <w:p w14:paraId="3E867EEF">
            <w:pPr>
              <w:rPr>
                <w:rFonts w:hint="eastAsia" w:ascii="仿宋_GB2312" w:hAnsi="仿宋_GB2312" w:eastAsia="仿宋_GB2312" w:cs="仿宋_GB2312"/>
              </w:rPr>
            </w:pPr>
          </w:p>
        </w:tc>
        <w:tc>
          <w:tcPr>
            <w:tcW w:w="805" w:type="dxa"/>
          </w:tcPr>
          <w:p w14:paraId="48C05CA8">
            <w:pPr>
              <w:rPr>
                <w:rFonts w:hint="eastAsia" w:ascii="仿宋_GB2312" w:hAnsi="仿宋_GB2312" w:eastAsia="仿宋_GB2312" w:cs="仿宋_GB2312"/>
              </w:rPr>
            </w:pPr>
          </w:p>
        </w:tc>
        <w:tc>
          <w:tcPr>
            <w:tcW w:w="2148" w:type="dxa"/>
          </w:tcPr>
          <w:p w14:paraId="16AF7DF6">
            <w:pPr>
              <w:rPr>
                <w:rFonts w:hint="eastAsia" w:ascii="仿宋_GB2312" w:hAnsi="仿宋_GB2312" w:eastAsia="仿宋_GB2312" w:cs="仿宋_GB2312"/>
              </w:rPr>
            </w:pPr>
          </w:p>
        </w:tc>
        <w:tc>
          <w:tcPr>
            <w:tcW w:w="1437" w:type="dxa"/>
          </w:tcPr>
          <w:p w14:paraId="6580138B">
            <w:pPr>
              <w:rPr>
                <w:rFonts w:hint="eastAsia" w:ascii="仿宋_GB2312" w:hAnsi="仿宋_GB2312" w:eastAsia="仿宋_GB2312" w:cs="仿宋_GB2312"/>
              </w:rPr>
            </w:pPr>
          </w:p>
        </w:tc>
        <w:tc>
          <w:tcPr>
            <w:tcW w:w="1785" w:type="dxa"/>
          </w:tcPr>
          <w:p w14:paraId="7D7A98C7">
            <w:pPr>
              <w:rPr>
                <w:rFonts w:hint="eastAsia" w:ascii="仿宋_GB2312" w:hAnsi="仿宋_GB2312" w:eastAsia="仿宋_GB2312" w:cs="仿宋_GB2312"/>
              </w:rPr>
            </w:pPr>
          </w:p>
        </w:tc>
        <w:tc>
          <w:tcPr>
            <w:tcW w:w="1074" w:type="dxa"/>
          </w:tcPr>
          <w:p w14:paraId="63440FF7">
            <w:pPr>
              <w:rPr>
                <w:rFonts w:hint="eastAsia" w:ascii="仿宋_GB2312" w:hAnsi="仿宋_GB2312" w:eastAsia="仿宋_GB2312" w:cs="仿宋_GB2312"/>
              </w:rPr>
            </w:pPr>
          </w:p>
        </w:tc>
        <w:tc>
          <w:tcPr>
            <w:tcW w:w="1079" w:type="dxa"/>
          </w:tcPr>
          <w:p w14:paraId="4525525E">
            <w:pPr>
              <w:rPr>
                <w:rFonts w:hint="eastAsia" w:ascii="仿宋_GB2312" w:hAnsi="仿宋_GB2312" w:eastAsia="仿宋_GB2312" w:cs="仿宋_GB2312"/>
              </w:rPr>
            </w:pPr>
          </w:p>
        </w:tc>
      </w:tr>
      <w:tr w14:paraId="23603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2486E1">
            <w:pPr>
              <w:rPr>
                <w:rFonts w:hint="eastAsia" w:ascii="仿宋_GB2312" w:hAnsi="仿宋_GB2312" w:eastAsia="仿宋_GB2312" w:cs="仿宋_GB2312"/>
              </w:rPr>
            </w:pPr>
          </w:p>
        </w:tc>
        <w:tc>
          <w:tcPr>
            <w:tcW w:w="2439" w:type="dxa"/>
          </w:tcPr>
          <w:p w14:paraId="66576351">
            <w:pPr>
              <w:rPr>
                <w:rFonts w:hint="eastAsia" w:ascii="仿宋_GB2312" w:hAnsi="仿宋_GB2312" w:eastAsia="仿宋_GB2312" w:cs="仿宋_GB2312"/>
              </w:rPr>
            </w:pPr>
          </w:p>
        </w:tc>
        <w:tc>
          <w:tcPr>
            <w:tcW w:w="2014" w:type="dxa"/>
          </w:tcPr>
          <w:p w14:paraId="418A04C0">
            <w:pPr>
              <w:rPr>
                <w:rFonts w:hint="eastAsia" w:ascii="仿宋_GB2312" w:hAnsi="仿宋_GB2312" w:eastAsia="仿宋_GB2312" w:cs="仿宋_GB2312"/>
              </w:rPr>
            </w:pPr>
          </w:p>
        </w:tc>
        <w:tc>
          <w:tcPr>
            <w:tcW w:w="805" w:type="dxa"/>
          </w:tcPr>
          <w:p w14:paraId="66E509EC">
            <w:pPr>
              <w:rPr>
                <w:rFonts w:hint="eastAsia" w:ascii="仿宋_GB2312" w:hAnsi="仿宋_GB2312" w:eastAsia="仿宋_GB2312" w:cs="仿宋_GB2312"/>
              </w:rPr>
            </w:pPr>
          </w:p>
        </w:tc>
        <w:tc>
          <w:tcPr>
            <w:tcW w:w="805" w:type="dxa"/>
          </w:tcPr>
          <w:p w14:paraId="7BBA8A35">
            <w:pPr>
              <w:rPr>
                <w:rFonts w:hint="eastAsia" w:ascii="仿宋_GB2312" w:hAnsi="仿宋_GB2312" w:eastAsia="仿宋_GB2312" w:cs="仿宋_GB2312"/>
              </w:rPr>
            </w:pPr>
          </w:p>
        </w:tc>
        <w:tc>
          <w:tcPr>
            <w:tcW w:w="2148" w:type="dxa"/>
          </w:tcPr>
          <w:p w14:paraId="3E550D8A">
            <w:pPr>
              <w:rPr>
                <w:rFonts w:hint="eastAsia" w:ascii="仿宋_GB2312" w:hAnsi="仿宋_GB2312" w:eastAsia="仿宋_GB2312" w:cs="仿宋_GB2312"/>
              </w:rPr>
            </w:pPr>
          </w:p>
        </w:tc>
        <w:tc>
          <w:tcPr>
            <w:tcW w:w="1437" w:type="dxa"/>
          </w:tcPr>
          <w:p w14:paraId="5FF52B64">
            <w:pPr>
              <w:rPr>
                <w:rFonts w:hint="eastAsia" w:ascii="仿宋_GB2312" w:hAnsi="仿宋_GB2312" w:eastAsia="仿宋_GB2312" w:cs="仿宋_GB2312"/>
              </w:rPr>
            </w:pPr>
          </w:p>
        </w:tc>
        <w:tc>
          <w:tcPr>
            <w:tcW w:w="1785" w:type="dxa"/>
          </w:tcPr>
          <w:p w14:paraId="5B8E8760">
            <w:pPr>
              <w:rPr>
                <w:rFonts w:hint="eastAsia" w:ascii="仿宋_GB2312" w:hAnsi="仿宋_GB2312" w:eastAsia="仿宋_GB2312" w:cs="仿宋_GB2312"/>
              </w:rPr>
            </w:pPr>
          </w:p>
        </w:tc>
        <w:tc>
          <w:tcPr>
            <w:tcW w:w="1074" w:type="dxa"/>
          </w:tcPr>
          <w:p w14:paraId="05EC44DF">
            <w:pPr>
              <w:rPr>
                <w:rFonts w:hint="eastAsia" w:ascii="仿宋_GB2312" w:hAnsi="仿宋_GB2312" w:eastAsia="仿宋_GB2312" w:cs="仿宋_GB2312"/>
              </w:rPr>
            </w:pPr>
          </w:p>
        </w:tc>
        <w:tc>
          <w:tcPr>
            <w:tcW w:w="1079" w:type="dxa"/>
          </w:tcPr>
          <w:p w14:paraId="541ACE11">
            <w:pPr>
              <w:rPr>
                <w:rFonts w:hint="eastAsia" w:ascii="仿宋_GB2312" w:hAnsi="仿宋_GB2312" w:eastAsia="仿宋_GB2312" w:cs="仿宋_GB2312"/>
              </w:rPr>
            </w:pPr>
          </w:p>
        </w:tc>
      </w:tr>
      <w:tr w14:paraId="1F07F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E52B278">
            <w:pPr>
              <w:rPr>
                <w:rFonts w:hint="eastAsia" w:ascii="仿宋_GB2312" w:hAnsi="仿宋_GB2312" w:eastAsia="仿宋_GB2312" w:cs="仿宋_GB2312"/>
              </w:rPr>
            </w:pPr>
          </w:p>
        </w:tc>
        <w:tc>
          <w:tcPr>
            <w:tcW w:w="2439" w:type="dxa"/>
          </w:tcPr>
          <w:p w14:paraId="05958415">
            <w:pPr>
              <w:rPr>
                <w:rFonts w:hint="eastAsia" w:ascii="仿宋_GB2312" w:hAnsi="仿宋_GB2312" w:eastAsia="仿宋_GB2312" w:cs="仿宋_GB2312"/>
              </w:rPr>
            </w:pPr>
          </w:p>
        </w:tc>
        <w:tc>
          <w:tcPr>
            <w:tcW w:w="2014" w:type="dxa"/>
          </w:tcPr>
          <w:p w14:paraId="53F8CEFA">
            <w:pPr>
              <w:rPr>
                <w:rFonts w:hint="eastAsia" w:ascii="仿宋_GB2312" w:hAnsi="仿宋_GB2312" w:eastAsia="仿宋_GB2312" w:cs="仿宋_GB2312"/>
              </w:rPr>
            </w:pPr>
          </w:p>
        </w:tc>
        <w:tc>
          <w:tcPr>
            <w:tcW w:w="805" w:type="dxa"/>
          </w:tcPr>
          <w:p w14:paraId="0B293340">
            <w:pPr>
              <w:rPr>
                <w:rFonts w:hint="eastAsia" w:ascii="仿宋_GB2312" w:hAnsi="仿宋_GB2312" w:eastAsia="仿宋_GB2312" w:cs="仿宋_GB2312"/>
              </w:rPr>
            </w:pPr>
          </w:p>
        </w:tc>
        <w:tc>
          <w:tcPr>
            <w:tcW w:w="805" w:type="dxa"/>
          </w:tcPr>
          <w:p w14:paraId="469FDD57">
            <w:pPr>
              <w:rPr>
                <w:rFonts w:hint="eastAsia" w:ascii="仿宋_GB2312" w:hAnsi="仿宋_GB2312" w:eastAsia="仿宋_GB2312" w:cs="仿宋_GB2312"/>
              </w:rPr>
            </w:pPr>
          </w:p>
        </w:tc>
        <w:tc>
          <w:tcPr>
            <w:tcW w:w="2148" w:type="dxa"/>
          </w:tcPr>
          <w:p w14:paraId="7DFB2A31">
            <w:pPr>
              <w:rPr>
                <w:rFonts w:hint="eastAsia" w:ascii="仿宋_GB2312" w:hAnsi="仿宋_GB2312" w:eastAsia="仿宋_GB2312" w:cs="仿宋_GB2312"/>
              </w:rPr>
            </w:pPr>
          </w:p>
        </w:tc>
        <w:tc>
          <w:tcPr>
            <w:tcW w:w="1437" w:type="dxa"/>
          </w:tcPr>
          <w:p w14:paraId="278EA6F8">
            <w:pPr>
              <w:rPr>
                <w:rFonts w:hint="eastAsia" w:ascii="仿宋_GB2312" w:hAnsi="仿宋_GB2312" w:eastAsia="仿宋_GB2312" w:cs="仿宋_GB2312"/>
              </w:rPr>
            </w:pPr>
          </w:p>
        </w:tc>
        <w:tc>
          <w:tcPr>
            <w:tcW w:w="1785" w:type="dxa"/>
          </w:tcPr>
          <w:p w14:paraId="26A833AA">
            <w:pPr>
              <w:rPr>
                <w:rFonts w:hint="eastAsia" w:ascii="仿宋_GB2312" w:hAnsi="仿宋_GB2312" w:eastAsia="仿宋_GB2312" w:cs="仿宋_GB2312"/>
              </w:rPr>
            </w:pPr>
          </w:p>
        </w:tc>
        <w:tc>
          <w:tcPr>
            <w:tcW w:w="1074" w:type="dxa"/>
          </w:tcPr>
          <w:p w14:paraId="1DD2C3BF">
            <w:pPr>
              <w:rPr>
                <w:rFonts w:hint="eastAsia" w:ascii="仿宋_GB2312" w:hAnsi="仿宋_GB2312" w:eastAsia="仿宋_GB2312" w:cs="仿宋_GB2312"/>
              </w:rPr>
            </w:pPr>
          </w:p>
        </w:tc>
        <w:tc>
          <w:tcPr>
            <w:tcW w:w="1079" w:type="dxa"/>
          </w:tcPr>
          <w:p w14:paraId="39AC38B3">
            <w:pPr>
              <w:rPr>
                <w:rFonts w:hint="eastAsia" w:ascii="仿宋_GB2312" w:hAnsi="仿宋_GB2312" w:eastAsia="仿宋_GB2312" w:cs="仿宋_GB2312"/>
              </w:rPr>
            </w:pPr>
          </w:p>
        </w:tc>
      </w:tr>
      <w:tr w14:paraId="7D40F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10427ABF">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616BBD1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0CAC214">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3D844D69">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9A8E50">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1F524C63">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334923B8">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17EC14B3">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6E2DC1C">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58230A24">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5348FD77">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49547D2">
      <w:pPr>
        <w:spacing w:before="87" w:line="198" w:lineRule="auto"/>
        <w:ind w:left="411"/>
        <w:rPr>
          <w:rFonts w:hint="eastAsia" w:ascii="仿宋_GB2312" w:hAnsi="仿宋_GB2312" w:eastAsia="仿宋_GB2312" w:cs="仿宋_GB2312"/>
          <w:spacing w:val="-2"/>
          <w:sz w:val="24"/>
          <w:szCs w:val="24"/>
        </w:rPr>
        <w:sectPr>
          <w:footerReference r:id="rId35" w:type="default"/>
          <w:pgSz w:w="16841" w:h="11907"/>
          <w:pgMar w:top="400" w:right="1500" w:bottom="1184" w:left="1480" w:header="0" w:footer="1022" w:gutter="0"/>
          <w:cols w:space="720" w:num="1"/>
        </w:sectPr>
      </w:pPr>
    </w:p>
    <w:p w14:paraId="0D3B3CBB">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34959572">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9-5</w:t>
      </w:r>
    </w:p>
    <w:p w14:paraId="69930323">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47EC55EB">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FA1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0A8EA0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7B278162">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359B8131">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（不含税）</w:t>
            </w:r>
          </w:p>
        </w:tc>
        <w:tc>
          <w:tcPr>
            <w:tcW w:w="3362" w:type="dxa"/>
          </w:tcPr>
          <w:p w14:paraId="29B8008E">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32A89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ECD5C32">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4756BEAF">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9- 1 总计</w:t>
            </w:r>
          </w:p>
        </w:tc>
        <w:tc>
          <w:tcPr>
            <w:tcW w:w="3354" w:type="dxa"/>
          </w:tcPr>
          <w:p w14:paraId="65DE1537">
            <w:pPr>
              <w:rPr>
                <w:rFonts w:hint="eastAsia" w:ascii="仿宋_GB2312" w:hAnsi="仿宋_GB2312" w:eastAsia="仿宋_GB2312" w:cs="仿宋_GB2312"/>
                <w:sz w:val="24"/>
                <w:szCs w:val="24"/>
              </w:rPr>
            </w:pPr>
          </w:p>
        </w:tc>
        <w:tc>
          <w:tcPr>
            <w:tcW w:w="3362" w:type="dxa"/>
          </w:tcPr>
          <w:p w14:paraId="13E0D06D">
            <w:pPr>
              <w:rPr>
                <w:rFonts w:hint="eastAsia" w:ascii="仿宋_GB2312" w:hAnsi="仿宋_GB2312" w:eastAsia="仿宋_GB2312" w:cs="仿宋_GB2312"/>
                <w:sz w:val="24"/>
                <w:szCs w:val="24"/>
              </w:rPr>
            </w:pPr>
          </w:p>
        </w:tc>
      </w:tr>
      <w:tr w14:paraId="02922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90AFF52">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05F19794">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9-2 总计</w:t>
            </w:r>
          </w:p>
        </w:tc>
        <w:tc>
          <w:tcPr>
            <w:tcW w:w="3354" w:type="dxa"/>
          </w:tcPr>
          <w:p w14:paraId="2050B161">
            <w:pPr>
              <w:rPr>
                <w:rFonts w:hint="eastAsia" w:ascii="仿宋_GB2312" w:hAnsi="仿宋_GB2312" w:eastAsia="仿宋_GB2312" w:cs="仿宋_GB2312"/>
                <w:sz w:val="24"/>
                <w:szCs w:val="24"/>
              </w:rPr>
            </w:pPr>
          </w:p>
        </w:tc>
        <w:tc>
          <w:tcPr>
            <w:tcW w:w="3362" w:type="dxa"/>
          </w:tcPr>
          <w:p w14:paraId="52B19AF2">
            <w:pPr>
              <w:rPr>
                <w:rFonts w:hint="eastAsia" w:ascii="仿宋_GB2312" w:hAnsi="仿宋_GB2312" w:eastAsia="仿宋_GB2312" w:cs="仿宋_GB2312"/>
                <w:sz w:val="24"/>
                <w:szCs w:val="24"/>
              </w:rPr>
            </w:pPr>
          </w:p>
        </w:tc>
      </w:tr>
      <w:tr w14:paraId="7B197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BB1EB69">
            <w:pPr>
              <w:rPr>
                <w:rFonts w:hint="eastAsia" w:ascii="仿宋_GB2312" w:hAnsi="仿宋_GB2312" w:eastAsia="仿宋_GB2312" w:cs="仿宋_GB2312"/>
                <w:sz w:val="24"/>
                <w:szCs w:val="24"/>
              </w:rPr>
            </w:pPr>
          </w:p>
          <w:p w14:paraId="33A0F2D0">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408FF3F9">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9-3 总计</w:t>
            </w:r>
          </w:p>
        </w:tc>
        <w:tc>
          <w:tcPr>
            <w:tcW w:w="3354" w:type="dxa"/>
          </w:tcPr>
          <w:p w14:paraId="6D8F6C33">
            <w:pPr>
              <w:rPr>
                <w:rFonts w:hint="eastAsia" w:ascii="仿宋_GB2312" w:hAnsi="仿宋_GB2312" w:eastAsia="仿宋_GB2312" w:cs="仿宋_GB2312"/>
                <w:sz w:val="24"/>
                <w:szCs w:val="24"/>
              </w:rPr>
            </w:pPr>
          </w:p>
        </w:tc>
        <w:tc>
          <w:tcPr>
            <w:tcW w:w="3362" w:type="dxa"/>
          </w:tcPr>
          <w:p w14:paraId="3236CB14">
            <w:pPr>
              <w:rPr>
                <w:rFonts w:hint="eastAsia" w:ascii="仿宋_GB2312" w:hAnsi="仿宋_GB2312" w:eastAsia="仿宋_GB2312" w:cs="仿宋_GB2312"/>
                <w:sz w:val="24"/>
                <w:szCs w:val="24"/>
              </w:rPr>
            </w:pPr>
          </w:p>
        </w:tc>
      </w:tr>
      <w:tr w14:paraId="13E62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BE2440A">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52590095">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9-4 总计</w:t>
            </w:r>
          </w:p>
        </w:tc>
        <w:tc>
          <w:tcPr>
            <w:tcW w:w="3354" w:type="dxa"/>
          </w:tcPr>
          <w:p w14:paraId="3B7842E0">
            <w:pPr>
              <w:rPr>
                <w:rFonts w:hint="eastAsia" w:ascii="仿宋_GB2312" w:hAnsi="仿宋_GB2312" w:eastAsia="仿宋_GB2312" w:cs="仿宋_GB2312"/>
                <w:sz w:val="24"/>
                <w:szCs w:val="24"/>
              </w:rPr>
            </w:pPr>
          </w:p>
        </w:tc>
        <w:tc>
          <w:tcPr>
            <w:tcW w:w="3362" w:type="dxa"/>
          </w:tcPr>
          <w:p w14:paraId="0FAA50B0">
            <w:pPr>
              <w:rPr>
                <w:rFonts w:hint="eastAsia" w:ascii="仿宋_GB2312" w:hAnsi="仿宋_GB2312" w:eastAsia="仿宋_GB2312" w:cs="仿宋_GB2312"/>
                <w:sz w:val="24"/>
                <w:szCs w:val="24"/>
              </w:rPr>
            </w:pPr>
          </w:p>
        </w:tc>
      </w:tr>
      <w:tr w14:paraId="45643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F034A03">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C3B561E">
            <w:pPr>
              <w:spacing w:before="266" w:line="221" w:lineRule="auto"/>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rPr>
              <w:t>（不含税）</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B638EA5">
            <w:pPr>
              <w:spacing w:before="266" w:line="221" w:lineRule="auto"/>
              <w:ind w:firstLine="476" w:firstLineChars="200"/>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3193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9DC414">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277FF64">
            <w:pPr>
              <w:spacing w:before="266" w:line="221" w:lineRule="auto"/>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rPr>
              <w:t>（含税）</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08D8E25">
            <w:pPr>
              <w:spacing w:before="266" w:line="221" w:lineRule="auto"/>
              <w:ind w:firstLine="476" w:firstLineChars="200"/>
              <w:jc w:val="left"/>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 （税率：</w:t>
            </w:r>
            <w:r>
              <w:rPr>
                <w:rFonts w:hint="eastAsia" w:ascii="仿宋_GB2312" w:hAnsi="仿宋_GB2312" w:eastAsia="仿宋_GB2312" w:cs="仿宋_GB2312"/>
                <w:spacing w:val="-1"/>
                <w:sz w:val="24"/>
                <w:szCs w:val="24"/>
                <w:u w:val="single"/>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p>
        </w:tc>
      </w:tr>
    </w:tbl>
    <w:p w14:paraId="72764005">
      <w:pPr>
        <w:spacing w:line="127" w:lineRule="exact"/>
        <w:rPr>
          <w:rFonts w:hint="eastAsia" w:ascii="仿宋_GB2312" w:hAnsi="仿宋_GB2312" w:eastAsia="仿宋_GB2312" w:cs="仿宋_GB2312"/>
        </w:rPr>
      </w:pPr>
    </w:p>
    <w:p w14:paraId="3D82EA37">
      <w:pPr>
        <w:spacing w:line="291" w:lineRule="auto"/>
        <w:rPr>
          <w:rFonts w:hint="eastAsia" w:ascii="仿宋_GB2312" w:hAnsi="仿宋_GB2312" w:eastAsia="仿宋_GB2312" w:cs="仿宋_GB2312"/>
        </w:rPr>
      </w:pPr>
    </w:p>
    <w:p w14:paraId="6260171F">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B63E39F">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621FF8B1">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7F948566">
      <w:pPr>
        <w:pStyle w:val="19"/>
        <w:rPr>
          <w:rFonts w:hint="eastAsia" w:ascii="仿宋_GB2312" w:hAnsi="仿宋_GB2312" w:eastAsia="仿宋_GB2312" w:cs="仿宋_GB2312"/>
        </w:rPr>
      </w:pPr>
    </w:p>
    <w:p w14:paraId="7FCE97DB">
      <w:pPr>
        <w:pStyle w:val="19"/>
        <w:rPr>
          <w:rFonts w:hint="eastAsia" w:ascii="仿宋_GB2312" w:hAnsi="仿宋_GB2312" w:eastAsia="仿宋_GB2312" w:cs="仿宋_GB2312"/>
        </w:rPr>
      </w:pPr>
    </w:p>
    <w:p w14:paraId="08C3954F">
      <w:pPr>
        <w:spacing w:before="140" w:line="220" w:lineRule="auto"/>
        <w:ind w:left="2" w:firstLine="464" w:firstLineChars="200"/>
        <w:rPr>
          <w:rFonts w:hint="eastAsia" w:ascii="仿宋_GB2312" w:hAnsi="仿宋_GB2312" w:eastAsia="仿宋_GB2312" w:cs="仿宋_GB2312"/>
          <w:spacing w:val="-2"/>
          <w:szCs w:val="21"/>
        </w:rPr>
        <w:sectPr>
          <w:footerReference r:id="rId36" w:type="default"/>
          <w:pgSz w:w="16841" w:h="11907"/>
          <w:pgMar w:top="400" w:right="1699" w:bottom="1168" w:left="1481" w:header="0" w:footer="990" w:gutter="0"/>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4F620823">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63" w:name="_Toc18898"/>
      <w:bookmarkStart w:id="164" w:name="_Toc19502"/>
      <w:bookmarkStart w:id="165" w:name="_Toc27000"/>
      <w:r>
        <w:rPr>
          <w:rFonts w:hint="eastAsia" w:ascii="仿宋_GB2312" w:hAnsi="仿宋_GB2312" w:eastAsia="仿宋_GB2312" w:cs="仿宋_GB2312"/>
          <w:b/>
          <w:bCs/>
          <w:sz w:val="36"/>
          <w:szCs w:val="36"/>
        </w:rPr>
        <w:t>附件10 商务条款偏离表</w:t>
      </w:r>
      <w:bookmarkEnd w:id="163"/>
      <w:bookmarkEnd w:id="164"/>
      <w:bookmarkEnd w:id="165"/>
    </w:p>
    <w:p w14:paraId="7EDF122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639E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EC89ADE">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00EA06C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D11ADE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1A49023C">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7DE7872E">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23963E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69893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6C2074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C9F0CA1">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2CB47FC4">
            <w:pPr>
              <w:jc w:val="center"/>
              <w:rPr>
                <w:rFonts w:hint="eastAsia" w:ascii="仿宋_GB2312" w:hAnsi="仿宋_GB2312" w:eastAsia="仿宋_GB2312" w:cs="仿宋_GB2312"/>
                <w:b/>
                <w:szCs w:val="20"/>
              </w:rPr>
            </w:pPr>
          </w:p>
        </w:tc>
      </w:tr>
      <w:tr w14:paraId="390AC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EF165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039CB5F">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43BD054">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15B41809">
            <w:pPr>
              <w:jc w:val="center"/>
              <w:rPr>
                <w:rFonts w:hint="eastAsia" w:ascii="仿宋_GB2312" w:hAnsi="仿宋_GB2312" w:eastAsia="仿宋_GB2312" w:cs="仿宋_GB2312"/>
                <w:b/>
                <w:szCs w:val="21"/>
              </w:rPr>
            </w:pPr>
          </w:p>
        </w:tc>
      </w:tr>
      <w:tr w14:paraId="2B953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E3BB8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42C5575">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33D70E98">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5C57B3AF">
            <w:pPr>
              <w:jc w:val="center"/>
              <w:rPr>
                <w:rFonts w:hint="eastAsia" w:ascii="仿宋_GB2312" w:hAnsi="仿宋_GB2312" w:eastAsia="仿宋_GB2312" w:cs="仿宋_GB2312"/>
                <w:b/>
                <w:szCs w:val="20"/>
              </w:rPr>
            </w:pPr>
          </w:p>
        </w:tc>
      </w:tr>
      <w:tr w14:paraId="4A268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A9BD9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BDA6DC5">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B1EF56">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4637AF1A">
            <w:pPr>
              <w:jc w:val="center"/>
              <w:rPr>
                <w:rFonts w:hint="eastAsia" w:ascii="仿宋_GB2312" w:hAnsi="仿宋_GB2312" w:eastAsia="仿宋_GB2312" w:cs="仿宋_GB2312"/>
                <w:b/>
                <w:szCs w:val="21"/>
              </w:rPr>
            </w:pPr>
          </w:p>
          <w:p w14:paraId="614551D5">
            <w:pPr>
              <w:jc w:val="center"/>
              <w:rPr>
                <w:rFonts w:hint="eastAsia" w:ascii="仿宋_GB2312" w:hAnsi="仿宋_GB2312" w:eastAsia="仿宋_GB2312" w:cs="仿宋_GB2312"/>
                <w:b/>
                <w:szCs w:val="21"/>
              </w:rPr>
            </w:pPr>
          </w:p>
          <w:p w14:paraId="3B614CF8">
            <w:pPr>
              <w:jc w:val="center"/>
              <w:rPr>
                <w:rFonts w:hint="eastAsia" w:ascii="仿宋_GB2312" w:hAnsi="仿宋_GB2312" w:eastAsia="仿宋_GB2312" w:cs="仿宋_GB2312"/>
                <w:b/>
                <w:szCs w:val="21"/>
              </w:rPr>
            </w:pPr>
          </w:p>
          <w:p w14:paraId="1ED291D9">
            <w:pPr>
              <w:jc w:val="center"/>
              <w:rPr>
                <w:rFonts w:hint="eastAsia" w:ascii="仿宋_GB2312" w:hAnsi="仿宋_GB2312" w:eastAsia="仿宋_GB2312" w:cs="仿宋_GB2312"/>
                <w:b/>
                <w:szCs w:val="21"/>
              </w:rPr>
            </w:pPr>
          </w:p>
          <w:p w14:paraId="0F31FDD0">
            <w:pPr>
              <w:jc w:val="center"/>
              <w:rPr>
                <w:rFonts w:hint="eastAsia" w:ascii="仿宋_GB2312" w:hAnsi="仿宋_GB2312" w:eastAsia="仿宋_GB2312" w:cs="仿宋_GB2312"/>
                <w:b/>
                <w:szCs w:val="21"/>
              </w:rPr>
            </w:pPr>
          </w:p>
          <w:p w14:paraId="0BE2CF16">
            <w:pPr>
              <w:jc w:val="center"/>
              <w:rPr>
                <w:rFonts w:hint="eastAsia" w:ascii="仿宋_GB2312" w:hAnsi="仿宋_GB2312" w:eastAsia="仿宋_GB2312" w:cs="仿宋_GB2312"/>
                <w:b/>
                <w:szCs w:val="21"/>
              </w:rPr>
            </w:pPr>
          </w:p>
          <w:p w14:paraId="172F2D27">
            <w:pPr>
              <w:jc w:val="center"/>
              <w:rPr>
                <w:rFonts w:hint="eastAsia" w:ascii="仿宋_GB2312" w:hAnsi="仿宋_GB2312" w:eastAsia="仿宋_GB2312" w:cs="仿宋_GB2312"/>
                <w:b/>
                <w:szCs w:val="21"/>
              </w:rPr>
            </w:pPr>
          </w:p>
          <w:p w14:paraId="07E3E074">
            <w:pPr>
              <w:jc w:val="center"/>
              <w:rPr>
                <w:rFonts w:hint="eastAsia" w:ascii="仿宋_GB2312" w:hAnsi="仿宋_GB2312" w:eastAsia="仿宋_GB2312" w:cs="仿宋_GB2312"/>
                <w:b/>
                <w:szCs w:val="21"/>
              </w:rPr>
            </w:pPr>
          </w:p>
          <w:p w14:paraId="4C2666DB">
            <w:pPr>
              <w:jc w:val="center"/>
              <w:rPr>
                <w:rFonts w:hint="eastAsia" w:ascii="仿宋_GB2312" w:hAnsi="仿宋_GB2312" w:eastAsia="仿宋_GB2312" w:cs="仿宋_GB2312"/>
                <w:b/>
                <w:szCs w:val="21"/>
              </w:rPr>
            </w:pPr>
          </w:p>
          <w:p w14:paraId="7844B98B">
            <w:pPr>
              <w:jc w:val="center"/>
              <w:rPr>
                <w:rFonts w:hint="eastAsia" w:ascii="仿宋_GB2312" w:hAnsi="仿宋_GB2312" w:eastAsia="仿宋_GB2312" w:cs="仿宋_GB2312"/>
                <w:b/>
                <w:szCs w:val="21"/>
              </w:rPr>
            </w:pPr>
          </w:p>
          <w:p w14:paraId="7F8F0F77">
            <w:pPr>
              <w:jc w:val="center"/>
              <w:rPr>
                <w:rFonts w:hint="eastAsia" w:ascii="仿宋_GB2312" w:hAnsi="仿宋_GB2312" w:eastAsia="仿宋_GB2312" w:cs="仿宋_GB2312"/>
                <w:b/>
                <w:szCs w:val="21"/>
              </w:rPr>
            </w:pPr>
          </w:p>
          <w:p w14:paraId="2E513FBE">
            <w:pPr>
              <w:jc w:val="center"/>
              <w:rPr>
                <w:rFonts w:hint="eastAsia" w:ascii="仿宋_GB2312" w:hAnsi="仿宋_GB2312" w:eastAsia="仿宋_GB2312" w:cs="仿宋_GB2312"/>
                <w:b/>
                <w:szCs w:val="21"/>
              </w:rPr>
            </w:pPr>
          </w:p>
          <w:p w14:paraId="7E072B12">
            <w:pPr>
              <w:jc w:val="center"/>
              <w:rPr>
                <w:rFonts w:hint="eastAsia" w:ascii="仿宋_GB2312" w:hAnsi="仿宋_GB2312" w:eastAsia="仿宋_GB2312" w:cs="仿宋_GB2312"/>
                <w:b/>
                <w:szCs w:val="21"/>
              </w:rPr>
            </w:pPr>
          </w:p>
          <w:p w14:paraId="740C4394">
            <w:pPr>
              <w:jc w:val="center"/>
              <w:rPr>
                <w:rFonts w:hint="eastAsia" w:ascii="仿宋_GB2312" w:hAnsi="仿宋_GB2312" w:eastAsia="仿宋_GB2312" w:cs="仿宋_GB2312"/>
                <w:b/>
                <w:szCs w:val="21"/>
              </w:rPr>
            </w:pPr>
          </w:p>
          <w:p w14:paraId="1589704A">
            <w:pPr>
              <w:jc w:val="center"/>
              <w:rPr>
                <w:rFonts w:hint="eastAsia" w:ascii="仿宋_GB2312" w:hAnsi="仿宋_GB2312" w:eastAsia="仿宋_GB2312" w:cs="仿宋_GB2312"/>
                <w:b/>
                <w:szCs w:val="21"/>
              </w:rPr>
            </w:pPr>
          </w:p>
          <w:p w14:paraId="54A59389">
            <w:pPr>
              <w:jc w:val="center"/>
              <w:rPr>
                <w:rFonts w:hint="eastAsia" w:ascii="仿宋_GB2312" w:hAnsi="仿宋_GB2312" w:eastAsia="仿宋_GB2312" w:cs="仿宋_GB2312"/>
                <w:b/>
                <w:szCs w:val="21"/>
              </w:rPr>
            </w:pPr>
          </w:p>
          <w:p w14:paraId="6F19C1A3">
            <w:pPr>
              <w:jc w:val="center"/>
              <w:rPr>
                <w:rFonts w:hint="eastAsia" w:ascii="仿宋_GB2312" w:hAnsi="仿宋_GB2312" w:eastAsia="仿宋_GB2312" w:cs="仿宋_GB2312"/>
                <w:b/>
                <w:szCs w:val="20"/>
              </w:rPr>
            </w:pPr>
          </w:p>
        </w:tc>
      </w:tr>
      <w:tr w14:paraId="51796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FDC39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C45C3AA">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B7006A2">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3BB3F54">
            <w:pPr>
              <w:jc w:val="center"/>
              <w:rPr>
                <w:rFonts w:hint="eastAsia" w:ascii="仿宋_GB2312" w:hAnsi="仿宋_GB2312" w:eastAsia="仿宋_GB2312" w:cs="仿宋_GB2312"/>
                <w:b/>
                <w:szCs w:val="20"/>
              </w:rPr>
            </w:pPr>
          </w:p>
        </w:tc>
      </w:tr>
    </w:tbl>
    <w:p w14:paraId="39AA374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5216D3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50BC4D8F">
      <w:pPr>
        <w:rPr>
          <w:rFonts w:hint="eastAsia" w:ascii="仿宋_GB2312" w:hAnsi="仿宋_GB2312" w:eastAsia="仿宋_GB2312" w:cs="仿宋_GB2312"/>
          <w:szCs w:val="20"/>
        </w:rPr>
      </w:pPr>
    </w:p>
    <w:p w14:paraId="2465A91B">
      <w:pPr>
        <w:rPr>
          <w:rFonts w:hint="eastAsia" w:ascii="仿宋_GB2312" w:hAnsi="仿宋_GB2312" w:eastAsia="仿宋_GB2312" w:cs="仿宋_GB2312"/>
          <w:b/>
          <w:bCs/>
          <w:color w:val="000000"/>
          <w:sz w:val="28"/>
          <w:szCs w:val="20"/>
        </w:rPr>
        <w:sectPr>
          <w:footerReference r:id="rId38" w:type="first"/>
          <w:footerReference r:id="rId37" w:type="default"/>
          <w:pgSz w:w="11906" w:h="16838"/>
          <w:pgMar w:top="1588" w:right="1418" w:bottom="1134" w:left="1418" w:header="851" w:footer="992" w:gutter="0"/>
          <w:cols w:space="720" w:num="1"/>
          <w:titlePg/>
          <w:docGrid w:type="lines" w:linePitch="312" w:charSpace="0"/>
        </w:sectPr>
      </w:pPr>
    </w:p>
    <w:p w14:paraId="6764A7DD">
      <w:pPr>
        <w:adjustRightInd w:val="0"/>
        <w:snapToGrid w:val="0"/>
        <w:spacing w:before="120" w:beforeLines="50" w:after="120" w:afterLines="50" w:line="360" w:lineRule="auto"/>
        <w:jc w:val="left"/>
        <w:outlineLvl w:val="1"/>
        <w:rPr>
          <w:rFonts w:hint="eastAsia" w:ascii="仿宋_GB2312" w:hAnsi="仿宋_GB2312" w:eastAsia="仿宋_GB2312" w:cs="仿宋_GB2312"/>
          <w:b/>
          <w:bCs/>
          <w:sz w:val="36"/>
          <w:szCs w:val="36"/>
        </w:rPr>
      </w:pPr>
      <w:bookmarkStart w:id="166" w:name="_Toc7851"/>
      <w:bookmarkStart w:id="167" w:name="_Toc13839"/>
      <w:bookmarkStart w:id="168" w:name="_Toc11845"/>
      <w:r>
        <w:rPr>
          <w:rFonts w:hint="eastAsia" w:ascii="仿宋_GB2312" w:hAnsi="仿宋_GB2312" w:eastAsia="仿宋_GB2312" w:cs="仿宋_GB2312"/>
          <w:b/>
          <w:bCs/>
          <w:sz w:val="36"/>
          <w:szCs w:val="36"/>
        </w:rPr>
        <w:t>附件11 投标人承诺</w:t>
      </w:r>
      <w:bookmarkEnd w:id="166"/>
      <w:bookmarkEnd w:id="167"/>
      <w:bookmarkEnd w:id="168"/>
    </w:p>
    <w:p w14:paraId="1B88C7B1">
      <w:pPr>
        <w:spacing w:line="272" w:lineRule="auto"/>
        <w:rPr>
          <w:rFonts w:hint="eastAsia" w:ascii="仿宋_GB2312" w:hAnsi="仿宋_GB2312" w:eastAsia="仿宋_GB2312" w:cs="仿宋_GB2312"/>
        </w:rPr>
      </w:pPr>
    </w:p>
    <w:p w14:paraId="6961952F">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rPr>
        <w:t>中国重汽集团济南橡塑件公司护套喷码机项目</w:t>
      </w:r>
    </w:p>
    <w:p w14:paraId="5FA51BA4">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5C224E2C">
      <w:pPr>
        <w:rPr>
          <w:rFonts w:hint="eastAsia" w:ascii="仿宋_GB2312" w:hAnsi="仿宋_GB2312" w:eastAsia="仿宋_GB2312" w:cs="仿宋_GB2312"/>
        </w:rPr>
      </w:pPr>
    </w:p>
    <w:p w14:paraId="2B1DE7E5">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C5E11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55603F9">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3FE341BF">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0FD268E5">
      <w:pPr>
        <w:keepNext/>
        <w:keepLines/>
        <w:rPr>
          <w:rFonts w:hint="eastAsia" w:ascii="仿宋_GB2312" w:hAnsi="仿宋_GB2312" w:eastAsia="仿宋_GB2312" w:cs="仿宋_GB2312"/>
          <w:b/>
          <w:bCs/>
          <w:color w:val="000000"/>
          <w:sz w:val="24"/>
          <w:szCs w:val="24"/>
        </w:rPr>
      </w:pPr>
    </w:p>
    <w:p w14:paraId="160EC34E">
      <w:pPr>
        <w:spacing w:before="75" w:line="227" w:lineRule="auto"/>
        <w:ind w:left="135"/>
        <w:rPr>
          <w:rFonts w:hint="eastAsia" w:ascii="仿宋_GB2312" w:hAnsi="仿宋_GB2312" w:eastAsia="仿宋_GB2312" w:cs="仿宋_GB2312"/>
          <w:spacing w:val="-2"/>
          <w:sz w:val="24"/>
          <w:szCs w:val="24"/>
        </w:rPr>
      </w:pPr>
    </w:p>
    <w:p w14:paraId="4F673DF5">
      <w:pPr>
        <w:spacing w:before="75" w:line="227" w:lineRule="auto"/>
        <w:ind w:left="135"/>
        <w:rPr>
          <w:rFonts w:hint="eastAsia" w:ascii="仿宋_GB2312" w:hAnsi="仿宋_GB2312" w:eastAsia="仿宋_GB2312" w:cs="仿宋_GB2312"/>
          <w:spacing w:val="-2"/>
          <w:sz w:val="24"/>
          <w:szCs w:val="24"/>
        </w:rPr>
      </w:pPr>
    </w:p>
    <w:p w14:paraId="46C0C9CD">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6D0AA997">
      <w:pPr>
        <w:pStyle w:val="19"/>
        <w:rPr>
          <w:rFonts w:hint="eastAsia" w:ascii="仿宋_GB2312" w:hAnsi="仿宋_GB2312" w:eastAsia="仿宋_GB2312" w:cs="仿宋_GB2312"/>
          <w:sz w:val="24"/>
          <w:szCs w:val="24"/>
        </w:rPr>
      </w:pPr>
    </w:p>
    <w:p w14:paraId="4D190A2E">
      <w:pPr>
        <w:pStyle w:val="19"/>
        <w:rPr>
          <w:rFonts w:hint="eastAsia" w:ascii="仿宋_GB2312" w:hAnsi="仿宋_GB2312" w:eastAsia="仿宋_GB2312" w:cs="仿宋_GB2312"/>
          <w:sz w:val="24"/>
          <w:szCs w:val="24"/>
        </w:rPr>
      </w:pPr>
    </w:p>
    <w:p w14:paraId="54A85828">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479879A">
      <w:pPr>
        <w:pStyle w:val="19"/>
        <w:rPr>
          <w:rFonts w:hint="eastAsia" w:ascii="仿宋_GB2312" w:hAnsi="仿宋_GB2312" w:eastAsia="仿宋_GB2312" w:cs="仿宋_GB2312"/>
          <w:sz w:val="24"/>
          <w:szCs w:val="24"/>
        </w:rPr>
        <w:sectPr>
          <w:footerReference r:id="rId39" w:type="default"/>
          <w:pgSz w:w="11906" w:h="16839"/>
          <w:pgMar w:top="1431" w:right="1417" w:bottom="1179" w:left="1304" w:header="850" w:footer="992" w:gutter="0"/>
          <w:cols w:space="720" w:num="1"/>
        </w:sectPr>
      </w:pPr>
    </w:p>
    <w:p w14:paraId="28B520D4">
      <w:pPr>
        <w:adjustRightInd w:val="0"/>
        <w:snapToGrid w:val="0"/>
        <w:spacing w:before="156" w:beforeLines="50" w:after="156" w:afterLines="50" w:line="360" w:lineRule="auto"/>
        <w:jc w:val="left"/>
        <w:outlineLvl w:val="1"/>
        <w:rPr>
          <w:rFonts w:hint="eastAsia" w:ascii="仿宋_GB2312" w:hAnsi="仿宋_GB2312" w:eastAsia="仿宋_GB2312" w:cs="仿宋_GB2312"/>
          <w:b/>
          <w:bCs/>
          <w:sz w:val="36"/>
          <w:szCs w:val="36"/>
        </w:rPr>
      </w:pPr>
      <w:bookmarkStart w:id="169" w:name="_Toc300"/>
      <w:bookmarkStart w:id="170" w:name="_Toc26438"/>
      <w:bookmarkStart w:id="171" w:name="_Toc12037"/>
      <w:r>
        <w:rPr>
          <w:rFonts w:hint="eastAsia" w:ascii="仿宋_GB2312" w:hAnsi="仿宋_GB2312" w:eastAsia="仿宋_GB2312" w:cs="仿宋_GB2312"/>
          <w:b/>
          <w:bCs/>
          <w:sz w:val="36"/>
          <w:szCs w:val="36"/>
        </w:rPr>
        <w:t>附件12 服务承诺函</w:t>
      </w:r>
      <w:bookmarkEnd w:id="169"/>
      <w:bookmarkEnd w:id="170"/>
      <w:bookmarkEnd w:id="171"/>
    </w:p>
    <w:p w14:paraId="47B92FA5">
      <w:pPr>
        <w:spacing w:line="240" w:lineRule="exact"/>
        <w:jc w:val="center"/>
        <w:rPr>
          <w:rFonts w:hint="eastAsia" w:ascii="仿宋_GB2312" w:hAnsi="仿宋_GB2312" w:eastAsia="仿宋_GB2312" w:cs="仿宋_GB2312"/>
          <w:b/>
          <w:bCs/>
          <w:sz w:val="36"/>
          <w:szCs w:val="20"/>
        </w:rPr>
      </w:pPr>
    </w:p>
    <w:p w14:paraId="2665A37C">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rPr>
        <w:t>中国重汽集团济南橡塑件公司护套喷码机项目</w:t>
      </w:r>
    </w:p>
    <w:p w14:paraId="243D9E05">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6AE3F4B7">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462FF49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8C6EBB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24EBC4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199CAF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0CDB3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C41E91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985F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913E9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E1B4C4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84ADBD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AE0DE62">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C04B8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F1EC33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A3456A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EDCCB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D366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6052EB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DECB92">
      <w:pPr>
        <w:spacing w:line="360" w:lineRule="auto"/>
        <w:ind w:firstLine="480" w:firstLineChars="200"/>
        <w:rPr>
          <w:rFonts w:hint="eastAsia" w:ascii="仿宋_GB2312" w:hAnsi="仿宋_GB2312" w:eastAsia="仿宋_GB2312" w:cs="仿宋_GB2312"/>
          <w:sz w:val="24"/>
          <w:szCs w:val="20"/>
          <w:u w:val="single"/>
        </w:rPr>
      </w:pPr>
    </w:p>
    <w:p w14:paraId="313481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466250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44C3CA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262B4A49">
      <w:pPr>
        <w:rPr>
          <w:rFonts w:hint="eastAsia" w:ascii="仿宋_GB2312" w:hAnsi="仿宋_GB2312" w:eastAsia="仿宋_GB2312" w:cs="仿宋_GB2312"/>
          <w:b/>
          <w:bCs/>
          <w:color w:val="000000"/>
          <w:sz w:val="28"/>
          <w:szCs w:val="20"/>
        </w:rPr>
      </w:pPr>
    </w:p>
    <w:p w14:paraId="65CDAC22">
      <w:pPr>
        <w:pStyle w:val="19"/>
        <w:rPr>
          <w:rFonts w:hint="eastAsia" w:ascii="仿宋_GB2312" w:hAnsi="仿宋_GB2312" w:eastAsia="仿宋_GB2312" w:cs="仿宋_GB2312"/>
          <w:b/>
          <w:bCs/>
          <w:color w:val="000000"/>
          <w:sz w:val="28"/>
          <w:szCs w:val="20"/>
        </w:rPr>
      </w:pPr>
    </w:p>
    <w:p w14:paraId="1E51777C">
      <w:pPr>
        <w:rPr>
          <w:rFonts w:hint="eastAsia" w:ascii="仿宋_GB2312" w:hAnsi="仿宋_GB2312" w:eastAsia="仿宋_GB2312" w:cs="仿宋_GB2312"/>
          <w:b/>
          <w:bCs/>
          <w:color w:val="000000"/>
          <w:sz w:val="28"/>
          <w:szCs w:val="20"/>
        </w:rPr>
      </w:pPr>
    </w:p>
    <w:p w14:paraId="36618F70">
      <w:pPr>
        <w:outlineLvl w:val="1"/>
        <w:rPr>
          <w:rFonts w:hint="eastAsia" w:ascii="仿宋_GB2312" w:hAnsi="仿宋_GB2312" w:eastAsia="仿宋_GB2312" w:cs="仿宋_GB2312"/>
          <w:szCs w:val="20"/>
        </w:rPr>
      </w:pPr>
      <w:bookmarkStart w:id="172" w:name="_Toc5869"/>
      <w:bookmarkStart w:id="173" w:name="_Toc5295"/>
      <w:bookmarkStart w:id="174" w:name="_Toc19953"/>
      <w:r>
        <w:rPr>
          <w:rFonts w:hint="eastAsia" w:ascii="仿宋_GB2312" w:hAnsi="仿宋_GB2312" w:eastAsia="仿宋_GB2312" w:cs="仿宋_GB2312"/>
          <w:b/>
          <w:bCs/>
          <w:sz w:val="36"/>
          <w:szCs w:val="36"/>
        </w:rPr>
        <w:t>附件13 投标文件封面及封口格式</w:t>
      </w:r>
      <w:bookmarkEnd w:id="172"/>
      <w:bookmarkEnd w:id="173"/>
      <w:bookmarkEnd w:id="174"/>
    </w:p>
    <w:p w14:paraId="57C888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47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33483B3">
            <w:pPr>
              <w:jc w:val="center"/>
              <w:rPr>
                <w:rFonts w:hint="eastAsia" w:ascii="仿宋_GB2312" w:hAnsi="仿宋_GB2312" w:eastAsia="仿宋_GB2312" w:cs="仿宋_GB2312"/>
                <w:b/>
                <w:szCs w:val="20"/>
              </w:rPr>
            </w:pPr>
          </w:p>
          <w:p w14:paraId="50AD4D75">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23815CC5">
            <w:pPr>
              <w:rPr>
                <w:rFonts w:hint="eastAsia" w:ascii="仿宋_GB2312" w:hAnsi="仿宋_GB2312" w:eastAsia="仿宋_GB2312" w:cs="仿宋_GB2312"/>
                <w:b/>
                <w:sz w:val="30"/>
                <w:szCs w:val="30"/>
              </w:rPr>
            </w:pPr>
          </w:p>
          <w:p w14:paraId="34D0AE2F">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44B718E4">
            <w:pPr>
              <w:jc w:val="center"/>
              <w:rPr>
                <w:rFonts w:hint="eastAsia" w:ascii="仿宋_GB2312" w:hAnsi="仿宋_GB2312" w:eastAsia="仿宋_GB2312" w:cs="仿宋_GB2312"/>
                <w:b/>
                <w:szCs w:val="20"/>
              </w:rPr>
            </w:pPr>
          </w:p>
          <w:p w14:paraId="3F42B82C">
            <w:pPr>
              <w:jc w:val="center"/>
              <w:rPr>
                <w:rFonts w:hint="eastAsia" w:ascii="仿宋_GB2312" w:hAnsi="仿宋_GB2312" w:eastAsia="仿宋_GB2312" w:cs="仿宋_GB2312"/>
                <w:b/>
                <w:szCs w:val="20"/>
              </w:rPr>
            </w:pPr>
          </w:p>
          <w:p w14:paraId="7DA045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rPr>
              <w:t>中国重汽集团济南橡塑件公司护套喷码机项目</w:t>
            </w:r>
          </w:p>
          <w:p w14:paraId="08991CB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74EEB6D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04E9890A">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E3AEED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05E8ABE2">
            <w:pPr>
              <w:jc w:val="center"/>
              <w:rPr>
                <w:rFonts w:hint="eastAsia" w:ascii="仿宋_GB2312" w:hAnsi="仿宋_GB2312" w:eastAsia="仿宋_GB2312" w:cs="仿宋_GB2312"/>
                <w:b/>
                <w:szCs w:val="20"/>
              </w:rPr>
            </w:pPr>
          </w:p>
          <w:p w14:paraId="4A16BC6A">
            <w:pPr>
              <w:jc w:val="center"/>
              <w:rPr>
                <w:rFonts w:hint="eastAsia" w:ascii="仿宋_GB2312" w:hAnsi="仿宋_GB2312" w:eastAsia="仿宋_GB2312" w:cs="仿宋_GB2312"/>
                <w:b/>
                <w:szCs w:val="20"/>
              </w:rPr>
            </w:pPr>
          </w:p>
        </w:tc>
      </w:tr>
    </w:tbl>
    <w:p w14:paraId="73E3CFC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51F89022">
      <w:pPr>
        <w:jc w:val="right"/>
        <w:rPr>
          <w:rFonts w:hint="eastAsia" w:ascii="仿宋_GB2312" w:hAnsi="仿宋_GB2312" w:eastAsia="仿宋_GB2312" w:cs="仿宋_GB2312"/>
          <w:sz w:val="20"/>
          <w:szCs w:val="20"/>
        </w:rPr>
        <w:sectPr>
          <w:pgSz w:w="11906" w:h="16838"/>
          <w:pgMar w:top="1588" w:right="1418" w:bottom="1134" w:left="1418" w:header="851" w:footer="992" w:gutter="0"/>
          <w:cols w:space="720" w:num="1"/>
          <w:titlePg/>
          <w:docGrid w:type="lines" w:linePitch="312" w:charSpace="0"/>
        </w:sectPr>
      </w:pPr>
    </w:p>
    <w:p w14:paraId="11AAEFFB">
      <w:pPr>
        <w:outlineLvl w:val="1"/>
        <w:rPr>
          <w:rFonts w:hint="eastAsia" w:ascii="仿宋_GB2312" w:hAnsi="仿宋_GB2312" w:eastAsia="仿宋_GB2312" w:cs="仿宋_GB2312"/>
          <w:b/>
          <w:bCs/>
          <w:sz w:val="36"/>
          <w:szCs w:val="36"/>
        </w:rPr>
      </w:pPr>
      <w:bookmarkStart w:id="175" w:name="_Toc31821"/>
      <w:bookmarkStart w:id="176" w:name="_Toc5470"/>
      <w:bookmarkStart w:id="177" w:name="_Toc32474"/>
      <w:r>
        <w:rPr>
          <w:rFonts w:hint="eastAsia" w:ascii="仿宋_GB2312" w:hAnsi="仿宋_GB2312" w:eastAsia="仿宋_GB2312" w:cs="仿宋_GB2312"/>
          <w:b/>
          <w:bCs/>
          <w:sz w:val="36"/>
          <w:szCs w:val="36"/>
        </w:rPr>
        <w:t>附件14技术标评分标准</w:t>
      </w:r>
      <w:bookmarkEnd w:id="175"/>
      <w:bookmarkEnd w:id="176"/>
      <w:bookmarkEnd w:id="177"/>
    </w:p>
    <w:p w14:paraId="65C528FA">
      <w:pPr>
        <w:rPr>
          <w:rFonts w:hint="eastAsia"/>
        </w:rPr>
      </w:pPr>
    </w:p>
    <w:p w14:paraId="57C1F2E2">
      <w:pPr>
        <w:pStyle w:val="3"/>
        <w:jc w:val="center"/>
        <w:rPr>
          <w:rFonts w:hint="eastAsia" w:ascii="宋体" w:hAnsi="宋体"/>
          <w:szCs w:val="24"/>
        </w:rPr>
      </w:pPr>
      <w:r>
        <w:rPr>
          <w:rFonts w:hint="eastAsia" w:ascii="宋体" w:hAnsi="宋体"/>
          <w:szCs w:val="24"/>
        </w:rPr>
        <w:t>技术标评审表（</w:t>
      </w:r>
      <w:r>
        <w:rPr>
          <w:rFonts w:ascii="宋体" w:hAnsi="宋体"/>
          <w:szCs w:val="24"/>
        </w:rPr>
        <w:t>10</w:t>
      </w:r>
      <w:r>
        <w:rPr>
          <w:rFonts w:hint="eastAsia" w:ascii="宋体" w:hAnsi="宋体"/>
          <w:szCs w:val="24"/>
        </w:rPr>
        <w:t>0分）</w:t>
      </w:r>
    </w:p>
    <w:p w14:paraId="468FAFCD">
      <w:pPr>
        <w:rPr>
          <w:rFonts w:hint="eastAsia"/>
        </w:rPr>
      </w:pPr>
    </w:p>
    <w:tbl>
      <w:tblPr>
        <w:tblStyle w:val="38"/>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3FF9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158344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7FDB25DE">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1548A2D2">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1E9B1ECB">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618C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51E7EF3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49D21C27">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1C8EDCF6">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2FBF8636">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088C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67E2BECC">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00BE952B">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2A6D4C2B">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3E0FD448">
            <w:pPr>
              <w:numPr>
                <w:ilvl w:val="0"/>
                <w:numId w:val="15"/>
              </w:numPr>
              <w:spacing w:line="360" w:lineRule="auto"/>
              <w:rPr>
                <w:rFonts w:hint="eastAsia" w:ascii="宋体" w:hAnsi="宋体" w:eastAsia="宋体" w:cs="宋体"/>
                <w:szCs w:val="21"/>
              </w:rPr>
            </w:pPr>
            <w:r>
              <w:rPr>
                <w:rFonts w:hint="eastAsia" w:ascii="宋体" w:hAnsi="宋体" w:eastAsia="宋体" w:cs="宋体"/>
                <w:szCs w:val="21"/>
              </w:rPr>
              <w:t>供货周期要求60天，不满足满足条件基本0分，供货周期最短者得10分，</w:t>
            </w:r>
            <w:r>
              <w:rPr>
                <w:rFonts w:hint="eastAsia" w:ascii="宋体" w:hAnsi="宋体" w:eastAsia="宋体" w:cs="宋体"/>
                <w:bCs/>
                <w:szCs w:val="21"/>
              </w:rPr>
              <w:t>第二名得8分，第三名得6分，第四名得4分，依次递减。</w:t>
            </w:r>
          </w:p>
          <w:p w14:paraId="004F9827">
            <w:pPr>
              <w:pStyle w:val="3"/>
              <w:numPr>
                <w:ilvl w:val="0"/>
                <w:numId w:val="15"/>
              </w:numPr>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4A56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A79CB48">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4D785220">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1BF3836F">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68060766">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235B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7BE6AA03">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5B153B96">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589BC521">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6AE66272">
            <w:pPr>
              <w:spacing w:line="360" w:lineRule="auto"/>
              <w:rPr>
                <w:rFonts w:hint="eastAsia" w:ascii="宋体" w:hAnsi="宋体" w:eastAsia="宋体" w:cs="宋体"/>
                <w:bCs/>
                <w:szCs w:val="21"/>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14:paraId="0C08F9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4F4D0A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59A4E6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418DDD00">
      <w:pPr>
        <w:ind w:firstLine="480" w:firstLineChars="200"/>
        <w:rPr>
          <w:rFonts w:hint="eastAsia" w:eastAsia="宋体"/>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14:paraId="07977BE8">
      <w:pPr>
        <w:pStyle w:val="19"/>
        <w:rPr>
          <w:rFonts w:hint="eastAsia" w:ascii="仿宋_GB2312" w:hAnsi="仿宋_GB2312" w:eastAsia="仿宋_GB2312" w:cs="仿宋_GB2312"/>
          <w:b/>
          <w:bCs/>
          <w:color w:val="000000"/>
          <w:sz w:val="24"/>
          <w:szCs w:val="24"/>
        </w:rPr>
      </w:pPr>
    </w:p>
    <w:p w14:paraId="597922EF">
      <w:pPr>
        <w:outlineLvl w:val="1"/>
        <w:rPr>
          <w:rFonts w:hint="eastAsia" w:ascii="仿宋_GB2312" w:hAnsi="仿宋_GB2312" w:eastAsia="仿宋_GB2312" w:cs="仿宋_GB2312"/>
          <w:b/>
          <w:bCs/>
          <w:sz w:val="36"/>
          <w:szCs w:val="36"/>
        </w:rPr>
      </w:pPr>
      <w:bookmarkStart w:id="178" w:name="_Toc507"/>
      <w:bookmarkStart w:id="179" w:name="_Toc6157"/>
      <w:bookmarkStart w:id="180" w:name="_Toc31993"/>
      <w:r>
        <w:rPr>
          <w:rFonts w:hint="eastAsia" w:ascii="仿宋_GB2312" w:hAnsi="仿宋_GB2312" w:eastAsia="仿宋_GB2312" w:cs="仿宋_GB2312"/>
          <w:b/>
          <w:bCs/>
          <w:sz w:val="36"/>
          <w:szCs w:val="36"/>
        </w:rPr>
        <w:t>附件15 SRM非生产供应商注册操作手册</w:t>
      </w:r>
      <w:bookmarkEnd w:id="178"/>
      <w:bookmarkEnd w:id="179"/>
      <w:bookmarkEnd w:id="180"/>
    </w:p>
    <w:p w14:paraId="173E18BF">
      <w:pPr>
        <w:adjustRightInd w:val="0"/>
        <w:snapToGrid w:val="0"/>
        <w:jc w:val="left"/>
        <w:rPr>
          <w:rFonts w:hint="eastAsia" w:ascii="仿宋_GB2312" w:hAnsi="仿宋_GB2312" w:eastAsia="仿宋_GB2312" w:cs="仿宋_GB2312"/>
          <w:sz w:val="24"/>
          <w:szCs w:val="24"/>
        </w:rPr>
      </w:pPr>
    </w:p>
    <w:p w14:paraId="44481CC5">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1D84930D">
      <w:pPr>
        <w:adjustRightInd w:val="0"/>
        <w:snapToGrid w:val="0"/>
        <w:spacing w:line="360" w:lineRule="auto"/>
        <w:jc w:val="left"/>
        <w:rPr>
          <w:rFonts w:hint="eastAsia" w:ascii="仿宋_GB2312" w:hAnsi="仿宋_GB2312" w:eastAsia="仿宋_GB2312" w:cs="仿宋_GB2312"/>
          <w:sz w:val="24"/>
          <w:szCs w:val="24"/>
        </w:rPr>
      </w:pPr>
      <w:r>
        <w:fldChar w:fldCharType="begin"/>
      </w:r>
      <w:r>
        <w:instrText xml:space="preserve"> HYPERLINK "http://ecaitong.sinotruk.com:8012/#/login" \t "dlt" </w:instrText>
      </w:r>
      <w:r>
        <w:fldChar w:fldCharType="separate"/>
      </w:r>
      <w:r>
        <w:rPr>
          <w:rFonts w:hint="eastAsia" w:ascii="仿宋_GB2312" w:hAnsi="仿宋_GB2312" w:eastAsia="仿宋_GB2312" w:cs="仿宋_GB2312"/>
          <w:sz w:val="24"/>
          <w:szCs w:val="24"/>
        </w:rPr>
        <w:t>https://ecaitong.sinotruk.com:8012/#/login</w:t>
      </w:r>
      <w:r>
        <w:rPr>
          <w:rFonts w:hint="eastAsia" w:ascii="仿宋_GB2312" w:hAnsi="仿宋_GB2312" w:eastAsia="仿宋_GB2312" w:cs="仿宋_GB2312"/>
          <w:sz w:val="24"/>
          <w:szCs w:val="24"/>
        </w:rPr>
        <w:fldChar w:fldCharType="end"/>
      </w:r>
    </w:p>
    <w:p w14:paraId="020A1944">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5877FA60">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0DCD2952">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2B6DD3F">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0C52850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54C6B197">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6597C957">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0B14067F">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1A49DB3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E6C168A">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33A97723">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074C4CB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528AC08">
      <w:pPr>
        <w:rPr>
          <w:rFonts w:hint="eastAsia" w:ascii="仿宋_GB2312" w:hAnsi="仿宋_GB2312" w:eastAsia="仿宋_GB2312" w:cs="仿宋_GB2312"/>
          <w:color w:val="000000"/>
        </w:rPr>
      </w:pPr>
    </w:p>
    <w:p w14:paraId="545C595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75DB4AEB">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78D6190C">
      <w:pPr>
        <w:pStyle w:val="19"/>
        <w:rPr>
          <w:rFonts w:hint="eastAsia" w:ascii="仿宋_GB2312" w:hAnsi="仿宋_GB2312" w:eastAsia="仿宋_GB2312" w:cs="仿宋_GB2312"/>
        </w:rPr>
      </w:pPr>
    </w:p>
    <w:p w14:paraId="488BCE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690432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B191252">
      <w:pPr>
        <w:rPr>
          <w:rFonts w:hint="eastAsia" w:ascii="仿宋_GB2312" w:hAnsi="仿宋_GB2312" w:eastAsia="仿宋_GB2312" w:cs="仿宋_GB2312"/>
        </w:rPr>
        <w:sectPr>
          <w:footerReference r:id="rId40" w:type="default"/>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2.配套能力“供货类别”填“工艺设备”，业务主管部门为“工艺研究院”。</w:t>
      </w:r>
    </w:p>
    <w:p w14:paraId="6F29DB04">
      <w:pPr>
        <w:outlineLvl w:val="1"/>
        <w:rPr>
          <w:rFonts w:hint="eastAsia" w:ascii="仿宋_GB2312" w:hAnsi="仿宋_GB2312" w:eastAsia="仿宋_GB2312" w:cs="仿宋_GB2312"/>
          <w:b/>
          <w:bCs/>
          <w:sz w:val="36"/>
          <w:szCs w:val="36"/>
        </w:rPr>
      </w:pPr>
      <w:bookmarkStart w:id="181" w:name="_Toc9496"/>
      <w:bookmarkStart w:id="182" w:name="_Toc14977"/>
      <w:bookmarkStart w:id="183" w:name="_Toc19611"/>
      <w:r>
        <w:rPr>
          <w:rFonts w:hint="eastAsia" w:ascii="仿宋_GB2312" w:hAnsi="仿宋_GB2312" w:eastAsia="仿宋_GB2312" w:cs="仿宋_GB2312"/>
          <w:b/>
          <w:bCs/>
          <w:sz w:val="36"/>
          <w:szCs w:val="36"/>
        </w:rPr>
        <w:t>附件16 SRM系统供应商用户手册</w:t>
      </w:r>
      <w:bookmarkEnd w:id="181"/>
      <w:bookmarkEnd w:id="182"/>
      <w:bookmarkEnd w:id="183"/>
    </w:p>
    <w:p w14:paraId="33C411F4">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fldChar w:fldCharType="begin"/>
      </w:r>
      <w:r>
        <w:instrText xml:space="preserve"> HYPERLINK "http://ecaitong.sinotruk.com:8012/" \t "dlt" </w:instrText>
      </w:r>
      <w:r>
        <w:fldChar w:fldCharType="separate"/>
      </w:r>
      <w:r>
        <w:rPr>
          <w:rStyle w:val="46"/>
          <w:rFonts w:hint="eastAsia" w:ascii="仿宋_GB2312" w:hAnsi="仿宋_GB2312" w:eastAsia="仿宋_GB2312" w:cs="仿宋_GB2312"/>
          <w:sz w:val="24"/>
          <w:szCs w:val="24"/>
        </w:rPr>
        <w:t>https://ecaitong.sinotruk.com:8012/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03F18DE5">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7769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769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2"/>
                    <a:stretch>
                      <a:fillRect/>
                    </a:stretch>
                  </pic:blipFill>
                  <pic:spPr>
                    <a:xfrm>
                      <a:off x="0" y="0"/>
                      <a:ext cx="4067175" cy="4876800"/>
                    </a:xfrm>
                    <a:prstGeom prst="rect">
                      <a:avLst/>
                    </a:prstGeom>
                    <a:noFill/>
                    <a:ln>
                      <a:noFill/>
                    </a:ln>
                  </pic:spPr>
                </pic:pic>
              </a:graphicData>
            </a:graphic>
          </wp:inline>
        </w:drawing>
      </w:r>
    </w:p>
    <w:p w14:paraId="64DD2BE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13EA597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20762F0D">
      <w:pPr>
        <w:spacing w:line="360" w:lineRule="auto"/>
        <w:outlineLvl w:val="2"/>
        <w:rPr>
          <w:rFonts w:hint="eastAsia" w:ascii="仿宋_GB2312" w:hAnsi="仿宋_GB2312" w:eastAsia="仿宋_GB2312" w:cs="仿宋_GB2312"/>
          <w:b/>
          <w:bCs/>
          <w:color w:val="000000"/>
          <w:sz w:val="24"/>
          <w:szCs w:val="24"/>
        </w:rPr>
      </w:pPr>
      <w:bookmarkStart w:id="184" w:name="_Toc2672"/>
      <w:bookmarkStart w:id="185" w:name="_Toc3441"/>
      <w:bookmarkStart w:id="186" w:name="_Toc8718"/>
      <w:r>
        <w:rPr>
          <w:rFonts w:hint="eastAsia" w:ascii="仿宋_GB2312" w:hAnsi="仿宋_GB2312" w:eastAsia="仿宋_GB2312" w:cs="仿宋_GB2312"/>
          <w:b/>
          <w:bCs/>
          <w:color w:val="000000"/>
          <w:sz w:val="24"/>
          <w:szCs w:val="24"/>
        </w:rPr>
        <w:t>1.供应商应标</w:t>
      </w:r>
      <w:bookmarkEnd w:id="184"/>
      <w:bookmarkEnd w:id="185"/>
      <w:bookmarkEnd w:id="186"/>
    </w:p>
    <w:p w14:paraId="70F7C7E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6CBC11D9">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0605AFA4">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32FD928">
      <w:pPr>
        <w:rPr>
          <w:rFonts w:hint="eastAsia" w:ascii="仿宋_GB2312" w:hAnsi="仿宋_GB2312" w:eastAsia="仿宋_GB2312" w:cs="仿宋_GB2312"/>
        </w:rPr>
      </w:pPr>
    </w:p>
    <w:p w14:paraId="7DAA9E4E">
      <w:pPr>
        <w:spacing w:line="360" w:lineRule="auto"/>
        <w:outlineLvl w:val="2"/>
        <w:rPr>
          <w:rFonts w:hint="eastAsia" w:ascii="仿宋_GB2312" w:hAnsi="仿宋_GB2312" w:eastAsia="仿宋_GB2312" w:cs="仿宋_GB2312"/>
          <w:b/>
          <w:bCs/>
          <w:color w:val="000000"/>
          <w:sz w:val="24"/>
          <w:szCs w:val="24"/>
        </w:rPr>
      </w:pPr>
      <w:bookmarkStart w:id="187" w:name="_Toc21366"/>
      <w:bookmarkStart w:id="188" w:name="_Toc21689"/>
      <w:bookmarkStart w:id="189" w:name="_Toc27304"/>
      <w:r>
        <w:rPr>
          <w:rFonts w:hint="eastAsia" w:ascii="仿宋_GB2312" w:hAnsi="仿宋_GB2312" w:eastAsia="仿宋_GB2312" w:cs="仿宋_GB2312"/>
          <w:b/>
          <w:bCs/>
          <w:color w:val="000000"/>
          <w:sz w:val="24"/>
          <w:szCs w:val="24"/>
        </w:rPr>
        <w:t>2.供应商投标</w:t>
      </w:r>
      <w:bookmarkEnd w:id="187"/>
      <w:bookmarkEnd w:id="188"/>
      <w:bookmarkEnd w:id="189"/>
    </w:p>
    <w:p w14:paraId="1588212E">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226DAB84">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6459BD91">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61CA62FA">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2C4401F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480C1ED9">
      <w:pPr>
        <w:spacing w:line="360" w:lineRule="auto"/>
        <w:outlineLvl w:val="2"/>
        <w:rPr>
          <w:rFonts w:hint="eastAsia" w:ascii="仿宋_GB2312" w:hAnsi="仿宋_GB2312" w:eastAsia="仿宋_GB2312" w:cs="仿宋_GB2312"/>
          <w:b/>
          <w:bCs/>
          <w:color w:val="000000"/>
          <w:sz w:val="24"/>
          <w:szCs w:val="24"/>
        </w:rPr>
      </w:pPr>
      <w:bookmarkStart w:id="190" w:name="_Toc14408"/>
      <w:bookmarkStart w:id="191" w:name="_Toc27334"/>
      <w:bookmarkStart w:id="192" w:name="_Toc24733"/>
      <w:r>
        <w:rPr>
          <w:rFonts w:hint="eastAsia" w:ascii="仿宋_GB2312" w:hAnsi="仿宋_GB2312" w:eastAsia="仿宋_GB2312" w:cs="仿宋_GB2312"/>
          <w:b/>
          <w:bCs/>
          <w:color w:val="000000"/>
          <w:sz w:val="24"/>
          <w:szCs w:val="24"/>
        </w:rPr>
        <w:t>3.供应商技术标澄清函</w:t>
      </w:r>
      <w:bookmarkEnd w:id="190"/>
      <w:bookmarkEnd w:id="191"/>
      <w:bookmarkEnd w:id="192"/>
    </w:p>
    <w:p w14:paraId="14083491">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9D547F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2636856E">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14A9975E">
      <w:pPr>
        <w:spacing w:line="360" w:lineRule="auto"/>
        <w:outlineLvl w:val="2"/>
        <w:rPr>
          <w:rFonts w:hint="eastAsia" w:ascii="仿宋_GB2312" w:hAnsi="仿宋_GB2312" w:eastAsia="仿宋_GB2312" w:cs="仿宋_GB2312"/>
          <w:b/>
          <w:bCs/>
          <w:color w:val="000000"/>
          <w:sz w:val="24"/>
          <w:szCs w:val="24"/>
        </w:rPr>
      </w:pPr>
      <w:bookmarkStart w:id="193" w:name="_Toc24161"/>
      <w:bookmarkStart w:id="194" w:name="_Toc4672"/>
      <w:bookmarkStart w:id="195" w:name="_Toc2163"/>
      <w:r>
        <w:rPr>
          <w:rFonts w:hint="eastAsia" w:ascii="仿宋_GB2312" w:hAnsi="仿宋_GB2312" w:eastAsia="仿宋_GB2312" w:cs="仿宋_GB2312"/>
          <w:b/>
          <w:bCs/>
          <w:color w:val="000000"/>
          <w:sz w:val="24"/>
          <w:szCs w:val="24"/>
        </w:rPr>
        <w:t>4.供应商报价</w:t>
      </w:r>
      <w:bookmarkEnd w:id="193"/>
      <w:bookmarkEnd w:id="194"/>
      <w:bookmarkEnd w:id="195"/>
    </w:p>
    <w:p w14:paraId="4920B2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0677A75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375C1BD6">
      <w:pPr>
        <w:spacing w:line="360" w:lineRule="auto"/>
        <w:outlineLvl w:val="2"/>
        <w:rPr>
          <w:rFonts w:hint="eastAsia" w:ascii="仿宋_GB2312" w:hAnsi="仿宋_GB2312" w:eastAsia="仿宋_GB2312" w:cs="仿宋_GB2312"/>
          <w:b/>
          <w:bCs/>
          <w:color w:val="000000"/>
          <w:sz w:val="24"/>
          <w:szCs w:val="24"/>
        </w:rPr>
      </w:pPr>
      <w:bookmarkStart w:id="196" w:name="_Toc21183"/>
      <w:bookmarkStart w:id="197" w:name="_Toc25209"/>
      <w:bookmarkStart w:id="198" w:name="_Toc7227"/>
      <w:r>
        <w:rPr>
          <w:rFonts w:hint="eastAsia" w:ascii="仿宋_GB2312" w:hAnsi="仿宋_GB2312" w:eastAsia="仿宋_GB2312" w:cs="仿宋_GB2312"/>
          <w:b/>
          <w:bCs/>
          <w:color w:val="000000"/>
          <w:sz w:val="24"/>
          <w:szCs w:val="24"/>
        </w:rPr>
        <w:t>5.供应商澄清报价</w:t>
      </w:r>
      <w:bookmarkEnd w:id="196"/>
      <w:bookmarkEnd w:id="197"/>
      <w:bookmarkEnd w:id="198"/>
    </w:p>
    <w:p w14:paraId="63A4A90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3EF6161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01B9427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3B36F910">
      <w:pPr>
        <w:spacing w:line="360" w:lineRule="auto"/>
        <w:outlineLvl w:val="2"/>
        <w:rPr>
          <w:rFonts w:hint="eastAsia" w:ascii="仿宋_GB2312" w:hAnsi="仿宋_GB2312" w:eastAsia="仿宋_GB2312" w:cs="仿宋_GB2312"/>
          <w:b/>
          <w:bCs/>
          <w:color w:val="000000"/>
          <w:sz w:val="24"/>
          <w:szCs w:val="24"/>
        </w:rPr>
      </w:pPr>
      <w:bookmarkStart w:id="199" w:name="_Toc4981"/>
      <w:bookmarkStart w:id="200" w:name="_Toc30950"/>
      <w:bookmarkStart w:id="201" w:name="_Toc21540"/>
      <w:r>
        <w:rPr>
          <w:rFonts w:hint="eastAsia" w:ascii="仿宋_GB2312" w:hAnsi="仿宋_GB2312" w:eastAsia="仿宋_GB2312" w:cs="仿宋_GB2312"/>
          <w:b/>
          <w:bCs/>
          <w:color w:val="000000"/>
          <w:sz w:val="24"/>
          <w:szCs w:val="24"/>
        </w:rPr>
        <w:t>6.供应商查看中标通知</w:t>
      </w:r>
      <w:bookmarkEnd w:id="199"/>
      <w:bookmarkEnd w:id="200"/>
      <w:bookmarkEnd w:id="201"/>
    </w:p>
    <w:p w14:paraId="46FDB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0EAF0BD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6C6624F3">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25A4630F">
      <w:pPr>
        <w:rPr>
          <w:rFonts w:hint="eastAsia" w:ascii="仿宋_GB2312" w:hAnsi="仿宋_GB2312" w:eastAsia="仿宋_GB2312" w:cs="仿宋_GB2312"/>
        </w:rPr>
      </w:pPr>
    </w:p>
    <w:p w14:paraId="2E78F5C4">
      <w:pPr>
        <w:rPr>
          <w:rFonts w:hint="eastAsia" w:ascii="仿宋_GB2312" w:hAnsi="仿宋_GB2312" w:eastAsia="仿宋_GB2312" w:cs="仿宋_GB2312"/>
        </w:rPr>
      </w:pPr>
    </w:p>
    <w:p w14:paraId="71792655">
      <w:pPr>
        <w:rPr>
          <w:rFonts w:hint="eastAsia" w:ascii="仿宋_GB2312" w:hAnsi="仿宋_GB2312" w:eastAsia="仿宋_GB2312" w:cs="仿宋_GB2312"/>
        </w:rPr>
      </w:pPr>
    </w:p>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1EC0E">
    <w:pPr>
      <w:pStyle w:val="24"/>
      <w:jc w:val="both"/>
      <w:rPr>
        <w:rFonts w:hint="eastAsia"/>
      </w:rPr>
    </w:pPr>
  </w:p>
  <w:p w14:paraId="26E9CDA6">
    <w:pPr>
      <w:pStyle w:val="24"/>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60DD4">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06C60DD4">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728316BE">
    <w:pPr>
      <w:pStyle w:val="24"/>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74B5F">
    <w:pPr>
      <w:pStyle w:val="24"/>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5B633">
                          <w:pPr>
                            <w:pStyle w:val="24"/>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42A5B633">
                    <w:pPr>
                      <w:pStyle w:val="24"/>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9A0C">
    <w:pPr>
      <w:pStyle w:val="24"/>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CD9A2">
                          <w:pPr>
                            <w:pStyle w:val="24"/>
                            <w:rPr>
                              <w:rFonts w:hint="eastAsia"/>
                            </w:rPr>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318CD9A2">
                    <w:pPr>
                      <w:pStyle w:val="24"/>
                      <w:rPr>
                        <w:rFonts w:hint="eastAsia"/>
                      </w:rPr>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AD372">
    <w:pPr>
      <w:pStyle w:val="24"/>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55517">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05D55517">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D233">
    <w:pPr>
      <w:pStyle w:val="24"/>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1823B">
                          <w:pPr>
                            <w:pStyle w:val="24"/>
                            <w:rPr>
                              <w:rFonts w:hint="eastAsia"/>
                            </w:rPr>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7341823B">
                    <w:pPr>
                      <w:pStyle w:val="24"/>
                      <w:rPr>
                        <w:rFonts w:hint="eastAsia"/>
                      </w:rPr>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80B29">
    <w:pPr>
      <w:pStyle w:val="24"/>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9B808">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0B59B808">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4DCD0">
    <w:pPr>
      <w:pStyle w:val="24"/>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EB532">
                          <w:pPr>
                            <w:pStyle w:val="24"/>
                            <w:rPr>
                              <w:rFonts w:hint="eastAsia"/>
                            </w:rPr>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56AEB532">
                    <w:pPr>
                      <w:pStyle w:val="24"/>
                      <w:rPr>
                        <w:rFonts w:hint="eastAsia"/>
                      </w:rPr>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34E8D">
    <w:pPr>
      <w:pStyle w:val="24"/>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BA008">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5AABA008">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C7B7">
    <w:pPr>
      <w:pStyle w:val="24"/>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4DF62">
                          <w:pPr>
                            <w:pStyle w:val="24"/>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6E44DF62">
                    <w:pPr>
                      <w:pStyle w:val="24"/>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C7BD9">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3F2CE">
                          <w:pPr>
                            <w:pStyle w:val="24"/>
                            <w:rPr>
                              <w:rFonts w:hint="eastAsia"/>
                            </w:rPr>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4D33F2CE">
                    <w:pPr>
                      <w:pStyle w:val="24"/>
                      <w:rPr>
                        <w:rFonts w:hint="eastAsia"/>
                      </w:rPr>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3829">
    <w:pPr>
      <w:pStyle w:val="24"/>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5B3FD">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3965B3FD">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64170">
    <w:pPr>
      <w:pStyle w:val="24"/>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BDED2">
                          <w:pPr>
                            <w:pStyle w:val="24"/>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531BDED2">
                    <w:pPr>
                      <w:pStyle w:val="24"/>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FE0A4">
    <w:pPr>
      <w:pStyle w:val="24"/>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6EC7D">
                          <w:pPr>
                            <w:pStyle w:val="24"/>
                            <w:rPr>
                              <w:rFonts w:hint="eastAsia"/>
                            </w:rPr>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7DD6EC7D">
                    <w:pPr>
                      <w:pStyle w:val="24"/>
                      <w:rPr>
                        <w:rFonts w:hint="eastAsia"/>
                      </w:rPr>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517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0BD3F">
                          <w:pPr>
                            <w:pStyle w:val="24"/>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3570BD3F">
                    <w:pPr>
                      <w:pStyle w:val="24"/>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599C0">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2692E">
                          <w:pPr>
                            <w:pStyle w:val="24"/>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73D2692E">
                    <w:pPr>
                      <w:pStyle w:val="24"/>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6EDDC">
    <w:pPr>
      <w:tabs>
        <w:tab w:val="left" w:pos="6782"/>
      </w:tabs>
      <w:spacing w:line="188" w:lineRule="auto"/>
      <w:ind w:left="6854"/>
      <w:rPr>
        <w:rFonts w:ascii="Times New Roman" w:hAnsi="Times New Roman" w:eastAsia="宋体"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443D3">
                          <w:pPr>
                            <w:pStyle w:val="24"/>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045443D3">
                    <w:pPr>
                      <w:pStyle w:val="24"/>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A3822">
    <w:pPr>
      <w:pStyle w:val="24"/>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6C73D">
                          <w:pPr>
                            <w:pStyle w:val="24"/>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2716C73D">
                    <w:pPr>
                      <w:pStyle w:val="24"/>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90B88">
    <w:pPr>
      <w:pStyle w:val="24"/>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EC37A">
                          <w:pPr>
                            <w:pStyle w:val="24"/>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2F6EC37A">
                    <w:pPr>
                      <w:pStyle w:val="24"/>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58A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DAA44">
                          <w:pPr>
                            <w:pStyle w:val="24"/>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719DAA44">
                    <w:pPr>
                      <w:pStyle w:val="24"/>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rPr>
      <w:t>60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D2E42">
    <w:pPr>
      <w:pStyle w:val="24"/>
      <w:jc w:val="center"/>
      <w:rPr>
        <w:rFonts w:hint="eastAsia"/>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1A488">
                          <w:pPr>
                            <w:pStyle w:val="24"/>
                            <w:rPr>
                              <w:rFonts w:hint="eastAsia"/>
                            </w:rPr>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1331A488">
                    <w:pPr>
                      <w:pStyle w:val="24"/>
                      <w:rPr>
                        <w:rFonts w:hint="eastAsia"/>
                      </w:rPr>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3A6E">
    <w:pPr>
      <w:pStyle w:val="24"/>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E2AF7">
                          <w:pPr>
                            <w:pStyle w:val="24"/>
                            <w:rPr>
                              <w:rFonts w:hint="eastAsia"/>
                            </w:rPr>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514E2AF7">
                    <w:pPr>
                      <w:pStyle w:val="24"/>
                      <w:rPr>
                        <w:rFonts w:hint="eastAsia"/>
                      </w:rPr>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F02D">
    <w:pPr>
      <w:pStyle w:val="24"/>
      <w:jc w:val="center"/>
      <w:rPr>
        <w:rFonts w:hint="eastAsia"/>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AA0B4">
                          <w:pPr>
                            <w:pStyle w:val="24"/>
                            <w:rPr>
                              <w:rFonts w:hint="eastAsia"/>
                            </w:rPr>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437AA0B4">
                    <w:pPr>
                      <w:pStyle w:val="24"/>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73B0">
    <w:pPr>
      <w:pStyle w:val="24"/>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AD787">
                          <w:pPr>
                            <w:pStyle w:val="24"/>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047AD787">
                    <w:pPr>
                      <w:pStyle w:val="24"/>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3C9B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73020">
                          <w:pPr>
                            <w:pStyle w:val="24"/>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0F473020">
                    <w:pPr>
                      <w:pStyle w:val="24"/>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F9C8">
    <w:pPr>
      <w:pStyle w:val="24"/>
      <w:jc w:val="center"/>
      <w:rPr>
        <w:rFonts w:hint="eastAsia"/>
      </w:rP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64837">
                          <w:pPr>
                            <w:pStyle w:val="24"/>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5F64837">
                    <w:pPr>
                      <w:pStyle w:val="24"/>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F847C">
    <w:pPr>
      <w:pStyle w:val="24"/>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9A27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509A27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45E09">
    <w:pPr>
      <w:pStyle w:val="24"/>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2E4E8">
                          <w:pPr>
                            <w:pStyle w:val="2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8E2E4E8">
                    <w:pPr>
                      <w:pStyle w:val="24"/>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B4822">
    <w:pPr>
      <w:pStyle w:val="24"/>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1A4C8">
                          <w:pPr>
                            <w:pStyle w:val="24"/>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0A1A4C8">
                    <w:pPr>
                      <w:pStyle w:val="24"/>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5F20B">
    <w:pPr>
      <w:pStyle w:val="24"/>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C2EF7">
                          <w:pPr>
                            <w:pStyle w:val="2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C6C2EF7">
                    <w:pPr>
                      <w:pStyle w:val="24"/>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6C5BD">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2BE">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F0072BE">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F586D">
    <w:pPr>
      <w:pStyle w:val="24"/>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6E3E8">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6F6E3E8">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00D3B">
    <w:pPr>
      <w:pStyle w:val="25"/>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22895">
    <w:pPr>
      <w:pStyle w:val="25"/>
      <w:rPr>
        <w:rFonts w:hint="eastAsia"/>
      </w:rPr>
    </w:pPr>
  </w:p>
  <w:p w14:paraId="4A1B9B5F">
    <w:pPr>
      <w:pStyle w:val="25"/>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3AB1">
    <w:pPr>
      <w:pStyle w:val="2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C83F1">
    <w:pPr>
      <w:pStyle w:val="25"/>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EB178">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10BA">
    <w:pPr>
      <w:spacing w:line="480" w:lineRule="exact"/>
      <w:jc w:val="right"/>
      <w:rPr>
        <w:rFonts w:hint="eastAsia" w:ascii="宋体" w:hAnsi="宋体"/>
        <w:color w:val="000000"/>
        <w:sz w:val="32"/>
        <w:szCs w:val="32"/>
      </w:rPr>
    </w:pPr>
    <w:r>
      <w:rPr>
        <w:rFonts w:hint="eastAsia"/>
      </w:rPr>
      <w:t xml:space="preserve">               </w:t>
    </w:r>
  </w:p>
  <w:p w14:paraId="161A8BA9">
    <w:pPr>
      <w:pStyle w:val="25"/>
      <w:pBdr>
        <w:bottom w:val="single" w:color="auto" w:sz="12" w:space="0"/>
      </w:pBdr>
      <w:ind w:right="210"/>
      <w:jc w:val="both"/>
      <w:rPr>
        <w:rFonts w:hint="eastAsia" w:ascii="黑体" w:hAnsi="黑体" w:cs="黑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0F97D">
    <w:pPr>
      <w:pStyle w:val="25"/>
      <w:pBdr>
        <w:bottom w:val="single" w:color="auto" w:sz="12" w:space="9"/>
      </w:pBdr>
      <w:jc w:val="right"/>
      <w:rPr>
        <w:rFonts w:hint="eastAsia" w:ascii="黑体" w:hAnsi="黑体" w:eastAsia="黑体" w:cs="黑体"/>
        <w:sz w:val="21"/>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FB566">
    <w:pPr>
      <w:spacing w:line="480" w:lineRule="exact"/>
      <w:jc w:val="right"/>
      <w:rPr>
        <w:rFonts w:hint="eastAsia" w:ascii="宋体" w:hAnsi="宋体"/>
        <w:color w:val="000000"/>
        <w:sz w:val="32"/>
        <w:szCs w:val="32"/>
      </w:rPr>
    </w:pPr>
    <w:r>
      <w:rPr>
        <w:rFonts w:hint="eastAsia"/>
      </w:rPr>
      <w:t xml:space="preserve">               </w:t>
    </w:r>
  </w:p>
  <w:p w14:paraId="45AEBB35">
    <w:pPr>
      <w:pStyle w:val="25"/>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4AE4A">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E33A">
    <w:pPr>
      <w:pStyle w:val="25"/>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16A34">
    <w:pPr>
      <w:pStyle w:val="25"/>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B8F12876"/>
    <w:multiLevelType w:val="singleLevel"/>
    <w:tmpl w:val="B8F12876"/>
    <w:lvl w:ilvl="0" w:tentative="0">
      <w:start w:val="3"/>
      <w:numFmt w:val="decimal"/>
      <w:lvlText w:val="%1."/>
      <w:lvlJc w:val="left"/>
      <w:pPr>
        <w:tabs>
          <w:tab w:val="left" w:pos="312"/>
        </w:tabs>
      </w:p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7130B9A"/>
    <w:multiLevelType w:val="singleLevel"/>
    <w:tmpl w:val="D7130B9A"/>
    <w:lvl w:ilvl="0" w:tentative="0">
      <w:start w:val="4"/>
      <w:numFmt w:val="chineseCounting"/>
      <w:suff w:val="nothing"/>
      <w:lvlText w:val="%1、"/>
      <w:lvlJc w:val="left"/>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59E5AF3"/>
    <w:multiLevelType w:val="singleLevel"/>
    <w:tmpl w:val="E59E5AF3"/>
    <w:lvl w:ilvl="0" w:tentative="0">
      <w:start w:val="6"/>
      <w:numFmt w:val="decimal"/>
      <w:lvlText w:val="%1."/>
      <w:lvlJc w:val="left"/>
      <w:pPr>
        <w:tabs>
          <w:tab w:val="left" w:pos="312"/>
        </w:tabs>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3"/>
  </w:num>
  <w:num w:numId="3">
    <w:abstractNumId w:val="14"/>
  </w:num>
  <w:num w:numId="4">
    <w:abstractNumId w:val="9"/>
  </w:num>
  <w:num w:numId="5">
    <w:abstractNumId w:val="6"/>
  </w:num>
  <w:num w:numId="6">
    <w:abstractNumId w:val="11"/>
  </w:num>
  <w:num w:numId="7">
    <w:abstractNumId w:val="4"/>
  </w:num>
  <w:num w:numId="8">
    <w:abstractNumId w:val="10"/>
  </w:num>
  <w:num w:numId="9">
    <w:abstractNumId w:val="8"/>
  </w:num>
  <w:num w:numId="10">
    <w:abstractNumId w:val="2"/>
  </w:num>
  <w:num w:numId="11">
    <w:abstractNumId w:val="1"/>
  </w:num>
  <w:num w:numId="12">
    <w:abstractNumId w:val="3"/>
  </w:num>
  <w:num w:numId="13">
    <w:abstractNumId w:val="5"/>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2"/>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01FF"/>
    <w:rsid w:val="00022B06"/>
    <w:rsid w:val="00036836"/>
    <w:rsid w:val="0005777A"/>
    <w:rsid w:val="00065382"/>
    <w:rsid w:val="00080223"/>
    <w:rsid w:val="000A5309"/>
    <w:rsid w:val="000D6A51"/>
    <w:rsid w:val="000F45A3"/>
    <w:rsid w:val="0019554F"/>
    <w:rsid w:val="001C1EE3"/>
    <w:rsid w:val="001C713C"/>
    <w:rsid w:val="001D75B9"/>
    <w:rsid w:val="001F5384"/>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C2320"/>
    <w:rsid w:val="004F7838"/>
    <w:rsid w:val="004F7F0F"/>
    <w:rsid w:val="00503391"/>
    <w:rsid w:val="00552960"/>
    <w:rsid w:val="0056018A"/>
    <w:rsid w:val="00567344"/>
    <w:rsid w:val="005718B5"/>
    <w:rsid w:val="005829DC"/>
    <w:rsid w:val="005C0B4E"/>
    <w:rsid w:val="005C421F"/>
    <w:rsid w:val="005F16F0"/>
    <w:rsid w:val="00635CCA"/>
    <w:rsid w:val="0065185D"/>
    <w:rsid w:val="00680629"/>
    <w:rsid w:val="00686C52"/>
    <w:rsid w:val="006F1414"/>
    <w:rsid w:val="007432BF"/>
    <w:rsid w:val="007525BF"/>
    <w:rsid w:val="0077033B"/>
    <w:rsid w:val="007800DC"/>
    <w:rsid w:val="007838AA"/>
    <w:rsid w:val="00783D5E"/>
    <w:rsid w:val="00785FD6"/>
    <w:rsid w:val="00796FFC"/>
    <w:rsid w:val="007B212D"/>
    <w:rsid w:val="007F4254"/>
    <w:rsid w:val="00806A61"/>
    <w:rsid w:val="00824BFD"/>
    <w:rsid w:val="008453B3"/>
    <w:rsid w:val="008D1BAF"/>
    <w:rsid w:val="008D3B56"/>
    <w:rsid w:val="008D5CEF"/>
    <w:rsid w:val="0091440A"/>
    <w:rsid w:val="009360F9"/>
    <w:rsid w:val="00964F00"/>
    <w:rsid w:val="009B511E"/>
    <w:rsid w:val="009B533C"/>
    <w:rsid w:val="009E0F5E"/>
    <w:rsid w:val="00A21EB2"/>
    <w:rsid w:val="00A31561"/>
    <w:rsid w:val="00A33039"/>
    <w:rsid w:val="00A54E95"/>
    <w:rsid w:val="00A80564"/>
    <w:rsid w:val="00A85CD2"/>
    <w:rsid w:val="00A960B2"/>
    <w:rsid w:val="00AE6633"/>
    <w:rsid w:val="00B01FF1"/>
    <w:rsid w:val="00B72516"/>
    <w:rsid w:val="00B92C97"/>
    <w:rsid w:val="00BA3C70"/>
    <w:rsid w:val="00BB4E42"/>
    <w:rsid w:val="00BD6BF0"/>
    <w:rsid w:val="00BF52BD"/>
    <w:rsid w:val="00C01073"/>
    <w:rsid w:val="00C21915"/>
    <w:rsid w:val="00C46382"/>
    <w:rsid w:val="00C5009C"/>
    <w:rsid w:val="00C855F6"/>
    <w:rsid w:val="00C92F53"/>
    <w:rsid w:val="00CD5223"/>
    <w:rsid w:val="00CE5010"/>
    <w:rsid w:val="00CE6E17"/>
    <w:rsid w:val="00D0528A"/>
    <w:rsid w:val="00D11B37"/>
    <w:rsid w:val="00D408EF"/>
    <w:rsid w:val="00D5145C"/>
    <w:rsid w:val="00D53EB2"/>
    <w:rsid w:val="00D64DAE"/>
    <w:rsid w:val="00D729A1"/>
    <w:rsid w:val="00DB5225"/>
    <w:rsid w:val="00DD1E07"/>
    <w:rsid w:val="00DD1E5E"/>
    <w:rsid w:val="00DE60CF"/>
    <w:rsid w:val="00DE6417"/>
    <w:rsid w:val="00E1627A"/>
    <w:rsid w:val="00E34C35"/>
    <w:rsid w:val="00E551CE"/>
    <w:rsid w:val="00E650A8"/>
    <w:rsid w:val="00E878B4"/>
    <w:rsid w:val="00E91E9E"/>
    <w:rsid w:val="00EB3D00"/>
    <w:rsid w:val="00ED05E4"/>
    <w:rsid w:val="00ED2EEE"/>
    <w:rsid w:val="00F71720"/>
    <w:rsid w:val="00FB3857"/>
    <w:rsid w:val="00FE040F"/>
    <w:rsid w:val="00FE1A62"/>
    <w:rsid w:val="00FE42B3"/>
    <w:rsid w:val="011B0B5F"/>
    <w:rsid w:val="012F0AC2"/>
    <w:rsid w:val="0133784E"/>
    <w:rsid w:val="014832F2"/>
    <w:rsid w:val="014D51C1"/>
    <w:rsid w:val="01714809"/>
    <w:rsid w:val="01AE5B4F"/>
    <w:rsid w:val="01C52478"/>
    <w:rsid w:val="01CE0603"/>
    <w:rsid w:val="01D1140E"/>
    <w:rsid w:val="01F03ECC"/>
    <w:rsid w:val="02184C85"/>
    <w:rsid w:val="02451546"/>
    <w:rsid w:val="027408EE"/>
    <w:rsid w:val="02963F39"/>
    <w:rsid w:val="02B66382"/>
    <w:rsid w:val="02BA7274"/>
    <w:rsid w:val="03247961"/>
    <w:rsid w:val="03251978"/>
    <w:rsid w:val="0325718A"/>
    <w:rsid w:val="03BB27D2"/>
    <w:rsid w:val="042921B6"/>
    <w:rsid w:val="043432A1"/>
    <w:rsid w:val="0442138C"/>
    <w:rsid w:val="04AD02B8"/>
    <w:rsid w:val="04DF17D4"/>
    <w:rsid w:val="04E80A94"/>
    <w:rsid w:val="053B565E"/>
    <w:rsid w:val="05412745"/>
    <w:rsid w:val="05491761"/>
    <w:rsid w:val="05575651"/>
    <w:rsid w:val="05A351AD"/>
    <w:rsid w:val="05C234EE"/>
    <w:rsid w:val="05CA44E8"/>
    <w:rsid w:val="05D95918"/>
    <w:rsid w:val="05F9748A"/>
    <w:rsid w:val="06032214"/>
    <w:rsid w:val="06160D68"/>
    <w:rsid w:val="06163BD1"/>
    <w:rsid w:val="06266F78"/>
    <w:rsid w:val="06382EFE"/>
    <w:rsid w:val="063E7B7A"/>
    <w:rsid w:val="0640283F"/>
    <w:rsid w:val="06582413"/>
    <w:rsid w:val="066D19F4"/>
    <w:rsid w:val="067E33B8"/>
    <w:rsid w:val="069A3818"/>
    <w:rsid w:val="069C2954"/>
    <w:rsid w:val="06A01095"/>
    <w:rsid w:val="06C47DA6"/>
    <w:rsid w:val="06E82FCB"/>
    <w:rsid w:val="06F34B95"/>
    <w:rsid w:val="07571DAC"/>
    <w:rsid w:val="078A0D17"/>
    <w:rsid w:val="07A1396F"/>
    <w:rsid w:val="07AB6BDF"/>
    <w:rsid w:val="07D25D65"/>
    <w:rsid w:val="08000695"/>
    <w:rsid w:val="08332819"/>
    <w:rsid w:val="083B072C"/>
    <w:rsid w:val="084C21AB"/>
    <w:rsid w:val="08741EBB"/>
    <w:rsid w:val="08815403"/>
    <w:rsid w:val="08B62ACD"/>
    <w:rsid w:val="08C87A6E"/>
    <w:rsid w:val="08E64121"/>
    <w:rsid w:val="090D5816"/>
    <w:rsid w:val="0942017F"/>
    <w:rsid w:val="09656F6B"/>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536D2E"/>
    <w:rsid w:val="0B7434CA"/>
    <w:rsid w:val="0B93548B"/>
    <w:rsid w:val="0BBD05C5"/>
    <w:rsid w:val="0BE12DB6"/>
    <w:rsid w:val="0C0914C9"/>
    <w:rsid w:val="0C0F6841"/>
    <w:rsid w:val="0C345AD1"/>
    <w:rsid w:val="0C5806CC"/>
    <w:rsid w:val="0C626CE4"/>
    <w:rsid w:val="0C817D19"/>
    <w:rsid w:val="0C85421C"/>
    <w:rsid w:val="0C91607A"/>
    <w:rsid w:val="0CAC3BFF"/>
    <w:rsid w:val="0CC05B7D"/>
    <w:rsid w:val="0CC950CC"/>
    <w:rsid w:val="0CD10F40"/>
    <w:rsid w:val="0D0C2B7B"/>
    <w:rsid w:val="0D542EEE"/>
    <w:rsid w:val="0D642FA7"/>
    <w:rsid w:val="0D9308F8"/>
    <w:rsid w:val="0DDA6377"/>
    <w:rsid w:val="0DE6032D"/>
    <w:rsid w:val="0E1A1D85"/>
    <w:rsid w:val="0E1E25B6"/>
    <w:rsid w:val="0E2322C1"/>
    <w:rsid w:val="0E2350DD"/>
    <w:rsid w:val="0E3E45B0"/>
    <w:rsid w:val="0E750568"/>
    <w:rsid w:val="0E870499"/>
    <w:rsid w:val="0EA24D8E"/>
    <w:rsid w:val="0EB25028"/>
    <w:rsid w:val="0EB81390"/>
    <w:rsid w:val="0EB93A32"/>
    <w:rsid w:val="0EFA3D25"/>
    <w:rsid w:val="0EFB5FED"/>
    <w:rsid w:val="0F182768"/>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B60B86"/>
    <w:rsid w:val="10BE093E"/>
    <w:rsid w:val="10EC27C5"/>
    <w:rsid w:val="11091BDB"/>
    <w:rsid w:val="110F6D60"/>
    <w:rsid w:val="111B0FE9"/>
    <w:rsid w:val="115F67A8"/>
    <w:rsid w:val="1168209E"/>
    <w:rsid w:val="119A7465"/>
    <w:rsid w:val="11C07DA5"/>
    <w:rsid w:val="123B6FD5"/>
    <w:rsid w:val="12491386"/>
    <w:rsid w:val="12492C39"/>
    <w:rsid w:val="12724255"/>
    <w:rsid w:val="127B2E60"/>
    <w:rsid w:val="127D7927"/>
    <w:rsid w:val="12AD2443"/>
    <w:rsid w:val="12E55336"/>
    <w:rsid w:val="12E60579"/>
    <w:rsid w:val="130A724C"/>
    <w:rsid w:val="130B4CCD"/>
    <w:rsid w:val="131A6D6F"/>
    <w:rsid w:val="13371015"/>
    <w:rsid w:val="13695B36"/>
    <w:rsid w:val="136C088B"/>
    <w:rsid w:val="1372609F"/>
    <w:rsid w:val="13920429"/>
    <w:rsid w:val="13A82806"/>
    <w:rsid w:val="13B10A95"/>
    <w:rsid w:val="14092DB2"/>
    <w:rsid w:val="143E3DC5"/>
    <w:rsid w:val="144A48B8"/>
    <w:rsid w:val="145A6A37"/>
    <w:rsid w:val="1467440F"/>
    <w:rsid w:val="14D7277E"/>
    <w:rsid w:val="14E153AA"/>
    <w:rsid w:val="14E21050"/>
    <w:rsid w:val="14F5646A"/>
    <w:rsid w:val="14F73019"/>
    <w:rsid w:val="15044722"/>
    <w:rsid w:val="15080C95"/>
    <w:rsid w:val="15433A9B"/>
    <w:rsid w:val="15A35471"/>
    <w:rsid w:val="15A57A38"/>
    <w:rsid w:val="15AD1F11"/>
    <w:rsid w:val="15BB0D33"/>
    <w:rsid w:val="15D13671"/>
    <w:rsid w:val="15F81DA1"/>
    <w:rsid w:val="15FC2F04"/>
    <w:rsid w:val="16181FAC"/>
    <w:rsid w:val="16565924"/>
    <w:rsid w:val="165B00BA"/>
    <w:rsid w:val="168756A0"/>
    <w:rsid w:val="1697741D"/>
    <w:rsid w:val="16B24402"/>
    <w:rsid w:val="16E22D25"/>
    <w:rsid w:val="16F5303A"/>
    <w:rsid w:val="16F94849"/>
    <w:rsid w:val="16FE3FF2"/>
    <w:rsid w:val="17045E51"/>
    <w:rsid w:val="172011D4"/>
    <w:rsid w:val="17252C3B"/>
    <w:rsid w:val="17263548"/>
    <w:rsid w:val="173D3649"/>
    <w:rsid w:val="173F0A2E"/>
    <w:rsid w:val="175A07E0"/>
    <w:rsid w:val="17770BC2"/>
    <w:rsid w:val="17782D5C"/>
    <w:rsid w:val="17860E2F"/>
    <w:rsid w:val="17A119AA"/>
    <w:rsid w:val="17AF1095"/>
    <w:rsid w:val="17E175E6"/>
    <w:rsid w:val="180837E0"/>
    <w:rsid w:val="1813218C"/>
    <w:rsid w:val="181E57CF"/>
    <w:rsid w:val="18454A08"/>
    <w:rsid w:val="18586F2B"/>
    <w:rsid w:val="185C1918"/>
    <w:rsid w:val="18616F2E"/>
    <w:rsid w:val="18656713"/>
    <w:rsid w:val="188C65D3"/>
    <w:rsid w:val="18A70482"/>
    <w:rsid w:val="18CA3EB9"/>
    <w:rsid w:val="18E815ED"/>
    <w:rsid w:val="192F3CC4"/>
    <w:rsid w:val="1935690C"/>
    <w:rsid w:val="193C1F8D"/>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2E35C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00253"/>
    <w:rsid w:val="1DC823F7"/>
    <w:rsid w:val="1DED1842"/>
    <w:rsid w:val="1E001284"/>
    <w:rsid w:val="1E20535F"/>
    <w:rsid w:val="1E43150B"/>
    <w:rsid w:val="1E575188"/>
    <w:rsid w:val="1E8C2E63"/>
    <w:rsid w:val="1E9E304B"/>
    <w:rsid w:val="1EA93E80"/>
    <w:rsid w:val="1EBB0A1A"/>
    <w:rsid w:val="1ED33FB6"/>
    <w:rsid w:val="1EE51E25"/>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7249A"/>
    <w:rsid w:val="208717DB"/>
    <w:rsid w:val="20AB56C6"/>
    <w:rsid w:val="20D52D39"/>
    <w:rsid w:val="20EB240E"/>
    <w:rsid w:val="20F2001C"/>
    <w:rsid w:val="212C13E3"/>
    <w:rsid w:val="21545FA4"/>
    <w:rsid w:val="2176507C"/>
    <w:rsid w:val="219E32F8"/>
    <w:rsid w:val="21BA10C4"/>
    <w:rsid w:val="21BE35AF"/>
    <w:rsid w:val="21C11174"/>
    <w:rsid w:val="22244B28"/>
    <w:rsid w:val="22467FD4"/>
    <w:rsid w:val="224F1BA5"/>
    <w:rsid w:val="22784511"/>
    <w:rsid w:val="228E4DC3"/>
    <w:rsid w:val="229451FD"/>
    <w:rsid w:val="22A12DB6"/>
    <w:rsid w:val="22C97F89"/>
    <w:rsid w:val="23195423"/>
    <w:rsid w:val="23197220"/>
    <w:rsid w:val="23252EAE"/>
    <w:rsid w:val="23400B66"/>
    <w:rsid w:val="23510E00"/>
    <w:rsid w:val="236356D1"/>
    <w:rsid w:val="23A91C83"/>
    <w:rsid w:val="23C94380"/>
    <w:rsid w:val="23C962E8"/>
    <w:rsid w:val="23F628B3"/>
    <w:rsid w:val="241779D8"/>
    <w:rsid w:val="241F0332"/>
    <w:rsid w:val="243954FA"/>
    <w:rsid w:val="244E64C3"/>
    <w:rsid w:val="246818DB"/>
    <w:rsid w:val="247E4FED"/>
    <w:rsid w:val="24B30BE8"/>
    <w:rsid w:val="24C6643F"/>
    <w:rsid w:val="24E34060"/>
    <w:rsid w:val="24E42F6F"/>
    <w:rsid w:val="24E73693"/>
    <w:rsid w:val="25143CB6"/>
    <w:rsid w:val="25275183"/>
    <w:rsid w:val="252E0198"/>
    <w:rsid w:val="253A0491"/>
    <w:rsid w:val="25491B20"/>
    <w:rsid w:val="25851E17"/>
    <w:rsid w:val="25E036B2"/>
    <w:rsid w:val="25E9082A"/>
    <w:rsid w:val="25F42473"/>
    <w:rsid w:val="25FF7AB9"/>
    <w:rsid w:val="26701A1C"/>
    <w:rsid w:val="26733CCF"/>
    <w:rsid w:val="267E2DFB"/>
    <w:rsid w:val="267F0FB7"/>
    <w:rsid w:val="26AA1A7C"/>
    <w:rsid w:val="26AF2D79"/>
    <w:rsid w:val="26B34B91"/>
    <w:rsid w:val="26DD6B95"/>
    <w:rsid w:val="270701F0"/>
    <w:rsid w:val="270D66E8"/>
    <w:rsid w:val="27514612"/>
    <w:rsid w:val="278B0DAB"/>
    <w:rsid w:val="279A2F6C"/>
    <w:rsid w:val="279C6B0E"/>
    <w:rsid w:val="27A64735"/>
    <w:rsid w:val="27C35F42"/>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C1931"/>
    <w:rsid w:val="298E421D"/>
    <w:rsid w:val="299E147F"/>
    <w:rsid w:val="299E1B49"/>
    <w:rsid w:val="29B64C00"/>
    <w:rsid w:val="29C32A87"/>
    <w:rsid w:val="29CF070E"/>
    <w:rsid w:val="29CF26DC"/>
    <w:rsid w:val="2A1C5DA0"/>
    <w:rsid w:val="2A200D39"/>
    <w:rsid w:val="2A2959AC"/>
    <w:rsid w:val="2A507EFF"/>
    <w:rsid w:val="2A931BAD"/>
    <w:rsid w:val="2ACB3B45"/>
    <w:rsid w:val="2ADC05A4"/>
    <w:rsid w:val="2B623C4E"/>
    <w:rsid w:val="2B6F0D7F"/>
    <w:rsid w:val="2B797443"/>
    <w:rsid w:val="2B8716BD"/>
    <w:rsid w:val="2B8B76FF"/>
    <w:rsid w:val="2B906D86"/>
    <w:rsid w:val="2BD5034F"/>
    <w:rsid w:val="2C0B6845"/>
    <w:rsid w:val="2C164021"/>
    <w:rsid w:val="2C4E3791"/>
    <w:rsid w:val="2C8A2821"/>
    <w:rsid w:val="2CA4649D"/>
    <w:rsid w:val="2CAC2A7B"/>
    <w:rsid w:val="2CC04EFA"/>
    <w:rsid w:val="2CF750C7"/>
    <w:rsid w:val="2D025012"/>
    <w:rsid w:val="2D4178F0"/>
    <w:rsid w:val="2D5704A8"/>
    <w:rsid w:val="2D9C5B61"/>
    <w:rsid w:val="2DA535EC"/>
    <w:rsid w:val="2DAE631A"/>
    <w:rsid w:val="2DD877E0"/>
    <w:rsid w:val="2DE616C9"/>
    <w:rsid w:val="2DE6471C"/>
    <w:rsid w:val="2DFC2451"/>
    <w:rsid w:val="2E060EEA"/>
    <w:rsid w:val="2E100FE3"/>
    <w:rsid w:val="2E110022"/>
    <w:rsid w:val="2E3422F8"/>
    <w:rsid w:val="2E392F37"/>
    <w:rsid w:val="2E4D582F"/>
    <w:rsid w:val="2E5E170B"/>
    <w:rsid w:val="2E6931B3"/>
    <w:rsid w:val="2E6D31FB"/>
    <w:rsid w:val="2E6E566D"/>
    <w:rsid w:val="2E7F188E"/>
    <w:rsid w:val="2EA85F24"/>
    <w:rsid w:val="2EAF2917"/>
    <w:rsid w:val="2EB2312B"/>
    <w:rsid w:val="2EB9791D"/>
    <w:rsid w:val="2EBC0905"/>
    <w:rsid w:val="2EC73739"/>
    <w:rsid w:val="2EE95803"/>
    <w:rsid w:val="2EFB1B0E"/>
    <w:rsid w:val="2F521E67"/>
    <w:rsid w:val="2F5C684F"/>
    <w:rsid w:val="2F7B3E4B"/>
    <w:rsid w:val="2FB67DA1"/>
    <w:rsid w:val="2FD63906"/>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7D3B1A"/>
    <w:rsid w:val="32A0644D"/>
    <w:rsid w:val="32B77AC3"/>
    <w:rsid w:val="32D0705C"/>
    <w:rsid w:val="32DD7D02"/>
    <w:rsid w:val="32DE0199"/>
    <w:rsid w:val="32EB7412"/>
    <w:rsid w:val="32EC2A98"/>
    <w:rsid w:val="33334E8E"/>
    <w:rsid w:val="335B2774"/>
    <w:rsid w:val="3364565D"/>
    <w:rsid w:val="33A238CF"/>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C67F79"/>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C52903"/>
    <w:rsid w:val="38D65199"/>
    <w:rsid w:val="38E070F2"/>
    <w:rsid w:val="39034314"/>
    <w:rsid w:val="390B0AC4"/>
    <w:rsid w:val="390D33AB"/>
    <w:rsid w:val="391E6D06"/>
    <w:rsid w:val="393A3C1D"/>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4F7D1F"/>
    <w:rsid w:val="3B510C66"/>
    <w:rsid w:val="3B7D3FD5"/>
    <w:rsid w:val="3B823DDF"/>
    <w:rsid w:val="3BAB4D14"/>
    <w:rsid w:val="3BB956C1"/>
    <w:rsid w:val="3BDA7D0C"/>
    <w:rsid w:val="3C01177E"/>
    <w:rsid w:val="3C084B3D"/>
    <w:rsid w:val="3C237ED3"/>
    <w:rsid w:val="3C3C1178"/>
    <w:rsid w:val="3C91192E"/>
    <w:rsid w:val="3C917532"/>
    <w:rsid w:val="3CAA596A"/>
    <w:rsid w:val="3CB1587B"/>
    <w:rsid w:val="3CB735F2"/>
    <w:rsid w:val="3CC372BE"/>
    <w:rsid w:val="3CED621B"/>
    <w:rsid w:val="3D0C5F6A"/>
    <w:rsid w:val="3D186684"/>
    <w:rsid w:val="3D363C36"/>
    <w:rsid w:val="3D397557"/>
    <w:rsid w:val="3D4C7C96"/>
    <w:rsid w:val="3D635B43"/>
    <w:rsid w:val="3D8B2178"/>
    <w:rsid w:val="3D9364A0"/>
    <w:rsid w:val="3D9646D4"/>
    <w:rsid w:val="3DB34909"/>
    <w:rsid w:val="3DD115F5"/>
    <w:rsid w:val="3DDD2303"/>
    <w:rsid w:val="3DE435F0"/>
    <w:rsid w:val="3DE5122C"/>
    <w:rsid w:val="3DF37E53"/>
    <w:rsid w:val="3E134150"/>
    <w:rsid w:val="3E1E6276"/>
    <w:rsid w:val="3E985F3F"/>
    <w:rsid w:val="3ED26DE9"/>
    <w:rsid w:val="3ED51606"/>
    <w:rsid w:val="3EED17D0"/>
    <w:rsid w:val="3EF96F7D"/>
    <w:rsid w:val="3F0C0304"/>
    <w:rsid w:val="3F0F7A7F"/>
    <w:rsid w:val="3F2C09B1"/>
    <w:rsid w:val="3F6031EC"/>
    <w:rsid w:val="3F7646E6"/>
    <w:rsid w:val="3FDB6617"/>
    <w:rsid w:val="3FEC147E"/>
    <w:rsid w:val="40036A74"/>
    <w:rsid w:val="4003755E"/>
    <w:rsid w:val="400D1324"/>
    <w:rsid w:val="401B03DB"/>
    <w:rsid w:val="4024153A"/>
    <w:rsid w:val="402853D1"/>
    <w:rsid w:val="403703F1"/>
    <w:rsid w:val="40376375"/>
    <w:rsid w:val="404A563B"/>
    <w:rsid w:val="407056B1"/>
    <w:rsid w:val="40815A60"/>
    <w:rsid w:val="408546CF"/>
    <w:rsid w:val="40A13D96"/>
    <w:rsid w:val="40C84E1D"/>
    <w:rsid w:val="40D2447A"/>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4A4B98"/>
    <w:rsid w:val="42581D3A"/>
    <w:rsid w:val="4262787F"/>
    <w:rsid w:val="42643391"/>
    <w:rsid w:val="42FE0080"/>
    <w:rsid w:val="43315D2E"/>
    <w:rsid w:val="43824A1C"/>
    <w:rsid w:val="4390486D"/>
    <w:rsid w:val="4399333D"/>
    <w:rsid w:val="43B2241F"/>
    <w:rsid w:val="43CE64CC"/>
    <w:rsid w:val="43D110E1"/>
    <w:rsid w:val="43E873C9"/>
    <w:rsid w:val="44250817"/>
    <w:rsid w:val="44427364"/>
    <w:rsid w:val="44905B1F"/>
    <w:rsid w:val="44FB7248"/>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6C7C18"/>
    <w:rsid w:val="46901553"/>
    <w:rsid w:val="469B1BC5"/>
    <w:rsid w:val="469E62EA"/>
    <w:rsid w:val="46A95E12"/>
    <w:rsid w:val="46C1577B"/>
    <w:rsid w:val="46F450DE"/>
    <w:rsid w:val="46F91E7C"/>
    <w:rsid w:val="46FF21F6"/>
    <w:rsid w:val="47131BFB"/>
    <w:rsid w:val="47200EE3"/>
    <w:rsid w:val="47435AC2"/>
    <w:rsid w:val="47544B78"/>
    <w:rsid w:val="47587AF7"/>
    <w:rsid w:val="47745A86"/>
    <w:rsid w:val="479010F6"/>
    <w:rsid w:val="47A52B16"/>
    <w:rsid w:val="47AC17F9"/>
    <w:rsid w:val="47B40579"/>
    <w:rsid w:val="47E239AC"/>
    <w:rsid w:val="480F4B73"/>
    <w:rsid w:val="48580F04"/>
    <w:rsid w:val="48602ADC"/>
    <w:rsid w:val="486F6565"/>
    <w:rsid w:val="48886075"/>
    <w:rsid w:val="48B819A3"/>
    <w:rsid w:val="48CD3476"/>
    <w:rsid w:val="48DB38E3"/>
    <w:rsid w:val="48E95C8D"/>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3B288C"/>
    <w:rsid w:val="4A7F3A12"/>
    <w:rsid w:val="4AC85D49"/>
    <w:rsid w:val="4ACB4AB2"/>
    <w:rsid w:val="4AE308A9"/>
    <w:rsid w:val="4B294DDA"/>
    <w:rsid w:val="4B3E6D0C"/>
    <w:rsid w:val="4B4C32F5"/>
    <w:rsid w:val="4B8F44A9"/>
    <w:rsid w:val="4B9A1456"/>
    <w:rsid w:val="4BA32C82"/>
    <w:rsid w:val="4BBD4EE7"/>
    <w:rsid w:val="4BD73978"/>
    <w:rsid w:val="4BE70627"/>
    <w:rsid w:val="4C0A5AE1"/>
    <w:rsid w:val="4C130AB8"/>
    <w:rsid w:val="4C391ADB"/>
    <w:rsid w:val="4C5501B4"/>
    <w:rsid w:val="4C5639AD"/>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7762D0"/>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8B54DC"/>
    <w:rsid w:val="4FE52410"/>
    <w:rsid w:val="50070E2C"/>
    <w:rsid w:val="500E01E6"/>
    <w:rsid w:val="501E0C85"/>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1E63A25"/>
    <w:rsid w:val="521066B1"/>
    <w:rsid w:val="52302EF2"/>
    <w:rsid w:val="5266163F"/>
    <w:rsid w:val="527D59E1"/>
    <w:rsid w:val="52B6146D"/>
    <w:rsid w:val="52EF4CB5"/>
    <w:rsid w:val="52F30A60"/>
    <w:rsid w:val="52F959F0"/>
    <w:rsid w:val="52FF21DE"/>
    <w:rsid w:val="5302488E"/>
    <w:rsid w:val="53136173"/>
    <w:rsid w:val="53645473"/>
    <w:rsid w:val="539A4AC7"/>
    <w:rsid w:val="53CF0232"/>
    <w:rsid w:val="53D004E8"/>
    <w:rsid w:val="542631B6"/>
    <w:rsid w:val="545F0C78"/>
    <w:rsid w:val="54647343"/>
    <w:rsid w:val="54A61722"/>
    <w:rsid w:val="54B31FAF"/>
    <w:rsid w:val="54FB4092"/>
    <w:rsid w:val="5524472E"/>
    <w:rsid w:val="55326D63"/>
    <w:rsid w:val="55484F36"/>
    <w:rsid w:val="555D1A10"/>
    <w:rsid w:val="55CE2B4A"/>
    <w:rsid w:val="560449EF"/>
    <w:rsid w:val="562338FD"/>
    <w:rsid w:val="56440315"/>
    <w:rsid w:val="56574DB7"/>
    <w:rsid w:val="566766E5"/>
    <w:rsid w:val="568A5206"/>
    <w:rsid w:val="5699471A"/>
    <w:rsid w:val="56AC4A78"/>
    <w:rsid w:val="56BE449A"/>
    <w:rsid w:val="56C502EA"/>
    <w:rsid w:val="56DB16B9"/>
    <w:rsid w:val="56DE4C90"/>
    <w:rsid w:val="56F03CB1"/>
    <w:rsid w:val="571B228A"/>
    <w:rsid w:val="57442EFB"/>
    <w:rsid w:val="574436DA"/>
    <w:rsid w:val="577A3463"/>
    <w:rsid w:val="57DB3DF1"/>
    <w:rsid w:val="57E207EA"/>
    <w:rsid w:val="57F967AD"/>
    <w:rsid w:val="58052975"/>
    <w:rsid w:val="582D112D"/>
    <w:rsid w:val="583152CE"/>
    <w:rsid w:val="58A841EB"/>
    <w:rsid w:val="58D802CE"/>
    <w:rsid w:val="58E525CA"/>
    <w:rsid w:val="59351174"/>
    <w:rsid w:val="593B5DDE"/>
    <w:rsid w:val="593D045A"/>
    <w:rsid w:val="5960739E"/>
    <w:rsid w:val="5980259E"/>
    <w:rsid w:val="59896D0A"/>
    <w:rsid w:val="59B72684"/>
    <w:rsid w:val="59CC6E29"/>
    <w:rsid w:val="59CE7D0B"/>
    <w:rsid w:val="59CF110D"/>
    <w:rsid w:val="59F66B3A"/>
    <w:rsid w:val="5A0532BF"/>
    <w:rsid w:val="5A5F6122"/>
    <w:rsid w:val="5A6E4EEC"/>
    <w:rsid w:val="5A9579AE"/>
    <w:rsid w:val="5AC468CD"/>
    <w:rsid w:val="5ACB3B4E"/>
    <w:rsid w:val="5AFD593B"/>
    <w:rsid w:val="5B342B9A"/>
    <w:rsid w:val="5B3936BE"/>
    <w:rsid w:val="5B492591"/>
    <w:rsid w:val="5B507A5E"/>
    <w:rsid w:val="5B5953B0"/>
    <w:rsid w:val="5B5B1AB4"/>
    <w:rsid w:val="5B615779"/>
    <w:rsid w:val="5B630802"/>
    <w:rsid w:val="5B6C52EF"/>
    <w:rsid w:val="5B721297"/>
    <w:rsid w:val="5B807F68"/>
    <w:rsid w:val="5B93724D"/>
    <w:rsid w:val="5B944CCF"/>
    <w:rsid w:val="5BA0711B"/>
    <w:rsid w:val="5BF232F7"/>
    <w:rsid w:val="5BFB631F"/>
    <w:rsid w:val="5C034D53"/>
    <w:rsid w:val="5C903B7A"/>
    <w:rsid w:val="5C9D2F32"/>
    <w:rsid w:val="5D0C57B5"/>
    <w:rsid w:val="5D153EC6"/>
    <w:rsid w:val="5D9539D7"/>
    <w:rsid w:val="5DBF6C59"/>
    <w:rsid w:val="5DC664B8"/>
    <w:rsid w:val="5E1D6F56"/>
    <w:rsid w:val="5E4333EB"/>
    <w:rsid w:val="5E52187F"/>
    <w:rsid w:val="5E5412F8"/>
    <w:rsid w:val="5E6A13CD"/>
    <w:rsid w:val="5E705D15"/>
    <w:rsid w:val="5E92274E"/>
    <w:rsid w:val="5E93326C"/>
    <w:rsid w:val="5E9F1A7A"/>
    <w:rsid w:val="5EAB19DE"/>
    <w:rsid w:val="5EDD7F5D"/>
    <w:rsid w:val="5EFB4BA4"/>
    <w:rsid w:val="5F0535BA"/>
    <w:rsid w:val="5F062644"/>
    <w:rsid w:val="5F0A2EB1"/>
    <w:rsid w:val="5F1F3F1B"/>
    <w:rsid w:val="5F48187B"/>
    <w:rsid w:val="5F5F46B5"/>
    <w:rsid w:val="5F6505FD"/>
    <w:rsid w:val="5F654690"/>
    <w:rsid w:val="5F746EA8"/>
    <w:rsid w:val="5F832463"/>
    <w:rsid w:val="5F895CFD"/>
    <w:rsid w:val="5FB25360"/>
    <w:rsid w:val="5FBA3CC0"/>
    <w:rsid w:val="5FD90D61"/>
    <w:rsid w:val="60122598"/>
    <w:rsid w:val="60177697"/>
    <w:rsid w:val="602329DB"/>
    <w:rsid w:val="602C13CC"/>
    <w:rsid w:val="603C30B0"/>
    <w:rsid w:val="604A168F"/>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15118"/>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1047DD"/>
    <w:rsid w:val="661275CF"/>
    <w:rsid w:val="661C4D37"/>
    <w:rsid w:val="66242736"/>
    <w:rsid w:val="66307F76"/>
    <w:rsid w:val="6635242D"/>
    <w:rsid w:val="663B69C4"/>
    <w:rsid w:val="66564F2B"/>
    <w:rsid w:val="66580EAF"/>
    <w:rsid w:val="66694D0D"/>
    <w:rsid w:val="667A1C2F"/>
    <w:rsid w:val="667B4472"/>
    <w:rsid w:val="669865EF"/>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7AB0436"/>
    <w:rsid w:val="68011379"/>
    <w:rsid w:val="680D1D06"/>
    <w:rsid w:val="681462BE"/>
    <w:rsid w:val="68157452"/>
    <w:rsid w:val="68252C37"/>
    <w:rsid w:val="68817BAC"/>
    <w:rsid w:val="68852F89"/>
    <w:rsid w:val="689A5E59"/>
    <w:rsid w:val="68BF65E6"/>
    <w:rsid w:val="68CC4C87"/>
    <w:rsid w:val="68E069C8"/>
    <w:rsid w:val="68EE72DF"/>
    <w:rsid w:val="692E2EB0"/>
    <w:rsid w:val="69485FEA"/>
    <w:rsid w:val="694C7BCA"/>
    <w:rsid w:val="69677DC0"/>
    <w:rsid w:val="69937EC7"/>
    <w:rsid w:val="69D64558"/>
    <w:rsid w:val="69E23E3D"/>
    <w:rsid w:val="6A042548"/>
    <w:rsid w:val="6A304492"/>
    <w:rsid w:val="6A471EFD"/>
    <w:rsid w:val="6A90616B"/>
    <w:rsid w:val="6AA64288"/>
    <w:rsid w:val="6AB57116"/>
    <w:rsid w:val="6AE73176"/>
    <w:rsid w:val="6B0A525B"/>
    <w:rsid w:val="6B17424A"/>
    <w:rsid w:val="6B2218FA"/>
    <w:rsid w:val="6B691672"/>
    <w:rsid w:val="6B755FDA"/>
    <w:rsid w:val="6B7D64E9"/>
    <w:rsid w:val="6BB640C5"/>
    <w:rsid w:val="6BCF0C2E"/>
    <w:rsid w:val="6BE526B4"/>
    <w:rsid w:val="6BE97F42"/>
    <w:rsid w:val="6C3A0859"/>
    <w:rsid w:val="6C42437C"/>
    <w:rsid w:val="6C5E6A51"/>
    <w:rsid w:val="6C6513C3"/>
    <w:rsid w:val="6C744268"/>
    <w:rsid w:val="6CCD388D"/>
    <w:rsid w:val="6CD62D03"/>
    <w:rsid w:val="6CD97FB6"/>
    <w:rsid w:val="6CDA233C"/>
    <w:rsid w:val="6D170809"/>
    <w:rsid w:val="6D4B22B8"/>
    <w:rsid w:val="6D663E0B"/>
    <w:rsid w:val="6D930013"/>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AB3A18"/>
    <w:rsid w:val="70E64CC7"/>
    <w:rsid w:val="71047C73"/>
    <w:rsid w:val="7109004F"/>
    <w:rsid w:val="710F390D"/>
    <w:rsid w:val="71103167"/>
    <w:rsid w:val="712E56F7"/>
    <w:rsid w:val="7156627F"/>
    <w:rsid w:val="71642194"/>
    <w:rsid w:val="71691ABB"/>
    <w:rsid w:val="71815087"/>
    <w:rsid w:val="7183799B"/>
    <w:rsid w:val="71AE1AEA"/>
    <w:rsid w:val="71BD3E64"/>
    <w:rsid w:val="71C852BA"/>
    <w:rsid w:val="71CF3B6C"/>
    <w:rsid w:val="71EB1C99"/>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2513F"/>
    <w:rsid w:val="7372081D"/>
    <w:rsid w:val="73740A39"/>
    <w:rsid w:val="73764F34"/>
    <w:rsid w:val="73771D49"/>
    <w:rsid w:val="739049CF"/>
    <w:rsid w:val="73A1354E"/>
    <w:rsid w:val="73A91864"/>
    <w:rsid w:val="73AE2AAC"/>
    <w:rsid w:val="73BA5FD6"/>
    <w:rsid w:val="73CD0FA0"/>
    <w:rsid w:val="73E544F1"/>
    <w:rsid w:val="742A10F7"/>
    <w:rsid w:val="74466A1C"/>
    <w:rsid w:val="74A11E7D"/>
    <w:rsid w:val="74AC62F7"/>
    <w:rsid w:val="74B25745"/>
    <w:rsid w:val="74B46F86"/>
    <w:rsid w:val="74EC0AA3"/>
    <w:rsid w:val="74F97739"/>
    <w:rsid w:val="74FB18F9"/>
    <w:rsid w:val="75590B0A"/>
    <w:rsid w:val="7564504D"/>
    <w:rsid w:val="7582279F"/>
    <w:rsid w:val="75843EB5"/>
    <w:rsid w:val="759F4605"/>
    <w:rsid w:val="75BB71AF"/>
    <w:rsid w:val="75D05731"/>
    <w:rsid w:val="75F01962"/>
    <w:rsid w:val="760E19DF"/>
    <w:rsid w:val="7615653D"/>
    <w:rsid w:val="761B75CE"/>
    <w:rsid w:val="762116DB"/>
    <w:rsid w:val="76517CAC"/>
    <w:rsid w:val="76676A53"/>
    <w:rsid w:val="76741165"/>
    <w:rsid w:val="768153C1"/>
    <w:rsid w:val="769E78D2"/>
    <w:rsid w:val="76B620A1"/>
    <w:rsid w:val="76CF67D0"/>
    <w:rsid w:val="76E8442E"/>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4B57E6"/>
    <w:rsid w:val="788A2AAC"/>
    <w:rsid w:val="78936F61"/>
    <w:rsid w:val="78CD6DCC"/>
    <w:rsid w:val="78D07CAF"/>
    <w:rsid w:val="78DE12D7"/>
    <w:rsid w:val="78FC2038"/>
    <w:rsid w:val="78FC33D7"/>
    <w:rsid w:val="79183D69"/>
    <w:rsid w:val="79210683"/>
    <w:rsid w:val="792A3948"/>
    <w:rsid w:val="79951709"/>
    <w:rsid w:val="799C3465"/>
    <w:rsid w:val="79B14EC4"/>
    <w:rsid w:val="79BE1ECC"/>
    <w:rsid w:val="79C066C2"/>
    <w:rsid w:val="7A024BBA"/>
    <w:rsid w:val="7A2A6B4A"/>
    <w:rsid w:val="7A66105B"/>
    <w:rsid w:val="7A681070"/>
    <w:rsid w:val="7A71506F"/>
    <w:rsid w:val="7A7E1B39"/>
    <w:rsid w:val="7A860C7C"/>
    <w:rsid w:val="7AB16925"/>
    <w:rsid w:val="7AB879FE"/>
    <w:rsid w:val="7AC96BBD"/>
    <w:rsid w:val="7AFC32F8"/>
    <w:rsid w:val="7B250F87"/>
    <w:rsid w:val="7B3264DD"/>
    <w:rsid w:val="7B7374F2"/>
    <w:rsid w:val="7B81188A"/>
    <w:rsid w:val="7B98103C"/>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25523C"/>
    <w:rsid w:val="7D5E1216"/>
    <w:rsid w:val="7D660BE8"/>
    <w:rsid w:val="7DB23041"/>
    <w:rsid w:val="7E200E4E"/>
    <w:rsid w:val="7E2968C4"/>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76C79"/>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字符"/>
    <w:basedOn w:val="40"/>
    <w:link w:val="2"/>
    <w:qFormat/>
    <w:uiPriority w:val="9"/>
    <w:rPr>
      <w:rFonts w:ascii="Calibri" w:hAnsi="Calibri" w:eastAsia="宋体" w:cs="Times New Roman"/>
      <w:b/>
      <w:bCs/>
      <w:kern w:val="44"/>
      <w:sz w:val="36"/>
      <w:szCs w:val="44"/>
    </w:rPr>
  </w:style>
  <w:style w:type="character" w:customStyle="1" w:styleId="49">
    <w:name w:val="标题 2 字符"/>
    <w:basedOn w:val="40"/>
    <w:link w:val="3"/>
    <w:qFormat/>
    <w:uiPriority w:val="9"/>
    <w:rPr>
      <w:rFonts w:ascii="Arial" w:hAnsi="Arial" w:eastAsia="宋体" w:cs="Times New Roman"/>
      <w:b/>
      <w:bCs/>
      <w:sz w:val="24"/>
      <w:szCs w:val="32"/>
    </w:rPr>
  </w:style>
  <w:style w:type="character" w:customStyle="1" w:styleId="50">
    <w:name w:val="标题 3 字符"/>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2"/>
    <w:qFormat/>
    <w:locked/>
    <w:uiPriority w:val="0"/>
  </w:style>
  <w:style w:type="character" w:customStyle="1" w:styleId="53">
    <w:name w:val="批注主题 字符"/>
    <w:link w:val="36"/>
    <w:qFormat/>
    <w:locked/>
    <w:uiPriority w:val="0"/>
    <w:rPr>
      <w:b/>
    </w:rPr>
  </w:style>
  <w:style w:type="character" w:customStyle="1" w:styleId="54">
    <w:name w:val="正文文本缩进 3 字符"/>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字符"/>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link w:val="13"/>
    <w:qFormat/>
    <w:locked/>
    <w:uiPriority w:val="0"/>
  </w:style>
  <w:style w:type="character" w:customStyle="1" w:styleId="63">
    <w:name w:val="标题 字符"/>
    <w:link w:val="35"/>
    <w:qFormat/>
    <w:locked/>
    <w:uiPriority w:val="0"/>
    <w:rPr>
      <w:rFonts w:ascii="Arial" w:hAnsi="Arial"/>
      <w:b/>
      <w:sz w:val="32"/>
    </w:rPr>
  </w:style>
  <w:style w:type="character" w:customStyle="1" w:styleId="64">
    <w:name w:val="日期 字符"/>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字符"/>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字符"/>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字符"/>
    <w:link w:val="19"/>
    <w:qFormat/>
    <w:locked/>
    <w:uiPriority w:val="0"/>
    <w:rPr>
      <w:rFonts w:ascii="宋体" w:hAnsi="Courier New"/>
    </w:rPr>
  </w:style>
  <w:style w:type="character" w:customStyle="1" w:styleId="74">
    <w:name w:val="页脚 字符"/>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字符"/>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字符"/>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2.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theme" Target="theme/theme1.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header" Target="header11.xml"/><Relationship Id="rId41" Type="http://schemas.openxmlformats.org/officeDocument/2006/relationships/header" Target="header10.xml"/><Relationship Id="rId40" Type="http://schemas.openxmlformats.org/officeDocument/2006/relationships/footer" Target="footer29.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79</Pages>
  <Words>31857</Words>
  <Characters>33538</Characters>
  <Lines>336</Lines>
  <Paragraphs>94</Paragraphs>
  <TotalTime>4</TotalTime>
  <ScaleCrop>false</ScaleCrop>
  <LinksUpToDate>false</LinksUpToDate>
  <CharactersWithSpaces>34979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p:lastModifiedBy>
  <cp:lastPrinted>2025-03-10T09:40:00Z</cp:lastPrinted>
  <dcterms:modified xsi:type="dcterms:W3CDTF">2025-09-02T01:21:32Z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eyJoZGlkIjoiZWQxZjNmOWI4MjYxMjE3YWYxMWY4NzIzOWZkNTY1ZGEiLCJ1c2VySWQiOiI4MjkwNzMwMzkifQ==</vt:lpwstr>
  </property>
</Properties>
</file>