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3E84C">
      <w:pPr>
        <w:tabs>
          <w:tab w:val="left" w:pos="5190"/>
        </w:tabs>
        <w:spacing w:line="360" w:lineRule="auto"/>
        <w:jc w:val="center"/>
        <w:rPr>
          <w:rFonts w:eastAsia="楷体_GB2312"/>
          <w:b/>
          <w:kern w:val="0"/>
          <w:sz w:val="48"/>
          <w:szCs w:val="48"/>
        </w:rPr>
      </w:pPr>
      <w:r>
        <w:rPr>
          <w:rFonts w:eastAsia="楷体_GB2312"/>
          <w:b/>
          <w:kern w:val="0"/>
          <w:sz w:val="48"/>
          <w:szCs w:val="48"/>
        </w:rPr>
        <w:t>中通客车</w:t>
      </w:r>
    </w:p>
    <w:p w14:paraId="76E5E863">
      <w:pPr>
        <w:tabs>
          <w:tab w:val="left" w:pos="5190"/>
        </w:tabs>
        <w:spacing w:line="1500" w:lineRule="exact"/>
        <w:jc w:val="center"/>
        <w:rPr>
          <w:rFonts w:eastAsia="楷体_GB2312"/>
          <w:b/>
          <w:kern w:val="0"/>
          <w:sz w:val="84"/>
          <w:szCs w:val="84"/>
        </w:rPr>
      </w:pPr>
      <w:r>
        <w:rPr>
          <w:rFonts w:eastAsia="楷体_GB2312"/>
          <w:b/>
          <w:kern w:val="0"/>
          <w:sz w:val="84"/>
          <w:szCs w:val="84"/>
        </w:rPr>
        <w:t>招标文件</w:t>
      </w:r>
    </w:p>
    <w:p w14:paraId="525C43A7">
      <w:pPr>
        <w:tabs>
          <w:tab w:val="left" w:pos="5190"/>
        </w:tabs>
        <w:spacing w:line="240" w:lineRule="exact"/>
        <w:jc w:val="left"/>
        <w:rPr>
          <w:b/>
          <w:bCs/>
          <w:sz w:val="28"/>
        </w:rPr>
      </w:pPr>
    </w:p>
    <w:p w14:paraId="006ABE66">
      <w:pPr>
        <w:tabs>
          <w:tab w:val="left" w:pos="5190"/>
        </w:tabs>
        <w:spacing w:line="240" w:lineRule="exact"/>
        <w:jc w:val="left"/>
        <w:rPr>
          <w:b/>
          <w:bCs/>
          <w:sz w:val="28"/>
        </w:rPr>
      </w:pPr>
    </w:p>
    <w:p w14:paraId="337C6A54">
      <w:pPr>
        <w:tabs>
          <w:tab w:val="left" w:pos="5190"/>
        </w:tabs>
        <w:spacing w:line="240" w:lineRule="exact"/>
        <w:jc w:val="left"/>
        <w:rPr>
          <w:b/>
          <w:bCs/>
          <w:sz w:val="28"/>
        </w:rPr>
      </w:pPr>
    </w:p>
    <w:p w14:paraId="3D3C0E1E">
      <w:pPr>
        <w:tabs>
          <w:tab w:val="left" w:pos="5190"/>
        </w:tabs>
        <w:jc w:val="center"/>
        <w:rPr>
          <w:b/>
          <w:sz w:val="30"/>
        </w:rPr>
      </w:pPr>
      <w:r>
        <w:rPr>
          <w:b/>
          <w:sz w:val="30"/>
        </w:rPr>
        <w:t>（招标编号：</w:t>
      </w:r>
      <w:r>
        <w:rPr>
          <w:rFonts w:hint="eastAsia"/>
          <w:b/>
          <w:sz w:val="30"/>
          <w:u w:val="single"/>
        </w:rPr>
        <w:t>TSKJ202</w:t>
      </w:r>
      <w:r>
        <w:rPr>
          <w:rFonts w:hint="eastAsia"/>
          <w:b/>
          <w:sz w:val="30"/>
          <w:u w:val="single"/>
          <w:lang w:val="en-US" w:eastAsia="zh-CN"/>
        </w:rPr>
        <w:t>50715</w:t>
      </w:r>
      <w:r>
        <w:rPr>
          <w:b/>
          <w:sz w:val="30"/>
        </w:rPr>
        <w:t>）</w:t>
      </w:r>
    </w:p>
    <w:p w14:paraId="67370D96">
      <w:pPr>
        <w:adjustRightInd w:val="0"/>
        <w:snapToGrid w:val="0"/>
        <w:jc w:val="left"/>
        <w:rPr>
          <w:rFonts w:eastAsia="楷体_GB2312"/>
          <w:bCs/>
          <w:sz w:val="28"/>
        </w:rPr>
      </w:pPr>
    </w:p>
    <w:p w14:paraId="7BAD6CC5">
      <w:pPr>
        <w:adjustRightInd w:val="0"/>
        <w:snapToGrid w:val="0"/>
        <w:jc w:val="left"/>
        <w:rPr>
          <w:rFonts w:eastAsia="楷体_GB2312"/>
          <w:bCs/>
          <w:sz w:val="28"/>
        </w:rPr>
      </w:pPr>
    </w:p>
    <w:p w14:paraId="59871B37">
      <w:pPr>
        <w:adjustRightInd w:val="0"/>
        <w:snapToGrid w:val="0"/>
        <w:jc w:val="left"/>
        <w:rPr>
          <w:rFonts w:eastAsia="楷体_GB2312"/>
          <w:bCs/>
          <w:sz w:val="28"/>
        </w:rPr>
      </w:pPr>
    </w:p>
    <w:p w14:paraId="03FB1BE7">
      <w:pPr>
        <w:adjustRightInd w:val="0"/>
        <w:snapToGrid w:val="0"/>
        <w:jc w:val="left"/>
        <w:rPr>
          <w:sz w:val="18"/>
          <w:szCs w:val="18"/>
        </w:rPr>
      </w:pPr>
    </w:p>
    <w:p w14:paraId="7081E07A">
      <w:pPr>
        <w:adjustRightInd w:val="0"/>
        <w:snapToGrid w:val="0"/>
        <w:jc w:val="left"/>
        <w:rPr>
          <w:sz w:val="18"/>
          <w:szCs w:val="18"/>
        </w:rPr>
      </w:pPr>
    </w:p>
    <w:p w14:paraId="66CFE55F">
      <w:pPr>
        <w:adjustRightInd w:val="0"/>
        <w:snapToGrid w:val="0"/>
        <w:jc w:val="left"/>
        <w:rPr>
          <w:sz w:val="18"/>
          <w:szCs w:val="18"/>
        </w:rPr>
      </w:pPr>
    </w:p>
    <w:p w14:paraId="315A2F0D">
      <w:pPr>
        <w:adjustRightInd w:val="0"/>
        <w:snapToGrid w:val="0"/>
        <w:jc w:val="left"/>
      </w:pPr>
    </w:p>
    <w:p w14:paraId="6AB9BBF5">
      <w:pPr>
        <w:adjustRightInd w:val="0"/>
        <w:snapToGrid w:val="0"/>
        <w:spacing w:line="640" w:lineRule="exact"/>
        <w:jc w:val="left"/>
        <w:rPr>
          <w:rFonts w:eastAsia="楷体_GB2312"/>
          <w:b/>
          <w:bCs/>
          <w:sz w:val="28"/>
        </w:rPr>
      </w:pPr>
    </w:p>
    <w:p w14:paraId="3D42E3E2">
      <w:pPr>
        <w:adjustRightInd w:val="0"/>
        <w:snapToGrid w:val="0"/>
        <w:spacing w:line="640" w:lineRule="exact"/>
        <w:jc w:val="left"/>
        <w:rPr>
          <w:rFonts w:eastAsia="楷体_GB2312"/>
          <w:b/>
          <w:bCs/>
          <w:sz w:val="28"/>
        </w:rPr>
      </w:pPr>
    </w:p>
    <w:p w14:paraId="7F1F860C">
      <w:pPr>
        <w:adjustRightInd w:val="0"/>
        <w:snapToGrid w:val="0"/>
        <w:spacing w:line="640" w:lineRule="exact"/>
        <w:jc w:val="left"/>
        <w:rPr>
          <w:rFonts w:eastAsia="楷体_GB2312"/>
          <w:b/>
          <w:bCs/>
          <w:sz w:val="28"/>
        </w:rPr>
      </w:pPr>
    </w:p>
    <w:p w14:paraId="13D7E561">
      <w:pPr>
        <w:keepNext w:val="0"/>
        <w:keepLines w:val="0"/>
        <w:widowControl w:val="0"/>
        <w:suppressLineNumbers w:val="0"/>
        <w:adjustRightInd w:val="0"/>
        <w:snapToGrid w:val="0"/>
        <w:spacing w:before="0" w:beforeLines="100" w:beforeAutospacing="0" w:after="0" w:afterLines="100" w:afterAutospacing="0" w:line="480" w:lineRule="auto"/>
        <w:ind w:left="0" w:right="0" w:firstLine="2409"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Times New Roman" w:eastAsia="楷体_GB2312" w:cs="楷体_GB2312"/>
          <w:b/>
          <w:bCs/>
          <w:kern w:val="2"/>
          <w:sz w:val="28"/>
          <w:szCs w:val="28"/>
          <w:lang w:val="en-US" w:eastAsia="zh-CN" w:bidi="ar"/>
          <w:woUserID w:val="1"/>
        </w:rPr>
        <w:t>项目名称：</w:t>
      </w:r>
      <w:r>
        <w:rPr>
          <w:rFonts w:hint="eastAsia" w:ascii="楷体_GB2312" w:eastAsia="楷体_GB2312" w:cs="楷体_GB2312"/>
          <w:b/>
          <w:bCs/>
          <w:kern w:val="2"/>
          <w:sz w:val="28"/>
          <w:szCs w:val="28"/>
          <w:u w:val="single"/>
          <w:lang w:val="en-US" w:eastAsia="zh-CN" w:bidi="ar"/>
          <w:woUserID w:val="1"/>
        </w:rPr>
        <w:t>高压流水线项目</w:t>
      </w:r>
    </w:p>
    <w:p w14:paraId="326F0594">
      <w:pPr>
        <w:keepNext w:val="0"/>
        <w:keepLines w:val="0"/>
        <w:widowControl w:val="0"/>
        <w:suppressLineNumbers w:val="0"/>
        <w:adjustRightInd w:val="0"/>
        <w:snapToGrid w:val="0"/>
        <w:spacing w:before="0" w:beforeLines="100" w:beforeAutospacing="0" w:after="0" w:afterLines="100" w:afterAutospacing="0" w:line="480" w:lineRule="auto"/>
        <w:ind w:left="0" w:right="0" w:firstLine="2409"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Times New Roman" w:eastAsia="楷体_GB2312" w:cs="楷体_GB2312"/>
          <w:b/>
          <w:bCs/>
          <w:kern w:val="2"/>
          <w:sz w:val="28"/>
          <w:szCs w:val="28"/>
          <w:lang w:val="en-US" w:eastAsia="zh-CN" w:bidi="ar"/>
          <w:woUserID w:val="1"/>
        </w:rPr>
        <w:t>招标单位：</w:t>
      </w:r>
      <w:r>
        <w:rPr>
          <w:rFonts w:hint="eastAsia" w:ascii="楷体_GB2312" w:eastAsia="楷体_GB2312" w:cs="楷体_GB2312"/>
          <w:b/>
          <w:bCs/>
          <w:kern w:val="2"/>
          <w:sz w:val="28"/>
          <w:szCs w:val="28"/>
          <w:u w:val="single"/>
          <w:lang w:val="en-US" w:eastAsia="zh-CN" w:bidi="ar"/>
          <w:woUserID w:val="1"/>
        </w:rPr>
        <w:t>山东通盛汽车科技有限</w:t>
      </w:r>
      <w:r>
        <w:rPr>
          <w:rFonts w:hint="default" w:ascii="楷体_GB2312" w:hAnsi="Times New Roman" w:eastAsia="楷体_GB2312" w:cs="楷体_GB2312"/>
          <w:b/>
          <w:bCs/>
          <w:kern w:val="2"/>
          <w:sz w:val="28"/>
          <w:szCs w:val="28"/>
          <w:u w:val="single"/>
          <w:lang w:val="en-US" w:eastAsia="zh-CN" w:bidi="ar"/>
          <w:woUserID w:val="1"/>
        </w:rPr>
        <w:t>公司</w:t>
      </w:r>
    </w:p>
    <w:p w14:paraId="0DFF6DF6">
      <w:pPr>
        <w:keepNext w:val="0"/>
        <w:keepLines w:val="0"/>
        <w:widowControl w:val="0"/>
        <w:suppressLineNumbers w:val="0"/>
        <w:tabs>
          <w:tab w:val="left" w:pos="7920"/>
          <w:tab w:val="left" w:pos="8640"/>
          <w:tab w:val="left" w:pos="8820"/>
        </w:tabs>
        <w:adjustRightInd w:val="0"/>
        <w:snapToGrid w:val="0"/>
        <w:spacing w:before="0" w:beforeLines="100" w:beforeAutospacing="0" w:after="0" w:afterLines="100" w:afterAutospacing="0" w:line="480" w:lineRule="auto"/>
        <w:ind w:left="0" w:right="0" w:firstLine="2409"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Times New Roman" w:eastAsia="楷体_GB2312" w:cs="楷体_GB2312"/>
          <w:b/>
          <w:bCs/>
          <w:kern w:val="2"/>
          <w:sz w:val="28"/>
          <w:szCs w:val="28"/>
          <w:lang w:val="en-US" w:eastAsia="zh-CN" w:bidi="ar"/>
          <w:woUserID w:val="1"/>
        </w:rPr>
        <w:t>日</w:t>
      </w:r>
      <w:r>
        <w:rPr>
          <w:rFonts w:hint="default" w:ascii="Times New Roman" w:hAnsi="Times New Roman" w:eastAsia="楷体_GB2312" w:cs="Times New Roman"/>
          <w:b/>
          <w:bCs/>
          <w:kern w:val="2"/>
          <w:sz w:val="28"/>
          <w:szCs w:val="28"/>
          <w:lang w:val="en-US" w:eastAsia="zh-CN" w:bidi="ar"/>
          <w:woUserID w:val="1"/>
        </w:rPr>
        <w:t xml:space="preserve">    </w:t>
      </w:r>
      <w:r>
        <w:rPr>
          <w:rFonts w:hint="default" w:ascii="楷体_GB2312" w:hAnsi="Times New Roman" w:eastAsia="楷体_GB2312" w:cs="楷体_GB2312"/>
          <w:b/>
          <w:bCs/>
          <w:kern w:val="2"/>
          <w:sz w:val="28"/>
          <w:szCs w:val="28"/>
          <w:lang w:val="en-US" w:eastAsia="zh-CN" w:bidi="ar"/>
          <w:woUserID w:val="1"/>
        </w:rPr>
        <w:t>期：</w:t>
      </w:r>
      <w:r>
        <w:rPr>
          <w:rFonts w:hint="default" w:ascii="Times New Roman" w:hAnsi="Times New Roman" w:eastAsia="楷体_GB2312" w:cs="Times New Roman"/>
          <w:b/>
          <w:bCs/>
          <w:kern w:val="2"/>
          <w:sz w:val="28"/>
          <w:szCs w:val="28"/>
          <w:u w:val="single"/>
          <w:lang w:val="en-US" w:eastAsia="zh-CN" w:bidi="ar"/>
          <w:woUserID w:val="1"/>
        </w:rPr>
        <w:t>2025</w:t>
      </w:r>
      <w:r>
        <w:rPr>
          <w:rFonts w:hint="default" w:ascii="楷体_GB2312" w:hAnsi="Times New Roman" w:eastAsia="楷体_GB2312" w:cs="楷体_GB2312"/>
          <w:b/>
          <w:bCs/>
          <w:kern w:val="2"/>
          <w:sz w:val="28"/>
          <w:szCs w:val="28"/>
          <w:u w:val="single"/>
          <w:lang w:val="en-US" w:eastAsia="zh-CN" w:bidi="ar"/>
          <w:woUserID w:val="1"/>
        </w:rPr>
        <w:t>年</w:t>
      </w:r>
      <w:r>
        <w:rPr>
          <w:rFonts w:hint="eastAsia" w:eastAsia="楷体_GB2312" w:cs="Times New Roman"/>
          <w:b/>
          <w:bCs/>
          <w:kern w:val="2"/>
          <w:sz w:val="28"/>
          <w:szCs w:val="28"/>
          <w:u w:val="single"/>
          <w:lang w:val="en-US" w:eastAsia="zh-CN" w:bidi="ar"/>
          <w:woUserID w:val="1"/>
        </w:rPr>
        <w:t>7</w:t>
      </w:r>
      <w:r>
        <w:rPr>
          <w:rFonts w:hint="default" w:ascii="楷体_GB2312" w:hAnsi="Times New Roman" w:eastAsia="楷体_GB2312" w:cs="楷体_GB2312"/>
          <w:b/>
          <w:bCs/>
          <w:kern w:val="2"/>
          <w:sz w:val="28"/>
          <w:szCs w:val="28"/>
          <w:u w:val="single"/>
          <w:lang w:val="en-US" w:eastAsia="zh-CN" w:bidi="ar"/>
          <w:woUserID w:val="1"/>
        </w:rPr>
        <w:t>月</w:t>
      </w:r>
      <w:r>
        <w:rPr>
          <w:rFonts w:hint="eastAsia" w:eastAsia="楷体_GB2312" w:cs="Times New Roman"/>
          <w:b/>
          <w:bCs/>
          <w:kern w:val="2"/>
          <w:sz w:val="28"/>
          <w:szCs w:val="28"/>
          <w:u w:val="single"/>
          <w:lang w:val="en-US" w:eastAsia="zh-CN" w:bidi="ar"/>
          <w:woUserID w:val="1"/>
        </w:rPr>
        <w:t>15</w:t>
      </w:r>
      <w:r>
        <w:rPr>
          <w:rFonts w:hint="default" w:ascii="楷体_GB2312" w:hAnsi="Times New Roman" w:eastAsia="楷体_GB2312" w:cs="楷体_GB2312"/>
          <w:b/>
          <w:bCs/>
          <w:kern w:val="2"/>
          <w:sz w:val="28"/>
          <w:szCs w:val="28"/>
          <w:u w:val="single"/>
          <w:lang w:val="en-US" w:eastAsia="zh-CN" w:bidi="ar"/>
          <w:woUserID w:val="1"/>
        </w:rPr>
        <w:t>日</w:t>
      </w:r>
    </w:p>
    <w:p w14:paraId="6C69CD72">
      <w:pPr>
        <w:keepNext w:val="0"/>
        <w:keepLines w:val="0"/>
        <w:widowControl w:val="0"/>
        <w:suppressLineNumbers w:val="0"/>
        <w:adjustRightInd w:val="0"/>
        <w:snapToGrid w:val="0"/>
        <w:spacing w:before="0" w:beforeLines="100" w:beforeAutospacing="0" w:after="0" w:afterLines="100" w:afterAutospacing="0" w:line="480" w:lineRule="auto"/>
        <w:ind w:left="0" w:right="0" w:firstLine="2409"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Times New Roman" w:eastAsia="楷体_GB2312" w:cs="楷体_GB2312"/>
          <w:b/>
          <w:bCs/>
          <w:kern w:val="2"/>
          <w:sz w:val="28"/>
          <w:szCs w:val="28"/>
          <w:lang w:val="en-US" w:eastAsia="zh-CN" w:bidi="ar"/>
          <w:woUserID w:val="1"/>
        </w:rPr>
        <w:t>标书编制：</w:t>
      </w:r>
      <w:r>
        <w:rPr>
          <w:rFonts w:hint="default" w:ascii="楷体_GB2312" w:hAnsi="Times New Roman" w:eastAsia="楷体_GB2312" w:cs="楷体_GB2312"/>
          <w:b/>
          <w:bCs/>
          <w:kern w:val="2"/>
          <w:sz w:val="28"/>
          <w:szCs w:val="28"/>
          <w:u w:val="single"/>
          <w:lang w:val="en-US" w:eastAsia="zh-CN" w:bidi="ar"/>
          <w:woUserID w:val="1"/>
        </w:rPr>
        <w:t>中通客车工艺研究院</w:t>
      </w:r>
    </w:p>
    <w:p w14:paraId="06984F69">
      <w:pPr>
        <w:adjustRightInd w:val="0"/>
        <w:snapToGrid w:val="0"/>
        <w:spacing w:afterLines="100" w:line="640" w:lineRule="exact"/>
        <w:jc w:val="center"/>
        <w:rPr>
          <w:sz w:val="36"/>
          <w:szCs w:val="36"/>
        </w:rPr>
      </w:pPr>
      <w:r>
        <w:rPr>
          <w:rFonts w:eastAsia="楷体_GB2312"/>
          <w:b/>
          <w:bCs/>
          <w:sz w:val="28"/>
        </w:rPr>
        <w:br w:type="page"/>
      </w:r>
      <w:r>
        <w:rPr>
          <w:sz w:val="36"/>
          <w:szCs w:val="36"/>
          <w:lang w:val="zh-CN"/>
        </w:rPr>
        <w:t>目  录</w:t>
      </w:r>
    </w:p>
    <w:p w14:paraId="01C8848C">
      <w:pPr>
        <w:pStyle w:val="14"/>
        <w:tabs>
          <w:tab w:val="right" w:leader="dot" w:pos="9322"/>
        </w:tabs>
        <w:rPr>
          <w:rFonts w:ascii="Times New Roman" w:hAnsi="Times New Roman"/>
          <w:kern w:val="2"/>
          <w:sz w:val="21"/>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"_Toc507854497" </w:instrText>
      </w:r>
      <w:r>
        <w:fldChar w:fldCharType="separate"/>
      </w:r>
      <w:r>
        <w:rPr>
          <w:rStyle w:val="23"/>
          <w:rFonts w:ascii="Times New Roman" w:hAnsi="Times New Roman"/>
          <w:color w:val="auto"/>
        </w:rPr>
        <w:t>第一章　投　标　须　知</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p>
    <w:p w14:paraId="488916FD">
      <w:pPr>
        <w:pStyle w:val="14"/>
        <w:tabs>
          <w:tab w:val="right" w:leader="dot" w:pos="9322"/>
        </w:tabs>
        <w:rPr>
          <w:rFonts w:ascii="Times New Roman" w:hAnsi="Times New Roman"/>
          <w:kern w:val="2"/>
          <w:sz w:val="21"/>
        </w:rPr>
      </w:pPr>
      <w:r>
        <w:fldChar w:fldCharType="begin"/>
      </w:r>
      <w:r>
        <w:instrText xml:space="preserve"> HYPERLINK \l "_Toc507854498" </w:instrText>
      </w:r>
      <w:r>
        <w:fldChar w:fldCharType="separate"/>
      </w:r>
      <w:r>
        <w:rPr>
          <w:rStyle w:val="23"/>
          <w:rFonts w:ascii="Times New Roman" w:hAnsi="Times New Roman"/>
          <w:color w:val="auto"/>
        </w:rPr>
        <w:t>一、总   则</w:t>
      </w:r>
      <w:r>
        <w:rPr>
          <w:rFonts w:ascii="Times New Roman" w:hAnsi="Times New Roman"/>
        </w:rPr>
        <w:tab/>
      </w:r>
      <w:r>
        <w:rPr>
          <w:rFonts w:hint="eastAsia" w:ascii="Times New Roman" w:hAnsi="Times New Roman"/>
          <w:lang w:val="en-US" w:eastAsia="zh-CN"/>
        </w:rPr>
        <w:t>2</w:t>
      </w:r>
      <w:r>
        <w:rPr>
          <w:rFonts w:ascii="Times New Roman" w:hAnsi="Times New Roman"/>
        </w:rPr>
        <w:fldChar w:fldCharType="end"/>
      </w:r>
    </w:p>
    <w:p w14:paraId="06949DB0">
      <w:pPr>
        <w:pStyle w:val="14"/>
        <w:tabs>
          <w:tab w:val="right" w:leader="dot" w:pos="9322"/>
        </w:tabs>
        <w:rPr>
          <w:rFonts w:ascii="Times New Roman" w:hAnsi="Times New Roman"/>
          <w:kern w:val="2"/>
          <w:sz w:val="21"/>
        </w:rPr>
      </w:pPr>
      <w:r>
        <w:fldChar w:fldCharType="begin"/>
      </w:r>
      <w:r>
        <w:instrText xml:space="preserve"> HYPERLINK \l "_Toc507854499" </w:instrText>
      </w:r>
      <w:r>
        <w:fldChar w:fldCharType="separate"/>
      </w:r>
      <w:r>
        <w:rPr>
          <w:rStyle w:val="23"/>
          <w:rFonts w:ascii="Times New Roman" w:hAnsi="Times New Roman"/>
          <w:color w:val="auto"/>
        </w:rPr>
        <w:t>二、招标文件</w:t>
      </w:r>
      <w:r>
        <w:rPr>
          <w:rFonts w:ascii="Times New Roman" w:hAnsi="Times New Roman"/>
        </w:rPr>
        <w:tab/>
      </w:r>
      <w:r>
        <w:rPr>
          <w:rFonts w:hint="eastAsia" w:ascii="Times New Roman" w:hAnsi="Times New Roman"/>
          <w:lang w:val="en-US" w:eastAsia="zh-CN"/>
        </w:rPr>
        <w:t>3</w:t>
      </w:r>
      <w:r>
        <w:rPr>
          <w:rFonts w:ascii="Times New Roman" w:hAnsi="Times New Roman"/>
        </w:rPr>
        <w:fldChar w:fldCharType="end"/>
      </w:r>
    </w:p>
    <w:p w14:paraId="7FDC5F9B">
      <w:pPr>
        <w:pStyle w:val="14"/>
        <w:tabs>
          <w:tab w:val="right" w:leader="dot" w:pos="9322"/>
        </w:tabs>
        <w:rPr>
          <w:rFonts w:ascii="Times New Roman" w:hAnsi="Times New Roman"/>
          <w:kern w:val="2"/>
          <w:sz w:val="21"/>
        </w:rPr>
      </w:pPr>
      <w:r>
        <w:fldChar w:fldCharType="begin"/>
      </w:r>
      <w:r>
        <w:instrText xml:space="preserve"> HYPERLINK \l "_Toc507854500" </w:instrText>
      </w:r>
      <w:r>
        <w:fldChar w:fldCharType="separate"/>
      </w:r>
      <w:r>
        <w:rPr>
          <w:rStyle w:val="23"/>
          <w:rFonts w:ascii="Times New Roman" w:hAnsi="Times New Roman"/>
          <w:color w:val="auto"/>
        </w:rPr>
        <w:t>三、投标报价及付款方式</w:t>
      </w:r>
      <w:r>
        <w:rPr>
          <w:rFonts w:ascii="Times New Roman" w:hAnsi="Times New Roman"/>
        </w:rPr>
        <w:tab/>
      </w:r>
      <w:r>
        <w:rPr>
          <w:rFonts w:ascii="Times New Roman" w:hAnsi="Times New Roman"/>
        </w:rPr>
        <w:t>4</w:t>
      </w:r>
      <w:r>
        <w:rPr>
          <w:rFonts w:ascii="Times New Roman" w:hAnsi="Times New Roman"/>
        </w:rPr>
        <w:fldChar w:fldCharType="end"/>
      </w:r>
    </w:p>
    <w:p w14:paraId="31C1E26B">
      <w:pPr>
        <w:pStyle w:val="14"/>
        <w:tabs>
          <w:tab w:val="right" w:leader="dot" w:pos="9322"/>
        </w:tabs>
        <w:rPr>
          <w:rFonts w:ascii="Times New Roman" w:hAnsi="Times New Roman"/>
          <w:kern w:val="2"/>
          <w:sz w:val="21"/>
        </w:rPr>
      </w:pPr>
      <w:r>
        <w:fldChar w:fldCharType="begin"/>
      </w:r>
      <w:r>
        <w:instrText xml:space="preserve"> HYPERLINK \l "_Toc507854501" </w:instrText>
      </w:r>
      <w:r>
        <w:fldChar w:fldCharType="separate"/>
      </w:r>
      <w:r>
        <w:rPr>
          <w:rStyle w:val="23"/>
          <w:rFonts w:ascii="Times New Roman" w:hAnsi="Times New Roman"/>
          <w:color w:val="auto"/>
        </w:rPr>
        <w:t>四、投标文件的编制</w:t>
      </w:r>
      <w:r>
        <w:rPr>
          <w:rFonts w:ascii="Times New Roman" w:hAnsi="Times New Roman"/>
        </w:rPr>
        <w:tab/>
      </w:r>
      <w:r>
        <w:rPr>
          <w:rFonts w:ascii="Times New Roman" w:hAnsi="Times New Roman"/>
        </w:rPr>
        <w:t>5</w:t>
      </w:r>
      <w:r>
        <w:rPr>
          <w:rFonts w:ascii="Times New Roman" w:hAnsi="Times New Roman"/>
        </w:rPr>
        <w:fldChar w:fldCharType="end"/>
      </w:r>
    </w:p>
    <w:p w14:paraId="1962C9D0">
      <w:pPr>
        <w:pStyle w:val="14"/>
        <w:tabs>
          <w:tab w:val="right" w:leader="dot" w:pos="9322"/>
        </w:tabs>
        <w:rPr>
          <w:rFonts w:ascii="Times New Roman" w:hAnsi="Times New Roman"/>
          <w:kern w:val="2"/>
          <w:sz w:val="21"/>
        </w:rPr>
      </w:pPr>
      <w:r>
        <w:fldChar w:fldCharType="begin"/>
      </w:r>
      <w:r>
        <w:instrText xml:space="preserve"> HYPERLINK \l "_Toc507854502" </w:instrText>
      </w:r>
      <w:r>
        <w:fldChar w:fldCharType="separate"/>
      </w:r>
      <w:r>
        <w:rPr>
          <w:rStyle w:val="23"/>
          <w:rFonts w:ascii="Times New Roman" w:hAnsi="Times New Roman"/>
          <w:color w:val="auto"/>
        </w:rPr>
        <w:t>五、投标文件的递交</w:t>
      </w:r>
      <w:r>
        <w:rPr>
          <w:rFonts w:ascii="Times New Roman" w:hAnsi="Times New Roman"/>
        </w:rPr>
        <w:tab/>
      </w:r>
      <w:r>
        <w:rPr>
          <w:rFonts w:hint="eastAsia" w:ascii="Times New Roman" w:hAnsi="Times New Roman"/>
          <w:lang w:val="en-US" w:eastAsia="zh-CN"/>
        </w:rPr>
        <w:t>6</w:t>
      </w:r>
      <w:r>
        <w:rPr>
          <w:rFonts w:ascii="Times New Roman" w:hAnsi="Times New Roman"/>
        </w:rPr>
        <w:fldChar w:fldCharType="end"/>
      </w:r>
    </w:p>
    <w:p w14:paraId="25996DAB">
      <w:pPr>
        <w:pStyle w:val="14"/>
        <w:tabs>
          <w:tab w:val="right" w:leader="dot" w:pos="9322"/>
        </w:tabs>
        <w:rPr>
          <w:rFonts w:ascii="Times New Roman" w:hAnsi="Times New Roman"/>
          <w:kern w:val="2"/>
          <w:sz w:val="21"/>
        </w:rPr>
      </w:pPr>
      <w:r>
        <w:fldChar w:fldCharType="begin"/>
      </w:r>
      <w:r>
        <w:instrText xml:space="preserve"> HYPERLINK \l "_Toc507854503" </w:instrText>
      </w:r>
      <w:r>
        <w:fldChar w:fldCharType="separate"/>
      </w:r>
      <w:r>
        <w:rPr>
          <w:rStyle w:val="23"/>
          <w:rFonts w:ascii="Times New Roman" w:hAnsi="Times New Roman"/>
          <w:color w:val="auto"/>
        </w:rPr>
        <w:t>六、评标</w:t>
      </w:r>
      <w:r>
        <w:rPr>
          <w:rFonts w:ascii="Times New Roman" w:hAnsi="Times New Roman"/>
        </w:rPr>
        <w:tab/>
      </w:r>
      <w:r>
        <w:rPr>
          <w:rFonts w:hint="eastAsia" w:ascii="Times New Roman" w:hAnsi="Times New Roman"/>
          <w:lang w:val="en-US" w:eastAsia="zh-CN"/>
        </w:rPr>
        <w:t>7</w:t>
      </w:r>
      <w:r>
        <w:rPr>
          <w:rFonts w:ascii="Times New Roman" w:hAnsi="Times New Roman"/>
        </w:rPr>
        <w:fldChar w:fldCharType="end"/>
      </w:r>
    </w:p>
    <w:p w14:paraId="6B33D60E">
      <w:pPr>
        <w:pStyle w:val="14"/>
        <w:tabs>
          <w:tab w:val="right" w:leader="dot" w:pos="9322"/>
        </w:tabs>
      </w:pPr>
      <w:r>
        <w:fldChar w:fldCharType="begin"/>
      </w:r>
      <w:r>
        <w:instrText xml:space="preserve"> HYPERLINK \l "_Toc507854504" </w:instrText>
      </w:r>
      <w:r>
        <w:fldChar w:fldCharType="separate"/>
      </w:r>
      <w:r>
        <w:rPr>
          <w:rStyle w:val="23"/>
          <w:rFonts w:ascii="Times New Roman" w:hAnsi="Times New Roman"/>
          <w:color w:val="auto"/>
        </w:rPr>
        <w:t>七、授予合同</w:t>
      </w:r>
      <w:r>
        <w:rPr>
          <w:rFonts w:ascii="Times New Roman" w:hAnsi="Times New Roman"/>
        </w:rPr>
        <w:tab/>
      </w:r>
      <w:r>
        <w:rPr>
          <w:rFonts w:hint="eastAsia" w:ascii="Times New Roman" w:hAnsi="Times New Roman"/>
          <w:lang w:val="en-US" w:eastAsia="zh-CN"/>
        </w:rPr>
        <w:t>8</w:t>
      </w:r>
      <w:r>
        <w:rPr>
          <w:rFonts w:ascii="Times New Roman" w:hAnsi="Times New Roman"/>
        </w:rPr>
        <w:fldChar w:fldCharType="end"/>
      </w:r>
    </w:p>
    <w:p w14:paraId="712EB473">
      <w:pPr>
        <w:keepNext w:val="0"/>
        <w:keepLines w:val="0"/>
        <w:pageBreakBefore w:val="0"/>
        <w:widowControl w:val="0"/>
        <w:kinsoku/>
        <w:wordWrap w:val="0"/>
        <w:overflowPunct/>
        <w:topLinePunct w:val="0"/>
        <w:autoSpaceDE/>
        <w:autoSpaceDN/>
        <w:bidi w:val="0"/>
        <w:adjustRightInd/>
        <w:snapToGrid/>
        <w:spacing w:afterLines="50"/>
        <w:textAlignment w:val="auto"/>
        <w:rPr>
          <w:rFonts w:hint="eastAsia" w:eastAsia="宋体"/>
          <w:lang w:eastAsia="zh-CN"/>
        </w:rPr>
      </w:pPr>
      <w:r>
        <w:rPr>
          <w:rFonts w:hint="eastAsia"/>
        </w:rPr>
        <w:t>八、瑕疵处理原则</w:t>
      </w:r>
      <w:r>
        <w:t>…</w:t>
      </w:r>
      <w:r>
        <w:rPr>
          <w:rFonts w:hint="eastAsia"/>
        </w:rPr>
        <w:t>.</w:t>
      </w:r>
      <w:r>
        <w:t>………………………………………………………………………</w:t>
      </w:r>
      <w:r>
        <w:rPr>
          <w:rFonts w:hint="eastAsia"/>
          <w:lang w:val="en-US" w:eastAsia="zh-CN"/>
        </w:rPr>
        <w:t>.</w:t>
      </w:r>
      <w:r>
        <w:t>………………</w:t>
      </w:r>
      <w:r>
        <w:rPr>
          <w:rFonts w:hint="eastAsia"/>
        </w:rPr>
        <w:t>.</w:t>
      </w:r>
      <w:r>
        <w:rPr>
          <w:rFonts w:hint="eastAsia"/>
          <w:lang w:val="en-US" w:eastAsia="zh-CN"/>
        </w:rPr>
        <w:t>9</w:t>
      </w:r>
    </w:p>
    <w:p w14:paraId="6C9BD820">
      <w:pPr>
        <w:keepNext w:val="0"/>
        <w:keepLines w:val="0"/>
        <w:pageBreakBefore w:val="0"/>
        <w:widowControl w:val="0"/>
        <w:kinsoku/>
        <w:wordWrap w:val="0"/>
        <w:overflowPunct/>
        <w:topLinePunct w:val="0"/>
        <w:autoSpaceDE/>
        <w:autoSpaceDN/>
        <w:bidi w:val="0"/>
        <w:adjustRightInd/>
        <w:snapToGrid/>
        <w:spacing w:afterLines="50"/>
        <w:textAlignment w:val="auto"/>
        <w:rPr>
          <w:rFonts w:hint="default" w:eastAsia="宋体"/>
          <w:lang w:val="en-US" w:eastAsia="zh-CN"/>
        </w:rPr>
      </w:pPr>
      <w:r>
        <w:rPr>
          <w:rFonts w:hint="eastAsia"/>
        </w:rPr>
        <w:t>九、解释权</w:t>
      </w:r>
      <w:r>
        <w:t>…</w:t>
      </w:r>
      <w:r>
        <w:rPr>
          <w:rFonts w:hint="eastAsia"/>
        </w:rPr>
        <w:t>.</w:t>
      </w:r>
      <w:r>
        <w:t>………………………………………………………………………</w:t>
      </w:r>
      <w:r>
        <w:rPr>
          <w:rFonts w:hint="eastAsia"/>
          <w:lang w:val="en-US" w:eastAsia="zh-CN"/>
        </w:rPr>
        <w:t xml:space="preserve"> </w:t>
      </w:r>
      <w:r>
        <w:t>……………………</w:t>
      </w:r>
      <w:r>
        <w:rPr>
          <w:rFonts w:hint="eastAsia"/>
        </w:rPr>
        <w:t>..</w:t>
      </w:r>
      <w:r>
        <w:rPr>
          <w:rFonts w:hint="eastAsia"/>
          <w:lang w:val="en-US" w:eastAsia="zh-CN"/>
        </w:rPr>
        <w:t>10</w:t>
      </w:r>
    </w:p>
    <w:p w14:paraId="470CF953">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"_Toc507854505" </w:instrText>
      </w:r>
      <w:r>
        <w:fldChar w:fldCharType="separate"/>
      </w:r>
      <w:r>
        <w:rPr>
          <w:rStyle w:val="23"/>
          <w:rFonts w:ascii="Times New Roman" w:hAnsi="Times New Roman"/>
          <w:color w:val="auto"/>
        </w:rPr>
        <w:t>第二章 合同文件格式及条款</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1</w:t>
      </w:r>
    </w:p>
    <w:p w14:paraId="2E190BEE">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"_Toc507854506" </w:instrText>
      </w:r>
      <w:r>
        <w:fldChar w:fldCharType="separate"/>
      </w:r>
      <w:r>
        <w:rPr>
          <w:rStyle w:val="23"/>
          <w:rFonts w:ascii="Times New Roman" w:hAnsi="Times New Roman"/>
          <w:color w:val="auto"/>
        </w:rPr>
        <w:t>第三章 技术要求</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2</w:t>
      </w:r>
    </w:p>
    <w:p w14:paraId="51DB1372">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"_Toc507854507" </w:instrText>
      </w:r>
      <w:r>
        <w:fldChar w:fldCharType="separate"/>
      </w:r>
      <w:r>
        <w:rPr>
          <w:rStyle w:val="23"/>
          <w:rFonts w:ascii="Times New Roman" w:hAnsi="Times New Roman"/>
          <w:color w:val="auto"/>
        </w:rPr>
        <w:t>第四章 投标文件投标函部分格式</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3</w:t>
      </w:r>
    </w:p>
    <w:p w14:paraId="30D1F63D">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"_Toc507854508" </w:instrText>
      </w:r>
      <w:r>
        <w:fldChar w:fldCharType="separate"/>
      </w:r>
      <w:r>
        <w:rPr>
          <w:rStyle w:val="23"/>
          <w:rFonts w:ascii="Times New Roman" w:hAnsi="Times New Roman"/>
          <w:color w:val="auto"/>
        </w:rPr>
        <w:t>一、法定代表人身份证明书</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4</w:t>
      </w:r>
    </w:p>
    <w:p w14:paraId="1A8A6713">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"_Toc507854509" </w:instrText>
      </w:r>
      <w:r>
        <w:fldChar w:fldCharType="separate"/>
      </w:r>
      <w:r>
        <w:rPr>
          <w:rStyle w:val="23"/>
          <w:rFonts w:ascii="Times New Roman" w:hAnsi="Times New Roman"/>
          <w:color w:val="auto"/>
        </w:rPr>
        <w:t>二、投标文件签署授权委托书</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4</w:t>
      </w:r>
    </w:p>
    <w:p w14:paraId="02EF2638">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"_Toc507854510" </w:instrText>
      </w:r>
      <w:r>
        <w:fldChar w:fldCharType="separate"/>
      </w:r>
      <w:r>
        <w:rPr>
          <w:rStyle w:val="23"/>
          <w:rFonts w:ascii="Times New Roman" w:hAnsi="Times New Roman"/>
          <w:color w:val="auto"/>
        </w:rPr>
        <w:t>三、投  标  函</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6</w:t>
      </w:r>
    </w:p>
    <w:p w14:paraId="24DBC02F">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"_Toc507854511" </w:instrText>
      </w:r>
      <w:r>
        <w:fldChar w:fldCharType="separate"/>
      </w:r>
      <w:r>
        <w:rPr>
          <w:rStyle w:val="23"/>
          <w:rFonts w:ascii="Times New Roman" w:hAnsi="Times New Roman"/>
          <w:color w:val="auto"/>
        </w:rPr>
        <w:t>四、投标单位概况表</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7</w:t>
      </w:r>
    </w:p>
    <w:p w14:paraId="3E306988">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"_Toc507854512" </w:instrText>
      </w:r>
      <w:r>
        <w:fldChar w:fldCharType="separate"/>
      </w:r>
      <w:r>
        <w:rPr>
          <w:rStyle w:val="23"/>
          <w:rFonts w:ascii="Times New Roman" w:hAnsi="Times New Roman"/>
          <w:color w:val="auto"/>
        </w:rPr>
        <w:t>第五章  投标文件商务部分格式</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8</w:t>
      </w:r>
    </w:p>
    <w:p w14:paraId="63664CEA">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"_Toc507854513" </w:instrText>
      </w:r>
      <w:r>
        <w:fldChar w:fldCharType="separate"/>
      </w:r>
      <w:r>
        <w:rPr>
          <w:rStyle w:val="23"/>
          <w:rFonts w:ascii="Times New Roman" w:hAnsi="Times New Roman"/>
          <w:color w:val="auto"/>
        </w:rPr>
        <w:t>一、投标报价说明</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9</w:t>
      </w:r>
    </w:p>
    <w:p w14:paraId="2A4E336F">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"_Toc507854514" </w:instrText>
      </w:r>
      <w:r>
        <w:fldChar w:fldCharType="separate"/>
      </w:r>
      <w:r>
        <w:rPr>
          <w:rStyle w:val="23"/>
          <w:rFonts w:ascii="Times New Roman" w:hAnsi="Times New Roman"/>
          <w:color w:val="auto"/>
        </w:rPr>
        <w:t>二、投标报价一览表</w:t>
      </w:r>
      <w:r>
        <w:rPr>
          <w:rFonts w:ascii="Times New Roman" w:hAnsi="Times New Roman"/>
        </w:rPr>
        <w:tab/>
      </w:r>
      <w:r>
        <w:rPr>
          <w:rFonts w:hint="eastAsia" w:ascii="Times New Roman" w:hAnsi="Times New Roman"/>
          <w:lang w:val="en-US" w:eastAsia="zh-CN"/>
        </w:rPr>
        <w:t>2</w:t>
      </w:r>
      <w:r>
        <w:rPr>
          <w:rFonts w:hint="eastAsia" w:ascii="Times New Roman" w:hAnsi="Times New Roman"/>
        </w:rPr>
        <w:fldChar w:fldCharType="end"/>
      </w:r>
      <w:r>
        <w:rPr>
          <w:rFonts w:hint="eastAsia" w:ascii="Times New Roman" w:hAnsi="Times New Roman"/>
          <w:lang w:val="en-US" w:eastAsia="zh-CN"/>
        </w:rPr>
        <w:t>0</w:t>
      </w:r>
    </w:p>
    <w:p w14:paraId="55B01B1B">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"_Toc507854516" </w:instrText>
      </w:r>
      <w:r>
        <w:fldChar w:fldCharType="separate"/>
      </w:r>
      <w:r>
        <w:rPr>
          <w:rStyle w:val="23"/>
          <w:rFonts w:ascii="Times New Roman" w:hAnsi="Times New Roman"/>
          <w:color w:val="auto"/>
        </w:rPr>
        <w:t>三、投标人基本情况一览表</w:t>
      </w:r>
      <w:r>
        <w:rPr>
          <w:rFonts w:ascii="Times New Roman" w:hAnsi="Times New Roman"/>
        </w:rPr>
        <w:tab/>
      </w:r>
      <w:r>
        <w:rPr>
          <w:rFonts w:hint="eastAsia" w:ascii="Times New Roman" w:hAnsi="Times New Roman"/>
          <w:lang w:val="en-US" w:eastAsia="zh-CN"/>
        </w:rPr>
        <w:t>2</w:t>
      </w:r>
      <w:r>
        <w:rPr>
          <w:rFonts w:hint="eastAsia" w:ascii="Times New Roman" w:hAnsi="Times New Roman"/>
        </w:rPr>
        <w:fldChar w:fldCharType="end"/>
      </w:r>
      <w:r>
        <w:rPr>
          <w:rFonts w:hint="eastAsia" w:ascii="Times New Roman" w:hAnsi="Times New Roman"/>
          <w:lang w:val="en-US" w:eastAsia="zh-CN"/>
        </w:rPr>
        <w:t>1</w:t>
      </w:r>
    </w:p>
    <w:p w14:paraId="54F234DF">
      <w:pPr>
        <w:spacing w:line="300" w:lineRule="auto"/>
        <w:jc w:val="center"/>
      </w:pPr>
      <w:r>
        <w:fldChar w:fldCharType="end"/>
      </w:r>
      <w:bookmarkStart w:id="0" w:name="_Toc507854497"/>
    </w:p>
    <w:p w14:paraId="00E9042A">
      <w:pPr>
        <w:widowControl/>
        <w:jc w:val="left"/>
      </w:pPr>
      <w:r>
        <w:br w:type="page"/>
      </w:r>
    </w:p>
    <w:p w14:paraId="4F91CF09">
      <w:pPr>
        <w:spacing w:line="300" w:lineRule="auto"/>
        <w:jc w:val="center"/>
        <w:rPr>
          <w:b/>
          <w:bCs/>
          <w:sz w:val="30"/>
          <w:szCs w:val="30"/>
        </w:rPr>
      </w:pPr>
      <w:r>
        <w:rPr>
          <w:b/>
          <w:bCs/>
          <w:sz w:val="30"/>
          <w:szCs w:val="30"/>
        </w:rPr>
        <w:t>第一章　投　标　须　知</w:t>
      </w:r>
      <w:bookmarkEnd w:id="0"/>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260"/>
        <w:gridCol w:w="7309"/>
      </w:tblGrid>
      <w:tr w14:paraId="24FB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86" w:type="pct"/>
            <w:vAlign w:val="center"/>
          </w:tcPr>
          <w:p w14:paraId="60EC17A1">
            <w:pPr>
              <w:keepNext w:val="0"/>
              <w:keepLines w:val="0"/>
              <w:suppressLineNumbers w:val="0"/>
              <w:spacing w:before="0" w:beforeAutospacing="0" w:after="0" w:afterAutospacing="0"/>
              <w:ind w:left="0" w:right="0"/>
              <w:jc w:val="center"/>
              <w:rPr>
                <w:rFonts w:hint="default" w:eastAsia="黑体"/>
                <w:b/>
                <w:szCs w:val="21"/>
              </w:rPr>
            </w:pPr>
            <w:r>
              <w:rPr>
                <w:rFonts w:hint="default" w:eastAsia="黑体"/>
                <w:b/>
                <w:szCs w:val="21"/>
              </w:rPr>
              <w:t>序号</w:t>
            </w:r>
          </w:p>
        </w:tc>
        <w:tc>
          <w:tcPr>
            <w:tcW w:w="678" w:type="pct"/>
            <w:vAlign w:val="center"/>
          </w:tcPr>
          <w:p w14:paraId="654DB3C7">
            <w:pPr>
              <w:keepNext w:val="0"/>
              <w:keepLines w:val="0"/>
              <w:suppressLineNumbers w:val="0"/>
              <w:spacing w:before="0" w:beforeAutospacing="0" w:after="0" w:afterAutospacing="0"/>
              <w:ind w:left="0" w:right="0"/>
              <w:jc w:val="center"/>
              <w:rPr>
                <w:rFonts w:hint="default" w:eastAsia="黑体"/>
                <w:b/>
                <w:szCs w:val="21"/>
              </w:rPr>
            </w:pPr>
            <w:r>
              <w:rPr>
                <w:rFonts w:hint="default" w:eastAsia="黑体"/>
                <w:b/>
                <w:szCs w:val="21"/>
              </w:rPr>
              <w:t>内　　容</w:t>
            </w:r>
          </w:p>
        </w:tc>
        <w:tc>
          <w:tcPr>
            <w:tcW w:w="3934" w:type="pct"/>
            <w:vAlign w:val="center"/>
          </w:tcPr>
          <w:p w14:paraId="3050559B">
            <w:pPr>
              <w:keepNext w:val="0"/>
              <w:keepLines w:val="0"/>
              <w:suppressLineNumbers w:val="0"/>
              <w:spacing w:before="0" w:beforeAutospacing="0" w:after="0" w:afterAutospacing="0"/>
              <w:ind w:left="0" w:right="0"/>
              <w:jc w:val="center"/>
              <w:rPr>
                <w:rFonts w:hint="default" w:eastAsia="黑体"/>
                <w:b/>
                <w:szCs w:val="21"/>
              </w:rPr>
            </w:pPr>
            <w:r>
              <w:rPr>
                <w:rFonts w:hint="default" w:eastAsia="黑体"/>
                <w:b/>
                <w:szCs w:val="21"/>
              </w:rPr>
              <w:t>规　　　　定</w:t>
            </w:r>
          </w:p>
        </w:tc>
      </w:tr>
      <w:tr w14:paraId="72A5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386" w:type="pct"/>
            <w:vAlign w:val="center"/>
          </w:tcPr>
          <w:p w14:paraId="63445C1E">
            <w:pPr>
              <w:keepNext w:val="0"/>
              <w:keepLines w:val="0"/>
              <w:suppressLineNumbers w:val="0"/>
              <w:spacing w:before="0" w:beforeAutospacing="0" w:after="0" w:afterAutospacing="0"/>
              <w:ind w:left="0" w:right="0"/>
              <w:jc w:val="center"/>
              <w:rPr>
                <w:rFonts w:hint="default"/>
                <w:szCs w:val="21"/>
              </w:rPr>
            </w:pPr>
            <w:r>
              <w:rPr>
                <w:rFonts w:hint="default"/>
                <w:szCs w:val="21"/>
              </w:rPr>
              <w:t>1</w:t>
            </w:r>
          </w:p>
        </w:tc>
        <w:tc>
          <w:tcPr>
            <w:tcW w:w="678" w:type="pct"/>
            <w:vAlign w:val="center"/>
          </w:tcPr>
          <w:p w14:paraId="1993C928">
            <w:pPr>
              <w:keepNext w:val="0"/>
              <w:keepLines w:val="0"/>
              <w:suppressLineNumbers w:val="0"/>
              <w:spacing w:before="0" w:beforeAutospacing="0" w:after="0" w:afterAutospacing="0"/>
              <w:ind w:left="0" w:right="0"/>
              <w:jc w:val="center"/>
              <w:rPr>
                <w:rFonts w:hint="default"/>
                <w:szCs w:val="21"/>
              </w:rPr>
            </w:pPr>
            <w:r>
              <w:rPr>
                <w:rFonts w:hint="default"/>
                <w:szCs w:val="21"/>
              </w:rPr>
              <w:t>项目名称</w:t>
            </w:r>
          </w:p>
        </w:tc>
        <w:tc>
          <w:tcPr>
            <w:tcW w:w="3934" w:type="pct"/>
            <w:vAlign w:val="center"/>
          </w:tcPr>
          <w:p w14:paraId="09D3E516">
            <w:pPr>
              <w:keepNext w:val="0"/>
              <w:keepLines w:val="0"/>
              <w:suppressLineNumbers w:val="0"/>
              <w:spacing w:before="0" w:beforeAutospacing="0" w:after="0" w:afterAutospacing="0"/>
              <w:ind w:left="0" w:right="0"/>
              <w:jc w:val="left"/>
              <w:rPr>
                <w:rFonts w:hint="default"/>
                <w:b/>
                <w:szCs w:val="21"/>
              </w:rPr>
            </w:pPr>
            <w:r>
              <w:rPr>
                <w:rFonts w:hint="eastAsia" w:ascii="宋体" w:hAnsi="宋体" w:cs="宋体"/>
                <w:b/>
                <w:bCs w:val="0"/>
                <w:kern w:val="2"/>
                <w:sz w:val="21"/>
                <w:szCs w:val="21"/>
                <w:lang w:val="en-US" w:eastAsia="zh-CN" w:bidi="ar"/>
                <w:woUserID w:val="1"/>
              </w:rPr>
              <w:t>高压流水线项目</w:t>
            </w:r>
          </w:p>
        </w:tc>
      </w:tr>
      <w:tr w14:paraId="1C4A7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386" w:type="pct"/>
            <w:vAlign w:val="center"/>
          </w:tcPr>
          <w:p w14:paraId="1958085E">
            <w:pPr>
              <w:keepNext w:val="0"/>
              <w:keepLines w:val="0"/>
              <w:suppressLineNumbers w:val="0"/>
              <w:spacing w:before="0" w:beforeAutospacing="0" w:after="0" w:afterAutospacing="0"/>
              <w:ind w:left="0" w:right="0"/>
              <w:jc w:val="center"/>
              <w:rPr>
                <w:rFonts w:hint="default"/>
                <w:szCs w:val="21"/>
              </w:rPr>
            </w:pPr>
            <w:r>
              <w:rPr>
                <w:rFonts w:hint="default"/>
                <w:szCs w:val="21"/>
              </w:rPr>
              <w:t>2</w:t>
            </w:r>
          </w:p>
        </w:tc>
        <w:tc>
          <w:tcPr>
            <w:tcW w:w="678" w:type="pct"/>
            <w:vAlign w:val="center"/>
          </w:tcPr>
          <w:p w14:paraId="1E075349">
            <w:pPr>
              <w:keepNext w:val="0"/>
              <w:keepLines w:val="0"/>
              <w:suppressLineNumbers w:val="0"/>
              <w:spacing w:before="0" w:beforeAutospacing="0" w:after="0" w:afterAutospacing="0"/>
              <w:ind w:left="0" w:right="0"/>
              <w:jc w:val="center"/>
              <w:rPr>
                <w:rFonts w:hint="default"/>
                <w:szCs w:val="21"/>
              </w:rPr>
            </w:pPr>
            <w:r>
              <w:rPr>
                <w:rFonts w:hint="default"/>
                <w:szCs w:val="21"/>
              </w:rPr>
              <w:t>招标单位</w:t>
            </w:r>
          </w:p>
        </w:tc>
        <w:tc>
          <w:tcPr>
            <w:tcW w:w="3934" w:type="pct"/>
            <w:vAlign w:val="center"/>
          </w:tcPr>
          <w:p w14:paraId="17BBA0F9">
            <w:pPr>
              <w:keepNext w:val="0"/>
              <w:keepLines w:val="0"/>
              <w:suppressLineNumbers w:val="0"/>
              <w:spacing w:before="0" w:beforeAutospacing="0" w:after="0" w:afterAutospacing="0"/>
              <w:ind w:left="0" w:right="0"/>
              <w:rPr>
                <w:rFonts w:hint="default"/>
                <w:szCs w:val="21"/>
              </w:rPr>
            </w:pPr>
            <w:r>
              <w:rPr>
                <w:rFonts w:hint="eastAsia"/>
                <w:szCs w:val="21"/>
              </w:rPr>
              <w:t>山东通盛汽车科技公司</w:t>
            </w:r>
          </w:p>
        </w:tc>
      </w:tr>
      <w:tr w14:paraId="442B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386" w:type="pct"/>
            <w:vAlign w:val="center"/>
          </w:tcPr>
          <w:p w14:paraId="168BAC28">
            <w:pPr>
              <w:keepNext w:val="0"/>
              <w:keepLines w:val="0"/>
              <w:suppressLineNumbers w:val="0"/>
              <w:spacing w:before="0" w:beforeAutospacing="0" w:after="0" w:afterAutospacing="0"/>
              <w:ind w:left="0" w:right="0"/>
              <w:jc w:val="center"/>
              <w:rPr>
                <w:rFonts w:hint="default"/>
                <w:szCs w:val="21"/>
              </w:rPr>
            </w:pPr>
            <w:r>
              <w:rPr>
                <w:rFonts w:hint="default"/>
                <w:szCs w:val="21"/>
              </w:rPr>
              <w:t>3</w:t>
            </w:r>
          </w:p>
        </w:tc>
        <w:tc>
          <w:tcPr>
            <w:tcW w:w="678" w:type="pct"/>
            <w:vAlign w:val="center"/>
          </w:tcPr>
          <w:p w14:paraId="20DF1B7A">
            <w:pPr>
              <w:keepNext w:val="0"/>
              <w:keepLines w:val="0"/>
              <w:suppressLineNumbers w:val="0"/>
              <w:spacing w:before="0" w:beforeAutospacing="0" w:after="0" w:afterAutospacing="0"/>
              <w:ind w:left="0" w:right="0"/>
              <w:jc w:val="center"/>
              <w:rPr>
                <w:rFonts w:hint="default"/>
                <w:szCs w:val="21"/>
              </w:rPr>
            </w:pPr>
            <w:r>
              <w:rPr>
                <w:rFonts w:hint="default"/>
                <w:szCs w:val="21"/>
              </w:rPr>
              <w:t>资格审查</w:t>
            </w:r>
          </w:p>
        </w:tc>
        <w:tc>
          <w:tcPr>
            <w:tcW w:w="3934" w:type="pct"/>
            <w:vAlign w:val="center"/>
          </w:tcPr>
          <w:p w14:paraId="2F023D0C">
            <w:pPr>
              <w:keepNext w:val="0"/>
              <w:keepLines w:val="0"/>
              <w:suppressLineNumbers w:val="0"/>
              <w:spacing w:before="0" w:beforeAutospacing="0" w:after="0" w:afterAutospacing="0"/>
              <w:ind w:left="0" w:right="0"/>
              <w:rPr>
                <w:rFonts w:hint="default"/>
                <w:szCs w:val="21"/>
              </w:rPr>
            </w:pPr>
            <w:r>
              <w:rPr>
                <w:rFonts w:hint="default"/>
                <w:szCs w:val="21"/>
              </w:rPr>
              <w:t>资质后审</w:t>
            </w:r>
          </w:p>
        </w:tc>
      </w:tr>
      <w:tr w14:paraId="342E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386" w:type="pct"/>
            <w:vAlign w:val="center"/>
          </w:tcPr>
          <w:p w14:paraId="44968D6F">
            <w:pPr>
              <w:keepNext w:val="0"/>
              <w:keepLines w:val="0"/>
              <w:suppressLineNumbers w:val="0"/>
              <w:spacing w:before="0" w:beforeAutospacing="0" w:after="0" w:afterAutospacing="0"/>
              <w:ind w:left="0" w:right="0"/>
              <w:jc w:val="center"/>
              <w:rPr>
                <w:rFonts w:hint="default"/>
                <w:szCs w:val="21"/>
              </w:rPr>
            </w:pPr>
            <w:r>
              <w:rPr>
                <w:rFonts w:hint="default"/>
                <w:szCs w:val="21"/>
              </w:rPr>
              <w:t>4</w:t>
            </w:r>
          </w:p>
        </w:tc>
        <w:tc>
          <w:tcPr>
            <w:tcW w:w="678" w:type="pct"/>
            <w:vAlign w:val="center"/>
          </w:tcPr>
          <w:p w14:paraId="0C949EBC">
            <w:pPr>
              <w:keepNext w:val="0"/>
              <w:keepLines w:val="0"/>
              <w:suppressLineNumbers w:val="0"/>
              <w:spacing w:before="0" w:beforeAutospacing="0" w:after="0" w:afterAutospacing="0"/>
              <w:ind w:left="0" w:right="0"/>
              <w:jc w:val="center"/>
              <w:rPr>
                <w:rFonts w:hint="default"/>
                <w:szCs w:val="21"/>
              </w:rPr>
            </w:pPr>
            <w:r>
              <w:rPr>
                <w:rFonts w:hint="default"/>
                <w:szCs w:val="21"/>
              </w:rPr>
              <w:t>招标范围</w:t>
            </w:r>
          </w:p>
        </w:tc>
        <w:tc>
          <w:tcPr>
            <w:tcW w:w="3934" w:type="pct"/>
            <w:vAlign w:val="center"/>
          </w:tcPr>
          <w:p w14:paraId="4EC2A1C8">
            <w:pPr>
              <w:keepNext w:val="0"/>
              <w:keepLines w:val="0"/>
              <w:suppressLineNumbers w:val="0"/>
              <w:spacing w:before="0" w:beforeAutospacing="0" w:after="0" w:afterAutospacing="0"/>
              <w:ind w:left="843" w:right="0" w:hanging="843" w:hangingChars="400"/>
              <w:rPr>
                <w:rFonts w:hint="default"/>
                <w:szCs w:val="21"/>
              </w:rPr>
            </w:pPr>
            <w:r>
              <w:rPr>
                <w:rFonts w:hint="eastAsia" w:ascii="宋体" w:hAnsi="宋体" w:eastAsia="宋体" w:cs="宋体"/>
                <w:b/>
                <w:bCs w:val="0"/>
                <w:kern w:val="2"/>
                <w:sz w:val="21"/>
                <w:szCs w:val="21"/>
                <w:lang w:val="en-US" w:eastAsia="zh-CN" w:bidi="ar"/>
                <w:woUserID w:val="1"/>
              </w:rPr>
              <w:t>详见投标报价一览表</w:t>
            </w:r>
          </w:p>
        </w:tc>
      </w:tr>
      <w:tr w14:paraId="7DDB5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386" w:type="pct"/>
            <w:vAlign w:val="center"/>
          </w:tcPr>
          <w:p w14:paraId="30E4986F">
            <w:pPr>
              <w:keepNext w:val="0"/>
              <w:keepLines w:val="0"/>
              <w:suppressLineNumbers w:val="0"/>
              <w:spacing w:before="0" w:beforeAutospacing="0" w:after="0" w:afterAutospacing="0"/>
              <w:ind w:left="0" w:right="0"/>
              <w:jc w:val="center"/>
              <w:rPr>
                <w:rFonts w:hint="default"/>
                <w:szCs w:val="21"/>
              </w:rPr>
            </w:pPr>
            <w:r>
              <w:rPr>
                <w:rFonts w:hint="default"/>
                <w:szCs w:val="21"/>
              </w:rPr>
              <w:t>5</w:t>
            </w:r>
          </w:p>
        </w:tc>
        <w:tc>
          <w:tcPr>
            <w:tcW w:w="678" w:type="pct"/>
            <w:shd w:val="clear" w:color="auto" w:fill="FFFFFF" w:themeFill="background1"/>
            <w:vAlign w:val="center"/>
          </w:tcPr>
          <w:p w14:paraId="1055C458">
            <w:pPr>
              <w:keepNext w:val="0"/>
              <w:keepLines w:val="0"/>
              <w:suppressLineNumbers w:val="0"/>
              <w:spacing w:before="0" w:beforeAutospacing="0" w:after="0" w:afterAutospacing="0"/>
              <w:ind w:left="0" w:right="0"/>
              <w:jc w:val="center"/>
              <w:rPr>
                <w:rFonts w:hint="default"/>
                <w:szCs w:val="21"/>
              </w:rPr>
            </w:pPr>
            <w:r>
              <w:rPr>
                <w:rFonts w:hint="default"/>
                <w:szCs w:val="21"/>
              </w:rPr>
              <w:t>工   期</w:t>
            </w:r>
          </w:p>
        </w:tc>
        <w:tc>
          <w:tcPr>
            <w:tcW w:w="3934" w:type="pct"/>
            <w:shd w:val="clear" w:color="auto" w:fill="FFFFFF" w:themeFill="background1"/>
            <w:vAlign w:val="center"/>
          </w:tcPr>
          <w:p w14:paraId="4D3ED5B3">
            <w:pPr>
              <w:keepNext w:val="0"/>
              <w:keepLines w:val="0"/>
              <w:suppressLineNumbers w:val="0"/>
              <w:spacing w:before="0" w:beforeAutospacing="0" w:after="0" w:afterAutospacing="0"/>
              <w:ind w:left="0" w:right="0"/>
              <w:rPr>
                <w:rFonts w:hint="default"/>
                <w:szCs w:val="21"/>
              </w:rPr>
            </w:pPr>
            <w:r>
              <w:rPr>
                <w:rFonts w:hint="eastAsia"/>
                <w:szCs w:val="21"/>
                <w:highlight w:val="none"/>
                <w:lang w:val="en-US" w:eastAsia="zh-CN"/>
                <w:woUserID w:val="1"/>
              </w:rPr>
              <w:t>50</w:t>
            </w:r>
            <w:r>
              <w:rPr>
                <w:rFonts w:hint="default"/>
                <w:szCs w:val="21"/>
                <w:highlight w:val="none"/>
              </w:rPr>
              <w:t>日历天</w:t>
            </w:r>
            <w:r>
              <w:rPr>
                <w:rFonts w:hint="default"/>
                <w:szCs w:val="21"/>
                <w:woUserID w:val="1"/>
              </w:rPr>
              <w:t>（自合同签订至现场安装调试完成）</w:t>
            </w:r>
          </w:p>
        </w:tc>
      </w:tr>
      <w:tr w14:paraId="7B50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386" w:type="pct"/>
            <w:vAlign w:val="center"/>
          </w:tcPr>
          <w:p w14:paraId="779B4713">
            <w:pPr>
              <w:keepNext w:val="0"/>
              <w:keepLines w:val="0"/>
              <w:suppressLineNumbers w:val="0"/>
              <w:spacing w:before="0" w:beforeAutospacing="0" w:after="0" w:afterAutospacing="0"/>
              <w:ind w:left="0" w:right="0"/>
              <w:jc w:val="center"/>
              <w:rPr>
                <w:rFonts w:hint="default"/>
                <w:szCs w:val="21"/>
              </w:rPr>
            </w:pPr>
            <w:r>
              <w:rPr>
                <w:rFonts w:hint="default"/>
                <w:szCs w:val="21"/>
              </w:rPr>
              <w:t>6</w:t>
            </w:r>
          </w:p>
        </w:tc>
        <w:tc>
          <w:tcPr>
            <w:tcW w:w="678" w:type="pct"/>
            <w:vAlign w:val="center"/>
          </w:tcPr>
          <w:p w14:paraId="5B5992D3">
            <w:pPr>
              <w:keepNext w:val="0"/>
              <w:keepLines w:val="0"/>
              <w:suppressLineNumbers w:val="0"/>
              <w:spacing w:before="0" w:beforeAutospacing="0" w:after="0" w:afterAutospacing="0"/>
              <w:ind w:left="0" w:right="0"/>
              <w:jc w:val="center"/>
              <w:rPr>
                <w:rFonts w:hint="default"/>
                <w:szCs w:val="21"/>
              </w:rPr>
            </w:pPr>
            <w:r>
              <w:rPr>
                <w:rFonts w:hint="default"/>
                <w:szCs w:val="21"/>
              </w:rPr>
              <w:t>投标有效期</w:t>
            </w:r>
          </w:p>
        </w:tc>
        <w:tc>
          <w:tcPr>
            <w:tcW w:w="3934" w:type="pct"/>
            <w:vAlign w:val="center"/>
          </w:tcPr>
          <w:p w14:paraId="325D8532">
            <w:pPr>
              <w:keepNext w:val="0"/>
              <w:keepLines w:val="0"/>
              <w:suppressLineNumbers w:val="0"/>
              <w:spacing w:before="0" w:beforeAutospacing="0" w:after="0" w:afterAutospacing="0"/>
              <w:ind w:left="0" w:right="0"/>
              <w:rPr>
                <w:rFonts w:hint="default"/>
                <w:szCs w:val="21"/>
              </w:rPr>
            </w:pPr>
            <w:r>
              <w:rPr>
                <w:rFonts w:hint="default"/>
                <w:szCs w:val="21"/>
              </w:rPr>
              <w:t>90天（日历天）</w:t>
            </w:r>
          </w:p>
        </w:tc>
      </w:tr>
      <w:tr w14:paraId="5BC8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386" w:type="pct"/>
            <w:vAlign w:val="center"/>
          </w:tcPr>
          <w:p w14:paraId="52BE8816">
            <w:pPr>
              <w:keepNext w:val="0"/>
              <w:keepLines w:val="0"/>
              <w:suppressLineNumbers w:val="0"/>
              <w:spacing w:before="0" w:beforeAutospacing="0" w:after="0" w:afterAutospacing="0"/>
              <w:ind w:left="0" w:right="0"/>
              <w:jc w:val="center"/>
              <w:rPr>
                <w:rFonts w:hint="default"/>
                <w:szCs w:val="21"/>
              </w:rPr>
            </w:pPr>
            <w:r>
              <w:rPr>
                <w:rFonts w:hint="default"/>
                <w:szCs w:val="21"/>
              </w:rPr>
              <w:t>7</w:t>
            </w:r>
          </w:p>
        </w:tc>
        <w:tc>
          <w:tcPr>
            <w:tcW w:w="678" w:type="pct"/>
            <w:vAlign w:val="center"/>
          </w:tcPr>
          <w:p w14:paraId="61373F01">
            <w:pPr>
              <w:keepNext w:val="0"/>
              <w:keepLines w:val="0"/>
              <w:suppressLineNumbers w:val="0"/>
              <w:spacing w:before="0" w:beforeAutospacing="0" w:after="0" w:afterAutospacing="0"/>
              <w:ind w:left="0" w:right="0"/>
              <w:jc w:val="center"/>
              <w:rPr>
                <w:rFonts w:hint="default"/>
                <w:szCs w:val="21"/>
              </w:rPr>
            </w:pPr>
            <w:r>
              <w:rPr>
                <w:rFonts w:hint="default"/>
                <w:szCs w:val="21"/>
              </w:rPr>
              <w:t>资金来源</w:t>
            </w:r>
          </w:p>
        </w:tc>
        <w:tc>
          <w:tcPr>
            <w:tcW w:w="3934" w:type="pct"/>
            <w:vAlign w:val="center"/>
          </w:tcPr>
          <w:p w14:paraId="67446D52">
            <w:pPr>
              <w:keepNext w:val="0"/>
              <w:keepLines w:val="0"/>
              <w:suppressLineNumbers w:val="0"/>
              <w:spacing w:before="0" w:beforeAutospacing="0" w:after="0" w:afterAutospacing="0"/>
              <w:ind w:left="0" w:right="0"/>
              <w:rPr>
                <w:rFonts w:hint="default"/>
                <w:szCs w:val="21"/>
              </w:rPr>
            </w:pPr>
            <w:r>
              <w:rPr>
                <w:rFonts w:hint="default"/>
                <w:szCs w:val="21"/>
              </w:rPr>
              <w:t>企业自筹。</w:t>
            </w:r>
          </w:p>
        </w:tc>
      </w:tr>
      <w:tr w14:paraId="412D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386" w:type="pct"/>
            <w:vAlign w:val="center"/>
          </w:tcPr>
          <w:p w14:paraId="6AA05769">
            <w:pPr>
              <w:keepNext w:val="0"/>
              <w:keepLines w:val="0"/>
              <w:suppressLineNumbers w:val="0"/>
              <w:spacing w:before="0" w:beforeAutospacing="0" w:after="0" w:afterAutospacing="0"/>
              <w:ind w:left="0" w:right="0"/>
              <w:jc w:val="center"/>
              <w:rPr>
                <w:rFonts w:hint="default"/>
                <w:szCs w:val="21"/>
              </w:rPr>
            </w:pPr>
            <w:r>
              <w:rPr>
                <w:rFonts w:hint="default"/>
                <w:szCs w:val="21"/>
              </w:rPr>
              <w:t>8</w:t>
            </w:r>
          </w:p>
        </w:tc>
        <w:tc>
          <w:tcPr>
            <w:tcW w:w="678" w:type="pct"/>
            <w:vAlign w:val="center"/>
          </w:tcPr>
          <w:p w14:paraId="09A4A8F9">
            <w:pPr>
              <w:keepNext w:val="0"/>
              <w:keepLines w:val="0"/>
              <w:suppressLineNumbers w:val="0"/>
              <w:spacing w:before="0" w:beforeAutospacing="0" w:after="0" w:afterAutospacing="0"/>
              <w:ind w:left="0" w:right="0"/>
              <w:jc w:val="center"/>
              <w:rPr>
                <w:rFonts w:hint="default"/>
                <w:szCs w:val="21"/>
              </w:rPr>
            </w:pPr>
            <w:r>
              <w:rPr>
                <w:rFonts w:hint="default"/>
                <w:szCs w:val="21"/>
              </w:rPr>
              <w:t>付款方式</w:t>
            </w:r>
          </w:p>
        </w:tc>
        <w:tc>
          <w:tcPr>
            <w:tcW w:w="3934" w:type="pct"/>
            <w:vAlign w:val="center"/>
          </w:tcPr>
          <w:p w14:paraId="13470527">
            <w:pPr>
              <w:keepNext w:val="0"/>
              <w:keepLines w:val="0"/>
              <w:widowControl w:val="0"/>
              <w:suppressLineNumbers w:val="0"/>
              <w:spacing w:before="0" w:beforeAutospacing="0" w:after="0" w:afterAutospacing="0"/>
              <w:ind w:left="0" w:right="0"/>
              <w:jc w:val="both"/>
              <w:rPr>
                <w:rFonts w:hint="default"/>
                <w:szCs w:val="21"/>
                <w:lang w:val="en-US"/>
                <w:woUserID w:val="1"/>
              </w:rPr>
            </w:pPr>
            <w:r>
              <w:rPr>
                <w:rFonts w:hint="default" w:ascii="Times New Roman" w:hAnsi="Times New Roman" w:eastAsia="宋体" w:cs="Times New Roman"/>
                <w:kern w:val="2"/>
                <w:sz w:val="21"/>
                <w:szCs w:val="21"/>
                <w:lang w:val="en-US" w:eastAsia="zh-CN" w:bidi="ar"/>
                <w:woUserID w:val="1"/>
              </w:rPr>
              <w:t>1</w:t>
            </w:r>
            <w:r>
              <w:rPr>
                <w:rFonts w:hint="eastAsia" w:ascii="Times New Roman" w:hAnsi="Times New Roman" w:eastAsia="宋体" w:cs="宋体"/>
                <w:kern w:val="2"/>
                <w:sz w:val="21"/>
                <w:szCs w:val="21"/>
                <w:lang w:val="en-US" w:eastAsia="zh-CN" w:bidi="ar"/>
                <w:woUserID w:val="1"/>
              </w:rPr>
              <w:t>、合同签订并生效后，投标人提交金额为合同总价款</w:t>
            </w:r>
            <w:r>
              <w:rPr>
                <w:rFonts w:hint="default" w:ascii="Times New Roman" w:hAnsi="Times New Roman" w:eastAsia="宋体" w:cs="Times New Roman"/>
                <w:kern w:val="2"/>
                <w:sz w:val="21"/>
                <w:szCs w:val="21"/>
                <w:lang w:val="en-US" w:eastAsia="zh-CN" w:bidi="ar"/>
                <w:woUserID w:val="1"/>
              </w:rPr>
              <w:t>30%</w:t>
            </w:r>
            <w:r>
              <w:rPr>
                <w:rFonts w:hint="eastAsia" w:ascii="Times New Roman" w:hAnsi="Times New Roman" w:eastAsia="宋体" w:cs="宋体"/>
                <w:kern w:val="2"/>
                <w:sz w:val="21"/>
                <w:szCs w:val="21"/>
                <w:lang w:val="en-US" w:eastAsia="zh-CN" w:bidi="ar"/>
                <w:woUserID w:val="1"/>
              </w:rPr>
              <w:t>人民币的增值税专用发票（税率</w:t>
            </w:r>
            <w:r>
              <w:rPr>
                <w:rFonts w:hint="default" w:ascii="Times New Roman" w:hAnsi="Times New Roman" w:eastAsia="宋体" w:cs="Times New Roman"/>
                <w:kern w:val="2"/>
                <w:sz w:val="21"/>
                <w:szCs w:val="21"/>
                <w:lang w:val="en-US" w:eastAsia="zh-CN" w:bidi="ar"/>
                <w:woUserID w:val="1"/>
              </w:rPr>
              <w:t>13%</w:t>
            </w:r>
            <w:r>
              <w:rPr>
                <w:rFonts w:hint="eastAsia" w:ascii="Times New Roman" w:hAnsi="Times New Roman" w:eastAsia="宋体" w:cs="宋体"/>
                <w:kern w:val="2"/>
                <w:sz w:val="21"/>
                <w:szCs w:val="21"/>
                <w:lang w:val="en-US" w:eastAsia="zh-CN" w:bidi="ar"/>
                <w:woUserID w:val="1"/>
              </w:rPr>
              <w:t>），经招标人依照财务制度审核无误后支付，作为合同的预付款。</w:t>
            </w:r>
          </w:p>
          <w:p w14:paraId="37572204">
            <w:pPr>
              <w:keepNext w:val="0"/>
              <w:keepLines w:val="0"/>
              <w:widowControl w:val="0"/>
              <w:suppressLineNumbers w:val="0"/>
              <w:spacing w:before="0" w:beforeAutospacing="0" w:after="0" w:afterAutospacing="0"/>
              <w:ind w:left="0" w:right="0"/>
              <w:jc w:val="both"/>
              <w:rPr>
                <w:rFonts w:hint="default"/>
                <w:szCs w:val="21"/>
                <w:lang w:val="en-US"/>
                <w:woUserID w:val="1"/>
              </w:rPr>
            </w:pPr>
            <w:r>
              <w:rPr>
                <w:rFonts w:hint="default" w:ascii="Times New Roman" w:hAnsi="Times New Roman" w:eastAsia="宋体" w:cs="Times New Roman"/>
                <w:kern w:val="2"/>
                <w:sz w:val="21"/>
                <w:szCs w:val="21"/>
                <w:lang w:val="en-US" w:eastAsia="zh-CN" w:bidi="ar"/>
                <w:woUserID w:val="1"/>
              </w:rPr>
              <w:t>2</w:t>
            </w:r>
            <w:r>
              <w:rPr>
                <w:rFonts w:hint="eastAsia" w:ascii="Times New Roman" w:hAnsi="Times New Roman" w:eastAsia="宋体" w:cs="宋体"/>
                <w:kern w:val="2"/>
                <w:sz w:val="21"/>
                <w:szCs w:val="21"/>
                <w:lang w:val="en-US" w:eastAsia="zh-CN" w:bidi="ar"/>
                <w:woUserID w:val="1"/>
              </w:rPr>
              <w:t>、整机设备在招标人现场经安装、调试最终验收合格后，投标人开具剩余未开部分的全额增值税发票，经招标人依照财务制度审核无误后支付合同价款的</w:t>
            </w:r>
            <w:r>
              <w:rPr>
                <w:rFonts w:hint="default" w:ascii="Times New Roman" w:hAnsi="Times New Roman" w:eastAsia="宋体" w:cs="Times New Roman"/>
                <w:kern w:val="2"/>
                <w:sz w:val="21"/>
                <w:szCs w:val="21"/>
                <w:lang w:val="en-US" w:eastAsia="zh-CN" w:bidi="ar"/>
                <w:woUserID w:val="1"/>
              </w:rPr>
              <w:t>60%</w:t>
            </w:r>
            <w:r>
              <w:rPr>
                <w:rFonts w:hint="eastAsia" w:ascii="Times New Roman" w:hAnsi="Times New Roman" w:eastAsia="宋体" w:cs="宋体"/>
                <w:kern w:val="2"/>
                <w:sz w:val="21"/>
                <w:szCs w:val="21"/>
                <w:lang w:val="en-US" w:eastAsia="zh-CN" w:bidi="ar"/>
                <w:woUserID w:val="1"/>
              </w:rPr>
              <w:t>，作为合同的验收款。</w:t>
            </w:r>
          </w:p>
          <w:p w14:paraId="5B2A06C3">
            <w:pPr>
              <w:keepNext w:val="0"/>
              <w:keepLines w:val="0"/>
              <w:widowControl w:val="0"/>
              <w:suppressLineNumbers w:val="0"/>
              <w:spacing w:before="0" w:beforeAutospacing="0" w:after="0" w:afterAutospacing="0"/>
              <w:ind w:left="0" w:right="0"/>
              <w:jc w:val="both"/>
              <w:rPr>
                <w:rFonts w:hint="default"/>
                <w:szCs w:val="21"/>
                <w:lang w:val="en-US"/>
                <w:woUserID w:val="1"/>
              </w:rPr>
            </w:pPr>
            <w:r>
              <w:rPr>
                <w:rFonts w:hint="default" w:ascii="Times New Roman" w:hAnsi="Times New Roman" w:eastAsia="宋体" w:cs="Times New Roman"/>
                <w:kern w:val="2"/>
                <w:sz w:val="21"/>
                <w:szCs w:val="21"/>
                <w:lang w:val="en-US" w:eastAsia="zh-CN" w:bidi="ar"/>
                <w:woUserID w:val="1"/>
              </w:rPr>
              <w:t>3</w:t>
            </w:r>
            <w:r>
              <w:rPr>
                <w:rFonts w:hint="eastAsia" w:ascii="Times New Roman" w:hAnsi="Times New Roman" w:eastAsia="宋体" w:cs="宋体"/>
                <w:kern w:val="2"/>
                <w:sz w:val="21"/>
                <w:szCs w:val="21"/>
                <w:lang w:val="en-US" w:eastAsia="zh-CN" w:bidi="ar"/>
                <w:woUserID w:val="1"/>
              </w:rPr>
              <w:t>、合同总价款的</w:t>
            </w:r>
            <w:r>
              <w:rPr>
                <w:rFonts w:hint="default" w:ascii="Times New Roman" w:hAnsi="Times New Roman" w:eastAsia="宋体" w:cs="Times New Roman"/>
                <w:kern w:val="2"/>
                <w:sz w:val="21"/>
                <w:szCs w:val="21"/>
                <w:lang w:val="en-US" w:eastAsia="zh-CN" w:bidi="ar"/>
                <w:woUserID w:val="1"/>
              </w:rPr>
              <w:t>10%</w:t>
            </w:r>
            <w:r>
              <w:rPr>
                <w:rFonts w:hint="eastAsia" w:ascii="Times New Roman" w:hAnsi="Times New Roman" w:eastAsia="宋体" w:cs="宋体"/>
                <w:kern w:val="2"/>
                <w:sz w:val="21"/>
                <w:szCs w:val="21"/>
                <w:lang w:val="en-US" w:eastAsia="zh-CN" w:bidi="ar"/>
                <w:woUserID w:val="1"/>
              </w:rPr>
              <w:t>作为合同约定设备的质量保证金，在质保期满后</w:t>
            </w:r>
            <w:r>
              <w:rPr>
                <w:rFonts w:hint="default" w:ascii="Times New Roman" w:hAnsi="Times New Roman" w:eastAsia="宋体" w:cs="Times New Roman"/>
                <w:kern w:val="2"/>
                <w:sz w:val="21"/>
                <w:szCs w:val="21"/>
                <w:lang w:val="en-US" w:eastAsia="zh-CN" w:bidi="ar"/>
                <w:woUserID w:val="1"/>
              </w:rPr>
              <w:t>30</w:t>
            </w:r>
            <w:r>
              <w:rPr>
                <w:rFonts w:hint="eastAsia" w:ascii="Times New Roman" w:hAnsi="Times New Roman" w:eastAsia="宋体" w:cs="宋体"/>
                <w:kern w:val="2"/>
                <w:sz w:val="21"/>
                <w:szCs w:val="21"/>
                <w:lang w:val="en-US" w:eastAsia="zh-CN" w:bidi="ar"/>
                <w:woUserID w:val="1"/>
              </w:rPr>
              <w:t>日内无问题免息支付。</w:t>
            </w:r>
          </w:p>
          <w:p w14:paraId="1E863F2F">
            <w:pPr>
              <w:keepNext w:val="0"/>
              <w:keepLines w:val="0"/>
              <w:widowControl/>
              <w:suppressLineNumbers w:val="0"/>
              <w:spacing w:before="0" w:beforeAutospacing="0" w:after="0" w:afterAutospacing="0"/>
              <w:ind w:left="0" w:right="0"/>
              <w:jc w:val="left"/>
              <w:rPr>
                <w:rFonts w:hint="default"/>
                <w:szCs w:val="21"/>
              </w:rPr>
            </w:pPr>
            <w:r>
              <w:rPr>
                <w:rFonts w:hint="default" w:ascii="Times New Roman" w:hAnsi="Times New Roman" w:eastAsia="宋体" w:cs="Times New Roman"/>
                <w:kern w:val="2"/>
                <w:sz w:val="21"/>
                <w:szCs w:val="21"/>
                <w:lang w:val="en-US" w:eastAsia="zh-CN" w:bidi="ar"/>
                <w:woUserID w:val="1"/>
              </w:rPr>
              <w:t>4</w:t>
            </w:r>
            <w:r>
              <w:rPr>
                <w:rFonts w:hint="default" w:ascii="Times New Roman" w:hAnsi="Times New Roman" w:cs="Times New Roman"/>
                <w:kern w:val="2"/>
                <w:sz w:val="21"/>
                <w:szCs w:val="21"/>
                <w:lang w:eastAsia="zh-CN" w:bidi="ar"/>
                <w:woUserID w:val="1"/>
              </w:rPr>
              <w:t>、</w:t>
            </w:r>
            <w:r>
              <w:rPr>
                <w:rFonts w:hint="default"/>
                <w:szCs w:val="21"/>
              </w:rPr>
              <w:t>付款方式为</w:t>
            </w:r>
            <w:r>
              <w:rPr>
                <w:rFonts w:hint="default"/>
                <w:szCs w:val="21"/>
                <w:woUserID w:val="1"/>
              </w:rPr>
              <w:t>半年期商业汇票（包含</w:t>
            </w:r>
            <w:r>
              <w:rPr>
                <w:rFonts w:hint="eastAsia"/>
                <w:szCs w:val="21"/>
                <w:lang w:val="en-US" w:eastAsia="zh-CN"/>
              </w:rPr>
              <w:t>银行承兑</w:t>
            </w:r>
            <w:r>
              <w:rPr>
                <w:rFonts w:hint="default"/>
                <w:szCs w:val="21"/>
                <w:lang w:eastAsia="zh-CN"/>
                <w:woUserID w:val="1"/>
              </w:rPr>
              <w:t>汇票和商业承兑汇票）</w:t>
            </w:r>
            <w:r>
              <w:rPr>
                <w:rFonts w:hint="default"/>
                <w:szCs w:val="21"/>
              </w:rPr>
              <w:t>。</w:t>
            </w:r>
          </w:p>
        </w:tc>
      </w:tr>
      <w:tr w14:paraId="3379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86" w:type="pct"/>
            <w:vAlign w:val="center"/>
          </w:tcPr>
          <w:p w14:paraId="3DA36425">
            <w:pPr>
              <w:keepNext w:val="0"/>
              <w:keepLines w:val="0"/>
              <w:suppressLineNumbers w:val="0"/>
              <w:spacing w:before="0" w:beforeAutospacing="0" w:after="0" w:afterAutospacing="0"/>
              <w:ind w:left="0" w:right="0"/>
              <w:jc w:val="center"/>
              <w:rPr>
                <w:rFonts w:hint="default"/>
                <w:szCs w:val="21"/>
              </w:rPr>
            </w:pPr>
            <w:r>
              <w:rPr>
                <w:rFonts w:hint="default"/>
                <w:szCs w:val="21"/>
              </w:rPr>
              <w:t>9</w:t>
            </w:r>
          </w:p>
        </w:tc>
        <w:tc>
          <w:tcPr>
            <w:tcW w:w="678" w:type="pct"/>
            <w:vAlign w:val="center"/>
          </w:tcPr>
          <w:p w14:paraId="28F0AFB1">
            <w:pPr>
              <w:keepNext w:val="0"/>
              <w:keepLines w:val="0"/>
              <w:suppressLineNumbers w:val="0"/>
              <w:spacing w:before="0" w:beforeAutospacing="0" w:after="0" w:afterAutospacing="0"/>
              <w:ind w:left="0" w:right="0"/>
              <w:jc w:val="center"/>
              <w:rPr>
                <w:rFonts w:hint="default"/>
                <w:szCs w:val="21"/>
              </w:rPr>
            </w:pPr>
            <w:r>
              <w:rPr>
                <w:rFonts w:hint="default"/>
              </w:rPr>
              <w:t>投标</w:t>
            </w:r>
            <w:r>
              <w:rPr>
                <w:rFonts w:hint="default"/>
                <w:kern w:val="0"/>
              </w:rPr>
              <w:t>报价</w:t>
            </w:r>
          </w:p>
        </w:tc>
        <w:tc>
          <w:tcPr>
            <w:tcW w:w="3934" w:type="pct"/>
            <w:vAlign w:val="center"/>
          </w:tcPr>
          <w:p w14:paraId="14D8BBBD">
            <w:pPr>
              <w:keepNext w:val="0"/>
              <w:keepLines w:val="0"/>
              <w:suppressLineNumbers w:val="0"/>
              <w:spacing w:before="0" w:beforeAutospacing="0" w:after="0" w:afterAutospacing="0"/>
              <w:ind w:left="0" w:right="0"/>
              <w:rPr>
                <w:rFonts w:hint="default"/>
                <w:szCs w:val="21"/>
              </w:rPr>
            </w:pPr>
            <w:r>
              <w:rPr>
                <w:rFonts w:hint="default"/>
                <w:szCs w:val="21"/>
              </w:rPr>
              <w:t>包含标书要求、技术要求等相关文件要求的一切费用。</w:t>
            </w:r>
          </w:p>
        </w:tc>
      </w:tr>
      <w:tr w14:paraId="3DDAA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86" w:type="pct"/>
            <w:vAlign w:val="center"/>
          </w:tcPr>
          <w:p w14:paraId="39A75F6D">
            <w:pPr>
              <w:keepNext w:val="0"/>
              <w:keepLines w:val="0"/>
              <w:suppressLineNumbers w:val="0"/>
              <w:spacing w:before="0" w:beforeAutospacing="0" w:after="0" w:afterAutospacing="0"/>
              <w:ind w:left="0" w:right="0"/>
              <w:jc w:val="center"/>
              <w:rPr>
                <w:rFonts w:hint="default"/>
                <w:szCs w:val="21"/>
              </w:rPr>
            </w:pPr>
            <w:r>
              <w:rPr>
                <w:rFonts w:hint="default"/>
                <w:szCs w:val="21"/>
              </w:rPr>
              <w:t>10</w:t>
            </w:r>
          </w:p>
        </w:tc>
        <w:tc>
          <w:tcPr>
            <w:tcW w:w="678" w:type="pct"/>
            <w:vAlign w:val="center"/>
          </w:tcPr>
          <w:p w14:paraId="4CB84019">
            <w:pPr>
              <w:keepNext w:val="0"/>
              <w:keepLines w:val="0"/>
              <w:suppressLineNumbers w:val="0"/>
              <w:spacing w:before="0" w:beforeAutospacing="0" w:after="0" w:afterAutospacing="0"/>
              <w:ind w:left="0" w:right="0"/>
              <w:jc w:val="center"/>
              <w:rPr>
                <w:rFonts w:hint="default"/>
                <w:szCs w:val="21"/>
              </w:rPr>
            </w:pPr>
            <w:r>
              <w:rPr>
                <w:rFonts w:hint="default"/>
                <w:szCs w:val="21"/>
              </w:rPr>
              <w:t>资质要求</w:t>
            </w:r>
          </w:p>
        </w:tc>
        <w:tc>
          <w:tcPr>
            <w:tcW w:w="3934" w:type="pct"/>
            <w:vAlign w:val="center"/>
          </w:tcPr>
          <w:p w14:paraId="7CAB9250">
            <w:pPr>
              <w:keepNext w:val="0"/>
              <w:keepLines w:val="0"/>
              <w:suppressLineNumbers w:val="0"/>
              <w:spacing w:before="0" w:beforeAutospacing="0" w:after="0" w:afterAutospacing="0"/>
              <w:ind w:left="0" w:right="0"/>
              <w:rPr>
                <w:rFonts w:hint="default"/>
                <w:szCs w:val="21"/>
              </w:rPr>
            </w:pPr>
            <w:r>
              <w:rPr>
                <w:rFonts w:hint="default"/>
                <w:szCs w:val="21"/>
              </w:rPr>
              <w:t>1</w:t>
            </w:r>
            <w:r>
              <w:rPr>
                <w:rFonts w:hint="eastAsia"/>
                <w:szCs w:val="21"/>
              </w:rPr>
              <w:t>．</w:t>
            </w:r>
            <w:r>
              <w:rPr>
                <w:rFonts w:hint="default"/>
                <w:szCs w:val="21"/>
              </w:rPr>
              <w:t>公司成立三年以上（以营业执照成立日期到开标当日满三年为准）。</w:t>
            </w:r>
          </w:p>
          <w:p w14:paraId="73549F93">
            <w:pPr>
              <w:keepNext w:val="0"/>
              <w:keepLines w:val="0"/>
              <w:suppressLineNumbers w:val="0"/>
              <w:spacing w:before="0" w:beforeAutospacing="0" w:after="0" w:afterAutospacing="0"/>
              <w:ind w:left="0" w:right="0"/>
              <w:rPr>
                <w:rFonts w:hint="default"/>
                <w:szCs w:val="21"/>
              </w:rPr>
            </w:pPr>
            <w:r>
              <w:rPr>
                <w:rFonts w:hint="default"/>
                <w:szCs w:val="21"/>
              </w:rPr>
              <w:t>2</w:t>
            </w:r>
            <w:r>
              <w:rPr>
                <w:rFonts w:hint="eastAsia"/>
                <w:szCs w:val="21"/>
              </w:rPr>
              <w:t>．</w:t>
            </w:r>
            <w:r>
              <w:rPr>
                <w:rFonts w:hint="default"/>
                <w:szCs w:val="21"/>
              </w:rPr>
              <w:t>注册资本要求，原则上投标人注册资金不低于200万元</w:t>
            </w:r>
            <w:r>
              <w:rPr>
                <w:rFonts w:hint="default"/>
                <w:szCs w:val="21"/>
                <w:woUserID w:val="1"/>
              </w:rPr>
              <w:t>人民币或等额外币</w:t>
            </w:r>
            <w:r>
              <w:rPr>
                <w:rFonts w:hint="default"/>
                <w:szCs w:val="21"/>
              </w:rPr>
              <w:t>。</w:t>
            </w:r>
          </w:p>
          <w:p w14:paraId="01E93F80">
            <w:pPr>
              <w:keepNext w:val="0"/>
              <w:keepLines w:val="0"/>
              <w:suppressLineNumbers w:val="0"/>
              <w:spacing w:before="0" w:beforeAutospacing="0" w:after="0" w:afterAutospacing="0"/>
              <w:ind w:left="0" w:right="0"/>
              <w:rPr>
                <w:rFonts w:hint="default"/>
                <w:szCs w:val="21"/>
              </w:rPr>
            </w:pPr>
            <w:r>
              <w:rPr>
                <w:rFonts w:hint="default"/>
                <w:szCs w:val="21"/>
              </w:rPr>
              <w:t>3</w:t>
            </w:r>
            <w:r>
              <w:rPr>
                <w:rFonts w:hint="eastAsia"/>
                <w:szCs w:val="21"/>
              </w:rPr>
              <w:t>．企业具有独立法人资格，并具有良好信誉和业绩，工商行政管理部门颁发的营业执照、税务登记证复印件，并在在效期内；</w:t>
            </w:r>
          </w:p>
          <w:p w14:paraId="60583B88">
            <w:pPr>
              <w:keepNext w:val="0"/>
              <w:keepLines w:val="0"/>
              <w:suppressLineNumbers w:val="0"/>
              <w:spacing w:before="0" w:beforeAutospacing="0" w:after="0" w:afterAutospacing="0"/>
              <w:ind w:left="0" w:right="0"/>
              <w:rPr>
                <w:rFonts w:hint="default"/>
                <w:szCs w:val="21"/>
              </w:rPr>
            </w:pPr>
            <w:r>
              <w:rPr>
                <w:rFonts w:hint="eastAsia"/>
                <w:szCs w:val="21"/>
              </w:rPr>
              <w:t>4.企业具有相关诊断软件开发及成功案例；</w:t>
            </w:r>
          </w:p>
          <w:p w14:paraId="24504D34">
            <w:pPr>
              <w:keepNext w:val="0"/>
              <w:keepLines w:val="0"/>
              <w:suppressLineNumbers w:val="0"/>
              <w:spacing w:before="0" w:beforeAutospacing="0" w:after="0" w:afterAutospacing="0"/>
              <w:ind w:left="0" w:right="0"/>
              <w:rPr>
                <w:rFonts w:hint="default"/>
                <w:szCs w:val="21"/>
              </w:rPr>
            </w:pPr>
            <w:r>
              <w:rPr>
                <w:rFonts w:hint="eastAsia"/>
                <w:szCs w:val="21"/>
              </w:rPr>
              <w:t>5.能够按技术要求进行设计制作并按合同期限完成；</w:t>
            </w:r>
          </w:p>
          <w:p w14:paraId="6DBB9451">
            <w:pPr>
              <w:keepNext w:val="0"/>
              <w:keepLines w:val="0"/>
              <w:suppressLineNumbers w:val="0"/>
              <w:spacing w:before="0" w:beforeAutospacing="0" w:after="0" w:afterAutospacing="0"/>
              <w:ind w:left="0" w:right="0"/>
              <w:rPr>
                <w:rFonts w:hint="default"/>
                <w:szCs w:val="21"/>
              </w:rPr>
            </w:pPr>
            <w:r>
              <w:rPr>
                <w:rFonts w:hint="eastAsia"/>
                <w:szCs w:val="21"/>
              </w:rPr>
              <w:t>6.</w:t>
            </w:r>
            <w:r>
              <w:rPr>
                <w:rFonts w:hint="eastAsia"/>
                <w:szCs w:val="21"/>
                <w:lang w:val="en-US" w:eastAsia="zh-CN"/>
              </w:rPr>
              <w:t>供应商投标</w:t>
            </w:r>
            <w:r>
              <w:rPr>
                <w:rFonts w:hint="eastAsia"/>
                <w:szCs w:val="21"/>
              </w:rPr>
              <w:t>需提供制造商出具的针对本项目的 授权函或代理经销证明；</w:t>
            </w:r>
          </w:p>
          <w:p w14:paraId="48B0074F">
            <w:pPr>
              <w:keepNext w:val="0"/>
              <w:keepLines w:val="0"/>
              <w:suppressLineNumbers w:val="0"/>
              <w:spacing w:before="0" w:beforeAutospacing="0" w:after="0" w:afterAutospacing="0"/>
              <w:ind w:left="0" w:right="0"/>
              <w:rPr>
                <w:rFonts w:hint="eastAsia" w:eastAsia="宋体"/>
                <w:szCs w:val="21"/>
                <w:lang w:val="en-US" w:eastAsia="zh-CN"/>
              </w:rPr>
            </w:pPr>
            <w:r>
              <w:rPr>
                <w:rFonts w:hint="eastAsia"/>
                <w:szCs w:val="21"/>
              </w:rPr>
              <w:t>7.</w:t>
            </w:r>
            <w:r>
              <w:rPr>
                <w:rFonts w:hint="default"/>
                <w:szCs w:val="21"/>
              </w:rPr>
              <w:t>投标人须提供具有统一社会信用代码的新版营业执照副本原件及复印件（加盖公章）</w:t>
            </w:r>
            <w:r>
              <w:rPr>
                <w:rFonts w:hint="eastAsia"/>
                <w:szCs w:val="21"/>
                <w:lang w:eastAsia="zh-CN"/>
              </w:rPr>
              <w:t>，</w:t>
            </w:r>
            <w:r>
              <w:rPr>
                <w:rFonts w:hint="eastAsia"/>
                <w:szCs w:val="21"/>
                <w:lang w:val="en-US" w:eastAsia="zh-CN"/>
              </w:rPr>
              <w:t>经营范围：</w:t>
            </w:r>
            <w:r>
              <w:rPr>
                <w:rFonts w:hint="default"/>
                <w:szCs w:val="21"/>
              </w:rPr>
              <w:t>机械零件</w:t>
            </w:r>
            <w:r>
              <w:rPr>
                <w:rFonts w:hint="eastAsia"/>
                <w:szCs w:val="21"/>
                <w:lang w:eastAsia="zh-CN"/>
              </w:rPr>
              <w:t>；</w:t>
            </w:r>
            <w:r>
              <w:rPr>
                <w:rFonts w:hint="default"/>
                <w:szCs w:val="21"/>
              </w:rPr>
              <w:t>电工机械专用设备制造</w:t>
            </w:r>
            <w:r>
              <w:rPr>
                <w:rFonts w:hint="eastAsia" w:ascii="微软雅黑" w:hAnsi="微软雅黑" w:eastAsia="微软雅黑" w:cs="微软雅黑"/>
                <w:i w:val="0"/>
                <w:iCs w:val="0"/>
                <w:caps w:val="0"/>
                <w:color w:val="333333"/>
                <w:spacing w:val="0"/>
                <w:sz w:val="21"/>
                <w:szCs w:val="21"/>
                <w:lang w:eastAsia="zh-CN"/>
              </w:rPr>
              <w:t>；</w:t>
            </w:r>
            <w:r>
              <w:rPr>
                <w:rFonts w:hint="default"/>
                <w:szCs w:val="21"/>
              </w:rPr>
              <w:t>零部件销售</w:t>
            </w:r>
            <w:r>
              <w:rPr>
                <w:rFonts w:hint="eastAsia"/>
                <w:szCs w:val="21"/>
                <w:lang w:val="en-US" w:eastAsia="zh-CN"/>
              </w:rPr>
              <w:t>等。</w:t>
            </w:r>
            <w:r>
              <w:rPr>
                <w:rFonts w:hint="eastAsia"/>
                <w:szCs w:val="21"/>
                <w:lang w:val="en-US" w:eastAsia="zh-CN"/>
              </w:rPr>
              <w:br w:type="textWrapping"/>
            </w:r>
            <w:r>
              <w:rPr>
                <w:rFonts w:hint="eastAsia"/>
                <w:szCs w:val="21"/>
                <w:lang w:val="en-US" w:eastAsia="zh-CN"/>
              </w:rPr>
              <w:t>8.</w:t>
            </w:r>
            <w:r>
              <w:rPr>
                <w:rFonts w:hint="default"/>
                <w:szCs w:val="21"/>
              </w:rPr>
              <w:t>（1）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 （2）企业最近半年完税证明、信用证明材料（中国人民银行信用代码证+征信报告）； （3）年度纳税信用评价信息（可从电子税务局查询截图，需加盖公章）； （4）企业对外担保说明（写明贵单位对外有无对外担保和质押业务，需加盖公章）</w:t>
            </w:r>
            <w:r>
              <w:rPr>
                <w:rFonts w:hint="eastAsia"/>
                <w:szCs w:val="21"/>
                <w:lang w:eastAsia="zh-CN"/>
              </w:rPr>
              <w:t>。</w:t>
            </w:r>
          </w:p>
        </w:tc>
      </w:tr>
      <w:tr w14:paraId="3523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86" w:type="pct"/>
            <w:vAlign w:val="center"/>
          </w:tcPr>
          <w:p w14:paraId="52A9802B">
            <w:pPr>
              <w:keepNext w:val="0"/>
              <w:keepLines w:val="0"/>
              <w:suppressLineNumbers w:val="0"/>
              <w:spacing w:before="0" w:beforeAutospacing="0" w:after="0" w:afterAutospacing="0"/>
              <w:ind w:left="0" w:right="0"/>
              <w:jc w:val="center"/>
              <w:rPr>
                <w:rFonts w:hint="default"/>
                <w:szCs w:val="21"/>
              </w:rPr>
            </w:pPr>
            <w:r>
              <w:rPr>
                <w:rFonts w:hint="default"/>
                <w:szCs w:val="21"/>
              </w:rPr>
              <w:t>11</w:t>
            </w:r>
          </w:p>
        </w:tc>
        <w:tc>
          <w:tcPr>
            <w:tcW w:w="678" w:type="pct"/>
            <w:vAlign w:val="center"/>
          </w:tcPr>
          <w:p w14:paraId="2ED69F09">
            <w:pPr>
              <w:keepNext w:val="0"/>
              <w:keepLines w:val="0"/>
              <w:suppressLineNumbers w:val="0"/>
              <w:spacing w:before="0" w:beforeAutospacing="0" w:after="0" w:afterAutospacing="0"/>
              <w:ind w:left="0" w:right="0"/>
              <w:jc w:val="center"/>
              <w:rPr>
                <w:rFonts w:hint="default"/>
                <w:szCs w:val="21"/>
              </w:rPr>
            </w:pPr>
            <w:r>
              <w:rPr>
                <w:rFonts w:hint="default"/>
                <w:szCs w:val="21"/>
              </w:rPr>
              <w:t>招标时间</w:t>
            </w:r>
          </w:p>
          <w:p w14:paraId="49D3184C">
            <w:pPr>
              <w:keepNext w:val="0"/>
              <w:keepLines w:val="0"/>
              <w:suppressLineNumbers w:val="0"/>
              <w:spacing w:before="0" w:beforeAutospacing="0" w:after="0" w:afterAutospacing="0"/>
              <w:ind w:left="0" w:right="0"/>
              <w:jc w:val="center"/>
              <w:rPr>
                <w:rFonts w:hint="default"/>
                <w:szCs w:val="21"/>
              </w:rPr>
            </w:pPr>
            <w:r>
              <w:rPr>
                <w:rFonts w:hint="default"/>
                <w:szCs w:val="21"/>
              </w:rPr>
              <w:t>招标程序</w:t>
            </w:r>
          </w:p>
          <w:p w14:paraId="0CDC06B8">
            <w:pPr>
              <w:keepNext w:val="0"/>
              <w:keepLines w:val="0"/>
              <w:suppressLineNumbers w:val="0"/>
              <w:spacing w:before="0" w:beforeAutospacing="0" w:after="0" w:afterAutospacing="0"/>
              <w:ind w:left="0" w:right="0"/>
              <w:jc w:val="center"/>
              <w:rPr>
                <w:rFonts w:hint="default"/>
                <w:szCs w:val="21"/>
              </w:rPr>
            </w:pPr>
            <w:r>
              <w:rPr>
                <w:rFonts w:hint="default"/>
                <w:szCs w:val="21"/>
              </w:rPr>
              <w:t>招标地点</w:t>
            </w:r>
          </w:p>
        </w:tc>
        <w:tc>
          <w:tcPr>
            <w:tcW w:w="3934" w:type="pct"/>
          </w:tcPr>
          <w:p w14:paraId="4415F8C2">
            <w:pPr>
              <w:keepNext w:val="0"/>
              <w:keepLines w:val="0"/>
              <w:suppressLineNumbers w:val="0"/>
              <w:spacing w:before="0" w:beforeAutospacing="0" w:after="0" w:afterAutospacing="0"/>
              <w:ind w:left="0" w:right="0"/>
              <w:rPr>
                <w:rFonts w:hint="default"/>
                <w:szCs w:val="21"/>
                <w:highlight w:val="none"/>
              </w:rPr>
            </w:pPr>
            <w:r>
              <w:rPr>
                <w:rFonts w:hint="default"/>
                <w:szCs w:val="21"/>
                <w:highlight w:val="none"/>
              </w:rPr>
              <w:t>招标时间：202</w:t>
            </w:r>
            <w:r>
              <w:rPr>
                <w:rFonts w:hint="eastAsia"/>
                <w:szCs w:val="21"/>
                <w:highlight w:val="none"/>
              </w:rPr>
              <w:t>5</w:t>
            </w:r>
            <w:r>
              <w:rPr>
                <w:rFonts w:hint="default"/>
                <w:szCs w:val="21"/>
                <w:highlight w:val="none"/>
              </w:rPr>
              <w:t>年</w:t>
            </w:r>
            <w:r>
              <w:rPr>
                <w:rFonts w:hint="eastAsia"/>
                <w:szCs w:val="21"/>
                <w:highlight w:val="none"/>
                <w:lang w:val="en-US" w:eastAsia="zh-CN"/>
              </w:rPr>
              <w:t>9</w:t>
            </w:r>
            <w:r>
              <w:rPr>
                <w:rFonts w:hint="default"/>
                <w:szCs w:val="21"/>
                <w:highlight w:val="none"/>
              </w:rPr>
              <w:t>月</w:t>
            </w:r>
            <w:r>
              <w:rPr>
                <w:rFonts w:hint="eastAsia"/>
                <w:szCs w:val="21"/>
                <w:highlight w:val="none"/>
                <w:lang w:val="en-US" w:eastAsia="zh-CN"/>
              </w:rPr>
              <w:t>13</w:t>
            </w:r>
            <w:r>
              <w:rPr>
                <w:rFonts w:hint="default"/>
                <w:szCs w:val="21"/>
                <w:highlight w:val="none"/>
              </w:rPr>
              <w:t>日</w:t>
            </w:r>
            <w:r>
              <w:rPr>
                <w:rFonts w:hint="eastAsia"/>
                <w:szCs w:val="21"/>
                <w:highlight w:val="none"/>
                <w:lang w:val="en-US" w:eastAsia="zh-CN"/>
              </w:rPr>
              <w:t>上午9</w:t>
            </w:r>
            <w:r>
              <w:rPr>
                <w:rFonts w:hint="default"/>
                <w:szCs w:val="21"/>
                <w:highlight w:val="none"/>
              </w:rPr>
              <w:t>点</w:t>
            </w:r>
            <w:r>
              <w:rPr>
                <w:rFonts w:hint="eastAsia"/>
                <w:szCs w:val="21"/>
                <w:highlight w:val="none"/>
                <w:lang w:val="en-US" w:eastAsia="zh-CN"/>
              </w:rPr>
              <w:t>00</w:t>
            </w:r>
            <w:r>
              <w:rPr>
                <w:rFonts w:hint="default"/>
                <w:szCs w:val="21"/>
                <w:highlight w:val="none"/>
              </w:rPr>
              <w:t>分。</w:t>
            </w:r>
          </w:p>
          <w:p w14:paraId="61C1648F">
            <w:pPr>
              <w:keepNext w:val="0"/>
              <w:keepLines w:val="0"/>
              <w:suppressLineNumbers w:val="0"/>
              <w:spacing w:before="0" w:beforeAutospacing="0" w:after="0" w:afterAutospacing="0"/>
              <w:ind w:left="0" w:right="0" w:firstLine="624" w:firstLineChars="296"/>
              <w:rPr>
                <w:rFonts w:hint="default"/>
                <w:b/>
                <w:color w:val="000000"/>
                <w:szCs w:val="21"/>
              </w:rPr>
            </w:pPr>
            <w:r>
              <w:rPr>
                <w:rFonts w:hint="default"/>
                <w:b/>
                <w:color w:val="000000"/>
                <w:szCs w:val="21"/>
              </w:rPr>
              <w:t xml:space="preserve">时间              地点                  会议内容 </w:t>
            </w:r>
          </w:p>
          <w:p w14:paraId="3A6E18AC">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上午</w:t>
            </w:r>
            <w:r>
              <w:rPr>
                <w:rFonts w:hint="default"/>
                <w:color w:val="000000"/>
                <w:szCs w:val="21"/>
              </w:rPr>
              <w:t xml:space="preserve"> </w:t>
            </w:r>
            <w:r>
              <w:rPr>
                <w:rFonts w:hint="eastAsia"/>
                <w:color w:val="000000"/>
                <w:szCs w:val="21"/>
              </w:rPr>
              <w:t>9</w:t>
            </w:r>
            <w:r>
              <w:rPr>
                <w:rFonts w:hint="default"/>
                <w:color w:val="000000"/>
                <w:szCs w:val="21"/>
              </w:rPr>
              <w:t>时</w:t>
            </w:r>
            <w:r>
              <w:rPr>
                <w:rFonts w:hint="eastAsia"/>
                <w:color w:val="000000"/>
                <w:szCs w:val="21"/>
              </w:rPr>
              <w:t>00</w:t>
            </w:r>
            <w:r>
              <w:rPr>
                <w:rFonts w:hint="default"/>
                <w:color w:val="000000"/>
                <w:szCs w:val="21"/>
              </w:rPr>
              <w:t xml:space="preserve">分   </w:t>
            </w:r>
            <w:r>
              <w:rPr>
                <w:rFonts w:hint="eastAsia"/>
                <w:color w:val="000000"/>
                <w:szCs w:val="21"/>
              </w:rPr>
              <w:t xml:space="preserve"> </w:t>
            </w:r>
            <w:r>
              <w:rPr>
                <w:rFonts w:hint="default"/>
                <w:color w:val="000000"/>
                <w:szCs w:val="21"/>
              </w:rPr>
              <w:t xml:space="preserve">  办公楼10</w:t>
            </w:r>
            <w:r>
              <w:rPr>
                <w:rFonts w:hint="eastAsia"/>
                <w:color w:val="000000"/>
                <w:szCs w:val="21"/>
                <w:lang w:val="en-US" w:eastAsia="zh-CN"/>
              </w:rPr>
              <w:t>1</w:t>
            </w:r>
            <w:r>
              <w:rPr>
                <w:rFonts w:hint="default"/>
                <w:color w:val="000000"/>
                <w:szCs w:val="21"/>
              </w:rPr>
              <w:t>会议室    投标单位投递</w:t>
            </w:r>
            <w:r>
              <w:rPr>
                <w:rFonts w:hint="eastAsia"/>
                <w:color w:val="000000"/>
                <w:szCs w:val="21"/>
              </w:rPr>
              <w:t>资质、技术</w:t>
            </w:r>
            <w:r>
              <w:rPr>
                <w:rFonts w:hint="default"/>
                <w:color w:val="000000"/>
                <w:szCs w:val="21"/>
              </w:rPr>
              <w:t>标书</w:t>
            </w:r>
          </w:p>
          <w:p w14:paraId="57F6A03D">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 xml:space="preserve">     9</w:t>
            </w:r>
            <w:r>
              <w:rPr>
                <w:rFonts w:hint="default"/>
                <w:color w:val="000000"/>
                <w:szCs w:val="21"/>
              </w:rPr>
              <w:t>时</w:t>
            </w:r>
            <w:r>
              <w:rPr>
                <w:rFonts w:hint="eastAsia"/>
                <w:color w:val="000000"/>
                <w:szCs w:val="21"/>
              </w:rPr>
              <w:t>00</w:t>
            </w:r>
            <w:r>
              <w:rPr>
                <w:rFonts w:hint="default"/>
                <w:color w:val="000000"/>
                <w:szCs w:val="21"/>
              </w:rPr>
              <w:t xml:space="preserve">分  </w:t>
            </w:r>
            <w:r>
              <w:rPr>
                <w:rFonts w:hint="eastAsia"/>
                <w:color w:val="000000"/>
                <w:szCs w:val="21"/>
              </w:rPr>
              <w:t xml:space="preserve"> </w:t>
            </w:r>
            <w:r>
              <w:rPr>
                <w:rFonts w:hint="default"/>
                <w:color w:val="000000"/>
                <w:szCs w:val="21"/>
              </w:rPr>
              <w:t xml:space="preserve">   办公楼10</w:t>
            </w:r>
            <w:r>
              <w:rPr>
                <w:rFonts w:hint="eastAsia"/>
                <w:color w:val="000000"/>
                <w:szCs w:val="21"/>
                <w:lang w:val="en-US" w:eastAsia="zh-CN"/>
              </w:rPr>
              <w:t>1</w:t>
            </w:r>
            <w:r>
              <w:rPr>
                <w:rFonts w:hint="default"/>
                <w:color w:val="000000"/>
                <w:szCs w:val="21"/>
              </w:rPr>
              <w:t>会议室        评委审阅标书</w:t>
            </w:r>
          </w:p>
          <w:p w14:paraId="0CEE2B32">
            <w:pPr>
              <w:keepNext w:val="0"/>
              <w:keepLines w:val="0"/>
              <w:suppressLineNumbers w:val="0"/>
              <w:spacing w:before="0" w:beforeAutospacing="0" w:after="0" w:afterAutospacing="0"/>
              <w:ind w:left="0" w:right="0" w:firstLine="522" w:firstLineChars="249"/>
              <w:rPr>
                <w:rFonts w:hint="default"/>
                <w:color w:val="000000"/>
                <w:szCs w:val="21"/>
              </w:rPr>
            </w:pPr>
            <w:r>
              <w:rPr>
                <w:rFonts w:hint="eastAsia"/>
                <w:color w:val="000000"/>
                <w:szCs w:val="21"/>
              </w:rPr>
              <w:t>9</w:t>
            </w:r>
            <w:r>
              <w:rPr>
                <w:rFonts w:hint="default"/>
                <w:color w:val="000000"/>
                <w:szCs w:val="21"/>
              </w:rPr>
              <w:t xml:space="preserve">时30分    </w:t>
            </w:r>
            <w:r>
              <w:rPr>
                <w:rFonts w:hint="eastAsia"/>
                <w:color w:val="000000"/>
                <w:szCs w:val="21"/>
              </w:rPr>
              <w:t xml:space="preserve"> </w:t>
            </w:r>
            <w:r>
              <w:rPr>
                <w:rFonts w:hint="default"/>
                <w:color w:val="000000"/>
                <w:szCs w:val="21"/>
              </w:rPr>
              <w:t xml:space="preserve"> 办公楼10</w:t>
            </w:r>
            <w:r>
              <w:rPr>
                <w:rFonts w:hint="eastAsia"/>
                <w:color w:val="000000"/>
                <w:szCs w:val="21"/>
                <w:lang w:val="en-US" w:eastAsia="zh-CN"/>
              </w:rPr>
              <w:t>1</w:t>
            </w:r>
            <w:r>
              <w:rPr>
                <w:rFonts w:hint="default"/>
                <w:color w:val="000000"/>
                <w:szCs w:val="21"/>
              </w:rPr>
              <w:t xml:space="preserve">会议室        </w:t>
            </w:r>
            <w:r>
              <w:rPr>
                <w:rFonts w:hint="eastAsia"/>
                <w:color w:val="000000"/>
                <w:szCs w:val="21"/>
              </w:rPr>
              <w:t xml:space="preserve"> 技术标</w:t>
            </w:r>
            <w:r>
              <w:rPr>
                <w:rFonts w:hint="default"/>
                <w:color w:val="000000"/>
                <w:szCs w:val="21"/>
              </w:rPr>
              <w:t>评标</w:t>
            </w:r>
          </w:p>
          <w:p w14:paraId="7A835DF6">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下午</w:t>
            </w:r>
            <w:r>
              <w:rPr>
                <w:rFonts w:hint="default"/>
                <w:color w:val="000000"/>
                <w:szCs w:val="21"/>
              </w:rPr>
              <w:t xml:space="preserve"> </w:t>
            </w:r>
            <w:r>
              <w:rPr>
                <w:rFonts w:hint="eastAsia"/>
                <w:color w:val="000000"/>
                <w:szCs w:val="21"/>
              </w:rPr>
              <w:t xml:space="preserve">2时00分      </w:t>
            </w:r>
            <w:r>
              <w:rPr>
                <w:rFonts w:hint="default"/>
                <w:color w:val="000000"/>
                <w:szCs w:val="21"/>
              </w:rPr>
              <w:t>办公楼10</w:t>
            </w:r>
            <w:r>
              <w:rPr>
                <w:rFonts w:hint="eastAsia"/>
                <w:color w:val="000000"/>
                <w:szCs w:val="21"/>
                <w:lang w:val="en-US" w:eastAsia="zh-CN"/>
              </w:rPr>
              <w:t>1</w:t>
            </w:r>
            <w:r>
              <w:rPr>
                <w:rFonts w:hint="default"/>
                <w:color w:val="000000"/>
                <w:szCs w:val="21"/>
              </w:rPr>
              <w:t xml:space="preserve">会议室    </w:t>
            </w:r>
            <w:r>
              <w:rPr>
                <w:rFonts w:hint="eastAsia"/>
                <w:color w:val="000000"/>
                <w:szCs w:val="21"/>
              </w:rPr>
              <w:t xml:space="preserve">  </w:t>
            </w:r>
            <w:r>
              <w:rPr>
                <w:rFonts w:hint="default"/>
                <w:color w:val="000000"/>
                <w:szCs w:val="21"/>
              </w:rPr>
              <w:t>投标单位投递</w:t>
            </w:r>
            <w:r>
              <w:rPr>
                <w:rFonts w:hint="eastAsia"/>
                <w:color w:val="000000"/>
                <w:szCs w:val="21"/>
              </w:rPr>
              <w:t>商务</w:t>
            </w:r>
            <w:r>
              <w:rPr>
                <w:rFonts w:hint="default"/>
                <w:color w:val="000000"/>
                <w:szCs w:val="21"/>
              </w:rPr>
              <w:t>标书</w:t>
            </w:r>
          </w:p>
          <w:p w14:paraId="57A23471">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 xml:space="preserve">     2</w:t>
            </w:r>
            <w:r>
              <w:rPr>
                <w:rFonts w:hint="default"/>
                <w:color w:val="000000"/>
                <w:szCs w:val="21"/>
              </w:rPr>
              <w:t>时</w:t>
            </w:r>
            <w:r>
              <w:rPr>
                <w:rFonts w:hint="eastAsia"/>
                <w:color w:val="000000"/>
                <w:szCs w:val="21"/>
              </w:rPr>
              <w:t>30</w:t>
            </w:r>
            <w:r>
              <w:rPr>
                <w:rFonts w:hint="default"/>
                <w:color w:val="000000"/>
                <w:szCs w:val="21"/>
              </w:rPr>
              <w:t xml:space="preserve">分  </w:t>
            </w:r>
            <w:r>
              <w:rPr>
                <w:rFonts w:hint="eastAsia"/>
                <w:color w:val="000000"/>
                <w:szCs w:val="21"/>
              </w:rPr>
              <w:t xml:space="preserve"> </w:t>
            </w:r>
            <w:r>
              <w:rPr>
                <w:rFonts w:hint="default"/>
                <w:color w:val="000000"/>
                <w:szCs w:val="21"/>
              </w:rPr>
              <w:t xml:space="preserve">   办公楼10</w:t>
            </w:r>
            <w:r>
              <w:rPr>
                <w:rFonts w:hint="eastAsia"/>
                <w:color w:val="000000"/>
                <w:szCs w:val="21"/>
                <w:lang w:val="en-US" w:eastAsia="zh-CN"/>
              </w:rPr>
              <w:t>1</w:t>
            </w:r>
            <w:r>
              <w:rPr>
                <w:rFonts w:hint="default"/>
                <w:color w:val="000000"/>
                <w:szCs w:val="21"/>
              </w:rPr>
              <w:t>会议室        评委审阅标书</w:t>
            </w:r>
          </w:p>
          <w:p w14:paraId="3EF7AD00">
            <w:pPr>
              <w:keepNext w:val="0"/>
              <w:keepLines w:val="0"/>
              <w:suppressLineNumbers w:val="0"/>
              <w:spacing w:before="0" w:beforeAutospacing="0" w:after="0" w:afterAutospacing="0"/>
              <w:ind w:left="0" w:right="0" w:firstLine="522" w:firstLineChars="249"/>
              <w:rPr>
                <w:rFonts w:hint="default"/>
                <w:color w:val="000000"/>
                <w:szCs w:val="21"/>
              </w:rPr>
            </w:pPr>
            <w:r>
              <w:rPr>
                <w:rFonts w:hint="eastAsia"/>
                <w:color w:val="000000"/>
                <w:szCs w:val="21"/>
              </w:rPr>
              <w:t>3</w:t>
            </w:r>
            <w:r>
              <w:rPr>
                <w:rFonts w:hint="default"/>
                <w:color w:val="000000"/>
                <w:szCs w:val="21"/>
              </w:rPr>
              <w:t>时</w:t>
            </w:r>
            <w:r>
              <w:rPr>
                <w:rFonts w:hint="eastAsia"/>
                <w:color w:val="000000"/>
                <w:szCs w:val="21"/>
              </w:rPr>
              <w:t>0</w:t>
            </w:r>
            <w:r>
              <w:rPr>
                <w:rFonts w:hint="default"/>
                <w:color w:val="000000"/>
                <w:szCs w:val="21"/>
              </w:rPr>
              <w:t xml:space="preserve">0分    </w:t>
            </w:r>
            <w:r>
              <w:rPr>
                <w:rFonts w:hint="eastAsia"/>
                <w:color w:val="000000"/>
                <w:szCs w:val="21"/>
              </w:rPr>
              <w:t xml:space="preserve"> </w:t>
            </w:r>
            <w:r>
              <w:rPr>
                <w:rFonts w:hint="default"/>
                <w:color w:val="000000"/>
                <w:szCs w:val="21"/>
              </w:rPr>
              <w:t xml:space="preserve"> 办公楼10</w:t>
            </w:r>
            <w:r>
              <w:rPr>
                <w:rFonts w:hint="eastAsia"/>
                <w:color w:val="000000"/>
                <w:szCs w:val="21"/>
                <w:lang w:val="en-US" w:eastAsia="zh-CN"/>
              </w:rPr>
              <w:t>1</w:t>
            </w:r>
            <w:r>
              <w:rPr>
                <w:rFonts w:hint="default"/>
                <w:color w:val="000000"/>
                <w:szCs w:val="21"/>
              </w:rPr>
              <w:t xml:space="preserve">会议室       </w:t>
            </w:r>
            <w:r>
              <w:rPr>
                <w:rFonts w:hint="eastAsia"/>
                <w:color w:val="000000"/>
                <w:szCs w:val="21"/>
              </w:rPr>
              <w:t xml:space="preserve"> 商务标</w:t>
            </w:r>
            <w:r>
              <w:rPr>
                <w:rFonts w:hint="default"/>
                <w:color w:val="000000"/>
                <w:szCs w:val="21"/>
              </w:rPr>
              <w:t>评标</w:t>
            </w:r>
            <w:r>
              <w:rPr>
                <w:rFonts w:hint="eastAsia"/>
                <w:color w:val="000000"/>
                <w:szCs w:val="21"/>
              </w:rPr>
              <w:t>、定标</w:t>
            </w:r>
          </w:p>
          <w:p w14:paraId="2F4C6DA7">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各厂家依据现场签到顺序，依次技术讲标。限时20分钟。</w:t>
            </w:r>
          </w:p>
          <w:p w14:paraId="59E5F52A">
            <w:pPr>
              <w:keepNext w:val="0"/>
              <w:keepLines w:val="0"/>
              <w:suppressLineNumbers w:val="0"/>
              <w:spacing w:before="0" w:beforeAutospacing="0" w:after="0" w:afterAutospacing="0"/>
              <w:ind w:left="0" w:right="0"/>
              <w:rPr>
                <w:rFonts w:hint="default"/>
                <w:b/>
                <w:szCs w:val="21"/>
                <w:highlight w:val="none"/>
              </w:rPr>
            </w:pPr>
            <w:r>
              <w:rPr>
                <w:rFonts w:hint="default"/>
                <w:b/>
                <w:szCs w:val="21"/>
                <w:highlight w:val="none"/>
              </w:rPr>
              <w:t>具体时间</w:t>
            </w:r>
            <w:r>
              <w:rPr>
                <w:rFonts w:hint="eastAsia"/>
                <w:b/>
                <w:szCs w:val="21"/>
                <w:highlight w:val="none"/>
              </w:rPr>
              <w:t>地</w:t>
            </w:r>
            <w:r>
              <w:rPr>
                <w:rFonts w:hint="default"/>
                <w:b/>
                <w:szCs w:val="21"/>
                <w:highlight w:val="none"/>
              </w:rPr>
              <w:t>点安排根据</w:t>
            </w:r>
            <w:r>
              <w:rPr>
                <w:rFonts w:hint="eastAsia"/>
                <w:b/>
                <w:szCs w:val="21"/>
                <w:highlight w:val="none"/>
              </w:rPr>
              <w:t>时间节点可能存在</w:t>
            </w:r>
            <w:r>
              <w:rPr>
                <w:rFonts w:hint="default"/>
                <w:b/>
                <w:szCs w:val="21"/>
                <w:highlight w:val="none"/>
              </w:rPr>
              <w:t>调整</w:t>
            </w:r>
            <w:r>
              <w:rPr>
                <w:rFonts w:hint="eastAsia"/>
                <w:b/>
                <w:szCs w:val="21"/>
                <w:highlight w:val="none"/>
              </w:rPr>
              <w:t>，如有改变提前通知</w:t>
            </w:r>
            <w:r>
              <w:rPr>
                <w:rFonts w:hint="default"/>
                <w:b/>
                <w:szCs w:val="21"/>
                <w:highlight w:val="none"/>
              </w:rPr>
              <w:t>。</w:t>
            </w:r>
          </w:p>
          <w:p w14:paraId="43A30792">
            <w:pPr>
              <w:keepNext w:val="0"/>
              <w:keepLines w:val="0"/>
              <w:suppressLineNumbers w:val="0"/>
              <w:spacing w:before="0" w:beforeAutospacing="0" w:after="0" w:afterAutospacing="0"/>
              <w:ind w:left="0" w:right="0"/>
              <w:rPr>
                <w:rFonts w:hint="default"/>
                <w:szCs w:val="21"/>
              </w:rPr>
            </w:pPr>
            <w:r>
              <w:rPr>
                <w:rFonts w:hint="default"/>
                <w:szCs w:val="21"/>
                <w:highlight w:val="none"/>
              </w:rPr>
              <w:t>招标地点：山东省聊城市经济开发区黄河路261号中通客车股份有限公司</w:t>
            </w:r>
            <w:r>
              <w:rPr>
                <w:rFonts w:hint="default"/>
                <w:szCs w:val="21"/>
              </w:rPr>
              <w:t>。</w:t>
            </w:r>
          </w:p>
        </w:tc>
      </w:tr>
      <w:tr w14:paraId="47F8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386" w:type="pct"/>
            <w:vAlign w:val="center"/>
          </w:tcPr>
          <w:p w14:paraId="3452B18C">
            <w:pPr>
              <w:keepNext w:val="0"/>
              <w:keepLines w:val="0"/>
              <w:suppressLineNumbers w:val="0"/>
              <w:spacing w:before="0" w:beforeAutospacing="0" w:after="0" w:afterAutospacing="0"/>
              <w:ind w:left="0" w:right="0"/>
              <w:jc w:val="center"/>
              <w:rPr>
                <w:rFonts w:hint="default"/>
                <w:szCs w:val="21"/>
              </w:rPr>
            </w:pPr>
            <w:r>
              <w:rPr>
                <w:rFonts w:hint="default"/>
                <w:szCs w:val="21"/>
              </w:rPr>
              <w:t>12</w:t>
            </w:r>
          </w:p>
        </w:tc>
        <w:tc>
          <w:tcPr>
            <w:tcW w:w="678" w:type="pct"/>
            <w:vAlign w:val="center"/>
          </w:tcPr>
          <w:p w14:paraId="073AE1A8">
            <w:pPr>
              <w:keepNext w:val="0"/>
              <w:keepLines w:val="0"/>
              <w:suppressLineNumbers w:val="0"/>
              <w:spacing w:before="0" w:beforeAutospacing="0" w:after="0" w:afterAutospacing="0"/>
              <w:ind w:left="0" w:right="0"/>
              <w:jc w:val="center"/>
              <w:rPr>
                <w:rFonts w:hint="default"/>
                <w:szCs w:val="21"/>
              </w:rPr>
            </w:pPr>
            <w:r>
              <w:rPr>
                <w:rFonts w:hint="default"/>
                <w:szCs w:val="21"/>
              </w:rPr>
              <w:t>投标文件份数</w:t>
            </w:r>
          </w:p>
        </w:tc>
        <w:tc>
          <w:tcPr>
            <w:tcW w:w="3934" w:type="pct"/>
            <w:vAlign w:val="center"/>
          </w:tcPr>
          <w:p w14:paraId="5F318485">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1、</w:t>
            </w:r>
            <w:r>
              <w:rPr>
                <w:rFonts w:hint="default"/>
                <w:color w:val="000000"/>
                <w:szCs w:val="21"/>
              </w:rPr>
              <w:t>投标文件的密封及标记</w:t>
            </w:r>
          </w:p>
          <w:p w14:paraId="6EF824EC">
            <w:pPr>
              <w:keepNext w:val="0"/>
              <w:keepLines w:val="0"/>
              <w:suppressLineNumbers w:val="0"/>
              <w:spacing w:before="0" w:beforeAutospacing="0" w:after="0" w:afterAutospacing="0"/>
              <w:ind w:left="0" w:right="0"/>
              <w:rPr>
                <w:rFonts w:hint="default"/>
                <w:color w:val="000000"/>
                <w:szCs w:val="21"/>
              </w:rPr>
            </w:pPr>
            <w:r>
              <w:rPr>
                <w:rFonts w:hint="default"/>
                <w:color w:val="000000"/>
                <w:szCs w:val="21"/>
              </w:rPr>
              <w:t>1.1</w:t>
            </w:r>
            <w:r>
              <w:rPr>
                <w:rFonts w:hint="eastAsia"/>
                <w:color w:val="000000"/>
                <w:szCs w:val="21"/>
              </w:rPr>
              <w:t>投标文件应按以下方法分别装袋密封：</w:t>
            </w:r>
            <w:r>
              <w:rPr>
                <w:rFonts w:hint="eastAsia"/>
                <w:b/>
                <w:color w:val="000000"/>
                <w:szCs w:val="21"/>
              </w:rPr>
              <w:t>商务文件（含正本1份、副本3份）密封袋（U盘含商务、资质资</w:t>
            </w:r>
            <w:r>
              <w:rPr>
                <w:rFonts w:hint="default"/>
                <w:b/>
                <w:color w:val="000000"/>
                <w:szCs w:val="21"/>
              </w:rPr>
              <w:t>格</w:t>
            </w:r>
            <w:r>
              <w:rPr>
                <w:rFonts w:hint="eastAsia"/>
                <w:b/>
                <w:color w:val="000000"/>
                <w:szCs w:val="21"/>
              </w:rPr>
              <w:t>电子文件）、企业资质资</w:t>
            </w:r>
            <w:r>
              <w:rPr>
                <w:rFonts w:hint="default"/>
                <w:b/>
                <w:color w:val="000000"/>
                <w:szCs w:val="21"/>
              </w:rPr>
              <w:t>格</w:t>
            </w:r>
            <w:r>
              <w:rPr>
                <w:rFonts w:hint="eastAsia"/>
                <w:b/>
                <w:color w:val="000000"/>
                <w:szCs w:val="21"/>
              </w:rPr>
              <w:t>证明（含正本1份、副本3份）密封袋、技术文</w:t>
            </w:r>
            <w:r>
              <w:rPr>
                <w:rFonts w:hint="default"/>
                <w:b/>
                <w:color w:val="000000"/>
                <w:szCs w:val="21"/>
              </w:rPr>
              <w:t>件</w:t>
            </w:r>
            <w:r>
              <w:rPr>
                <w:rFonts w:hint="eastAsia"/>
                <w:b/>
                <w:color w:val="000000"/>
                <w:szCs w:val="21"/>
              </w:rPr>
              <w:t>（含正本1份、副本3份）密封袋（U盘含技术电子文件），</w:t>
            </w:r>
            <w:r>
              <w:rPr>
                <w:rFonts w:hint="default"/>
                <w:color w:val="000000"/>
                <w:szCs w:val="21"/>
              </w:rPr>
              <w:t>如一个袋装不下可扩展</w:t>
            </w:r>
            <w:r>
              <w:rPr>
                <w:rFonts w:hint="eastAsia"/>
                <w:color w:val="000000"/>
                <w:szCs w:val="21"/>
              </w:rPr>
              <w:t>，</w:t>
            </w:r>
            <w:r>
              <w:rPr>
                <w:rFonts w:hint="default"/>
                <w:color w:val="000000"/>
                <w:szCs w:val="21"/>
              </w:rPr>
              <w:t>密封袋封口处应有投标人公章</w:t>
            </w:r>
            <w:r>
              <w:rPr>
                <w:rFonts w:hint="eastAsia"/>
                <w:color w:val="000000"/>
                <w:szCs w:val="21"/>
              </w:rPr>
              <w:t>。</w:t>
            </w:r>
            <w:r>
              <w:rPr>
                <w:rFonts w:hint="default"/>
                <w:color w:val="000000"/>
                <w:szCs w:val="21"/>
              </w:rPr>
              <w:t>封皮上写明招标项目名称、投标人名称、地址、电话、授权人等相关信息。</w:t>
            </w:r>
          </w:p>
          <w:p w14:paraId="29EC6C47">
            <w:pPr>
              <w:keepNext w:val="0"/>
              <w:keepLines w:val="0"/>
              <w:widowControl/>
              <w:suppressLineNumbers w:val="0"/>
              <w:spacing w:before="0" w:beforeAutospacing="0" w:after="0" w:afterAutospacing="0"/>
              <w:ind w:left="0" w:right="0"/>
              <w:jc w:val="left"/>
              <w:rPr>
                <w:rFonts w:hint="default"/>
                <w:szCs w:val="21"/>
              </w:rPr>
            </w:pPr>
            <w:r>
              <w:rPr>
                <w:rFonts w:hint="default"/>
                <w:color w:val="000000"/>
                <w:szCs w:val="21"/>
              </w:rPr>
              <w:t>1.2 如果投标人未按上述要求密封并加写标记，有可能导致投标文件被拒绝，同时招标人对投标文件的误投和提前启封概不负责。</w:t>
            </w:r>
          </w:p>
        </w:tc>
      </w:tr>
      <w:tr w14:paraId="6841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14:paraId="1EB21517">
            <w:pPr>
              <w:keepNext w:val="0"/>
              <w:keepLines w:val="0"/>
              <w:suppressLineNumbers w:val="0"/>
              <w:spacing w:before="0" w:beforeAutospacing="0" w:after="0" w:afterAutospacing="0"/>
              <w:ind w:left="0" w:right="0"/>
              <w:jc w:val="center"/>
              <w:rPr>
                <w:rFonts w:hint="default"/>
                <w:szCs w:val="21"/>
              </w:rPr>
            </w:pPr>
            <w:r>
              <w:rPr>
                <w:rFonts w:hint="default"/>
                <w:szCs w:val="21"/>
              </w:rPr>
              <w:t>13</w:t>
            </w:r>
          </w:p>
        </w:tc>
        <w:tc>
          <w:tcPr>
            <w:tcW w:w="678" w:type="pct"/>
            <w:tcBorders>
              <w:top w:val="single" w:color="auto" w:sz="4" w:space="0"/>
              <w:left w:val="single" w:color="auto" w:sz="4" w:space="0"/>
              <w:bottom w:val="single" w:color="auto" w:sz="4" w:space="0"/>
              <w:right w:val="single" w:color="auto" w:sz="4" w:space="0"/>
            </w:tcBorders>
            <w:vAlign w:val="center"/>
          </w:tcPr>
          <w:p w14:paraId="333C3321">
            <w:pPr>
              <w:keepNext w:val="0"/>
              <w:keepLines w:val="0"/>
              <w:suppressLineNumbers w:val="0"/>
              <w:spacing w:before="0" w:beforeAutospacing="0" w:after="0" w:afterAutospacing="0"/>
              <w:ind w:left="0" w:right="0"/>
              <w:jc w:val="center"/>
              <w:rPr>
                <w:rFonts w:hint="default"/>
                <w:szCs w:val="21"/>
              </w:rPr>
            </w:pPr>
            <w:r>
              <w:rPr>
                <w:rFonts w:hint="default"/>
                <w:szCs w:val="21"/>
              </w:rPr>
              <w:t>投标保证金</w:t>
            </w:r>
          </w:p>
        </w:tc>
        <w:tc>
          <w:tcPr>
            <w:tcW w:w="3934" w:type="pct"/>
            <w:tcBorders>
              <w:top w:val="single" w:color="auto" w:sz="4" w:space="0"/>
              <w:left w:val="single" w:color="auto" w:sz="4" w:space="0"/>
              <w:bottom w:val="single" w:color="auto" w:sz="4" w:space="0"/>
              <w:right w:val="single" w:color="auto" w:sz="4" w:space="0"/>
            </w:tcBorders>
            <w:vAlign w:val="center"/>
          </w:tcPr>
          <w:p w14:paraId="0B0F2E8F">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b/>
                <w:bCs/>
                <w:kern w:val="2"/>
                <w:sz w:val="21"/>
                <w:szCs w:val="21"/>
                <w:highlight w:val="none"/>
                <w:lang w:val="en-US" w:eastAsia="zh-CN" w:bidi="ar-SA"/>
              </w:rPr>
              <w:t>保证金额</w:t>
            </w:r>
            <w:r>
              <w:rPr>
                <w:rFonts w:hint="default"/>
                <w:b/>
                <w:bCs/>
                <w:kern w:val="0"/>
                <w:sz w:val="22"/>
                <w:highlight w:val="none"/>
              </w:rPr>
              <w:t>：</w:t>
            </w:r>
            <w:r>
              <w:rPr>
                <w:rFonts w:hint="eastAsia" w:ascii="Times New Roman" w:hAnsi="Times New Roman" w:cs="Times New Roman"/>
                <w:b/>
                <w:bCs/>
                <w:szCs w:val="21"/>
                <w:highlight w:val="none"/>
                <w:lang w:val="en-US" w:eastAsia="zh-CN"/>
              </w:rPr>
              <w:t>1</w:t>
            </w:r>
            <w:r>
              <w:rPr>
                <w:rFonts w:hint="default" w:ascii="Times New Roman" w:hAnsi="Times New Roman" w:cs="Times New Roman"/>
                <w:b/>
                <w:bCs/>
                <w:szCs w:val="21"/>
                <w:highlight w:val="none"/>
              </w:rPr>
              <w:t>万</w:t>
            </w:r>
            <w:r>
              <w:rPr>
                <w:rFonts w:hint="default"/>
                <w:b/>
                <w:bCs/>
                <w:szCs w:val="21"/>
                <w:highlight w:val="none"/>
              </w:rPr>
              <w:t>元</w:t>
            </w:r>
            <w:r>
              <w:rPr>
                <w:rFonts w:hint="default"/>
                <w:szCs w:val="21"/>
                <w:highlight w:val="none"/>
              </w:rPr>
              <w:t>，备注说明：</w:t>
            </w:r>
            <w:r>
              <w:rPr>
                <w:rFonts w:hint="eastAsia" w:ascii="Times New Roman" w:hAnsi="Times New Roman" w:cs="Times New Roman"/>
                <w:b/>
                <w:color w:val="000000"/>
                <w:szCs w:val="21"/>
                <w:u w:val="single"/>
                <w:lang w:val="en-US" w:eastAsia="zh-CN"/>
              </w:rPr>
              <w:t>高压流水线项</w:t>
            </w:r>
            <w:r>
              <w:rPr>
                <w:rFonts w:hint="default" w:ascii="Times New Roman" w:hAnsi="Times New Roman" w:cs="Times New Roman"/>
                <w:b/>
                <w:color w:val="000000"/>
                <w:szCs w:val="21"/>
                <w:u w:val="single"/>
              </w:rPr>
              <w:t>目</w:t>
            </w:r>
            <w:r>
              <w:rPr>
                <w:rFonts w:hint="eastAsia" w:ascii="Times New Roman" w:hAnsi="Times New Roman" w:cs="Times New Roman"/>
                <w:b/>
                <w:color w:val="000000"/>
                <w:szCs w:val="21"/>
                <w:u w:val="single"/>
              </w:rPr>
              <w:t>投标保证金</w:t>
            </w:r>
            <w:r>
              <w:rPr>
                <w:rFonts w:hint="eastAsia"/>
                <w:b/>
                <w:szCs w:val="21"/>
                <w:highlight w:val="none"/>
              </w:rPr>
              <w:t>。</w:t>
            </w:r>
          </w:p>
          <w:p w14:paraId="4404D209">
            <w:pPr>
              <w:keepNext w:val="0"/>
              <w:keepLines w:val="0"/>
              <w:suppressLineNumbers w:val="0"/>
              <w:spacing w:before="0" w:beforeAutospacing="0" w:after="0" w:afterAutospacing="0"/>
              <w:ind w:left="0" w:right="0"/>
              <w:rPr>
                <w:rFonts w:hint="default" w:eastAsia="宋体"/>
                <w:szCs w:val="21"/>
                <w:lang w:val="en-US" w:eastAsia="zh-CN"/>
              </w:rPr>
            </w:pPr>
            <w:r>
              <w:rPr>
                <w:rFonts w:hint="default"/>
                <w:szCs w:val="21"/>
                <w:highlight w:val="none"/>
              </w:rPr>
              <w:t>注：保证金交纳截至日期为202</w:t>
            </w:r>
            <w:r>
              <w:rPr>
                <w:rFonts w:hint="eastAsia"/>
                <w:szCs w:val="21"/>
                <w:highlight w:val="none"/>
              </w:rPr>
              <w:t>5</w:t>
            </w:r>
            <w:r>
              <w:rPr>
                <w:rFonts w:hint="default"/>
                <w:szCs w:val="21"/>
                <w:highlight w:val="none"/>
              </w:rPr>
              <w:t>年</w:t>
            </w:r>
            <w:r>
              <w:rPr>
                <w:rFonts w:hint="eastAsia"/>
                <w:szCs w:val="21"/>
                <w:highlight w:val="none"/>
                <w:lang w:val="en-US" w:eastAsia="zh-CN"/>
              </w:rPr>
              <w:t>9</w:t>
            </w:r>
            <w:r>
              <w:rPr>
                <w:rFonts w:hint="default"/>
                <w:szCs w:val="21"/>
                <w:highlight w:val="none"/>
              </w:rPr>
              <w:t>月</w:t>
            </w:r>
            <w:r>
              <w:rPr>
                <w:rFonts w:hint="eastAsia"/>
                <w:szCs w:val="21"/>
                <w:highlight w:val="none"/>
                <w:lang w:val="en-US" w:eastAsia="zh-CN"/>
              </w:rPr>
              <w:t>5</w:t>
            </w:r>
            <w:r>
              <w:rPr>
                <w:rFonts w:hint="default"/>
                <w:szCs w:val="21"/>
                <w:highlight w:val="none"/>
              </w:rPr>
              <w:t>日</w:t>
            </w:r>
            <w:r>
              <w:rPr>
                <w:rFonts w:hint="eastAsia"/>
                <w:szCs w:val="21"/>
                <w:highlight w:val="none"/>
                <w:lang w:val="en-US" w:eastAsia="zh-CN"/>
              </w:rPr>
              <w:t>上</w:t>
            </w:r>
            <w:r>
              <w:rPr>
                <w:rFonts w:hint="default"/>
                <w:szCs w:val="21"/>
                <w:highlight w:val="none"/>
              </w:rPr>
              <w:t>午</w:t>
            </w:r>
            <w:r>
              <w:rPr>
                <w:rFonts w:hint="eastAsia"/>
                <w:szCs w:val="21"/>
                <w:highlight w:val="none"/>
                <w:lang w:val="en-US" w:eastAsia="zh-CN"/>
              </w:rPr>
              <w:t>10</w:t>
            </w:r>
            <w:r>
              <w:rPr>
                <w:rFonts w:hint="default"/>
                <w:szCs w:val="21"/>
                <w:highlight w:val="none"/>
              </w:rPr>
              <w:t>点前（以资金到账时间为准），</w:t>
            </w:r>
            <w:r>
              <w:rPr>
                <w:rFonts w:hint="default"/>
                <w:highlight w:val="none"/>
              </w:rPr>
              <w:fldChar w:fldCharType="begin"/>
            </w:r>
            <w:r>
              <w:rPr>
                <w:rFonts w:hint="default"/>
                <w:highlight w:val="none"/>
              </w:rPr>
              <w:instrText xml:space="preserve"> HYPERLINK "mailto:回执单发至邮箱LHXSDLC@126.com" </w:instrText>
            </w:r>
            <w:r>
              <w:rPr>
                <w:rFonts w:hint="default"/>
                <w:highlight w:val="none"/>
              </w:rPr>
              <w:fldChar w:fldCharType="separate"/>
            </w:r>
            <w:r>
              <w:rPr>
                <w:rStyle w:val="23"/>
                <w:rFonts w:hint="default"/>
                <w:szCs w:val="21"/>
                <w:highlight w:val="none"/>
              </w:rPr>
              <w:t>回执单发至邮箱</w:t>
            </w:r>
            <w:r>
              <w:rPr>
                <w:rStyle w:val="23"/>
                <w:rFonts w:hint="default"/>
                <w:szCs w:val="21"/>
                <w:highlight w:val="none"/>
              </w:rPr>
              <w:fldChar w:fldCharType="end"/>
            </w:r>
            <w:r>
              <w:rPr>
                <w:rStyle w:val="23"/>
                <w:rFonts w:hint="eastAsia"/>
                <w:szCs w:val="21"/>
                <w:highlight w:val="none"/>
                <w:lang w:val="en-US" w:eastAsia="zh-CN"/>
              </w:rPr>
              <w:t>977662438@qq.com</w:t>
            </w:r>
            <w:r>
              <w:rPr>
                <w:rFonts w:hint="default"/>
                <w:szCs w:val="21"/>
                <w:highlight w:val="none"/>
              </w:rPr>
              <w:t>。</w:t>
            </w:r>
          </w:p>
        </w:tc>
      </w:tr>
      <w:tr w14:paraId="5B40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14:paraId="20451A7A">
            <w:pPr>
              <w:keepNext w:val="0"/>
              <w:keepLines w:val="0"/>
              <w:suppressLineNumbers w:val="0"/>
              <w:spacing w:before="0" w:beforeAutospacing="0" w:after="0" w:afterAutospacing="0"/>
              <w:ind w:left="0" w:right="0"/>
              <w:jc w:val="center"/>
              <w:rPr>
                <w:rFonts w:hint="default"/>
                <w:szCs w:val="21"/>
              </w:rPr>
            </w:pPr>
            <w:r>
              <w:rPr>
                <w:rFonts w:hint="default"/>
                <w:szCs w:val="21"/>
              </w:rPr>
              <w:t>14</w:t>
            </w:r>
          </w:p>
        </w:tc>
        <w:tc>
          <w:tcPr>
            <w:tcW w:w="678" w:type="pct"/>
            <w:tcBorders>
              <w:top w:val="single" w:color="auto" w:sz="4" w:space="0"/>
              <w:left w:val="single" w:color="auto" w:sz="4" w:space="0"/>
              <w:bottom w:val="single" w:color="auto" w:sz="4" w:space="0"/>
              <w:right w:val="single" w:color="auto" w:sz="4" w:space="0"/>
            </w:tcBorders>
            <w:vAlign w:val="center"/>
          </w:tcPr>
          <w:p w14:paraId="293C495A">
            <w:pPr>
              <w:keepNext w:val="0"/>
              <w:keepLines w:val="0"/>
              <w:suppressLineNumbers w:val="0"/>
              <w:spacing w:before="0" w:beforeAutospacing="0" w:after="0" w:afterAutospacing="0"/>
              <w:ind w:left="0" w:right="0"/>
              <w:jc w:val="center"/>
              <w:rPr>
                <w:rFonts w:hint="default"/>
                <w:szCs w:val="21"/>
              </w:rPr>
            </w:pPr>
            <w:r>
              <w:rPr>
                <w:rFonts w:hint="default"/>
                <w:szCs w:val="21"/>
              </w:rPr>
              <w:t>履约保证金</w:t>
            </w:r>
          </w:p>
        </w:tc>
        <w:tc>
          <w:tcPr>
            <w:tcW w:w="3934" w:type="pct"/>
            <w:tcBorders>
              <w:top w:val="single" w:color="auto" w:sz="4" w:space="0"/>
              <w:left w:val="single" w:color="auto" w:sz="4" w:space="0"/>
              <w:bottom w:val="single" w:color="auto" w:sz="4" w:space="0"/>
              <w:right w:val="single" w:color="auto" w:sz="4" w:space="0"/>
            </w:tcBorders>
            <w:vAlign w:val="center"/>
          </w:tcPr>
          <w:p w14:paraId="5EF1D6E0">
            <w:pPr>
              <w:keepNext w:val="0"/>
              <w:keepLines w:val="0"/>
              <w:suppressLineNumbers w:val="0"/>
              <w:spacing w:before="0" w:beforeAutospacing="0" w:after="0" w:afterAutospacing="0"/>
              <w:ind w:left="0" w:right="0"/>
              <w:rPr>
                <w:rFonts w:hint="default" w:eastAsia="宋体"/>
                <w:szCs w:val="21"/>
                <w:lang w:val="en-US" w:eastAsia="zh-CN"/>
              </w:rPr>
            </w:pPr>
            <w:r>
              <w:rPr>
                <w:rFonts w:hint="eastAsia"/>
                <w:szCs w:val="21"/>
                <w:lang w:val="en-US" w:eastAsia="zh-CN"/>
              </w:rPr>
              <w:t>中标单位</w:t>
            </w:r>
            <w:r>
              <w:rPr>
                <w:rFonts w:hint="default"/>
                <w:szCs w:val="21"/>
                <w:lang w:eastAsia="zh-CN"/>
                <w:woUserID w:val="1"/>
              </w:rPr>
              <w:t>投标</w:t>
            </w:r>
            <w:r>
              <w:rPr>
                <w:rFonts w:hint="eastAsia"/>
                <w:szCs w:val="21"/>
                <w:lang w:val="en-US" w:eastAsia="zh-CN"/>
              </w:rPr>
              <w:t>保证金转为履约</w:t>
            </w:r>
            <w:r>
              <w:rPr>
                <w:rFonts w:hint="default"/>
                <w:szCs w:val="21"/>
                <w:lang w:eastAsia="zh-CN"/>
                <w:woUserID w:val="1"/>
              </w:rPr>
              <w:t>保证</w:t>
            </w:r>
            <w:r>
              <w:rPr>
                <w:rFonts w:hint="eastAsia"/>
                <w:szCs w:val="21"/>
                <w:lang w:val="en-US" w:eastAsia="zh-CN"/>
              </w:rPr>
              <w:t>金</w:t>
            </w:r>
            <w:r>
              <w:rPr>
                <w:rFonts w:hint="default"/>
                <w:szCs w:val="21"/>
                <w:lang w:eastAsia="zh-CN"/>
                <w:woUserID w:val="1"/>
              </w:rPr>
              <w:t>，在完成终验收后</w:t>
            </w:r>
            <w:r>
              <w:rPr>
                <w:rFonts w:hint="eastAsia"/>
                <w:szCs w:val="21"/>
                <w:lang w:val="en-US" w:eastAsia="zh-CN"/>
              </w:rPr>
              <w:t>3</w:t>
            </w:r>
            <w:r>
              <w:rPr>
                <w:rFonts w:hint="default"/>
                <w:szCs w:val="21"/>
                <w:lang w:eastAsia="zh-CN"/>
                <w:woUserID w:val="1"/>
              </w:rPr>
              <w:t>0日内</w:t>
            </w:r>
            <w:r>
              <w:rPr>
                <w:rFonts w:hint="eastAsia"/>
                <w:szCs w:val="21"/>
                <w:lang w:val="en-US" w:eastAsia="zh-CN"/>
              </w:rPr>
              <w:t>免息退还。</w:t>
            </w:r>
          </w:p>
        </w:tc>
      </w:tr>
      <w:tr w14:paraId="6AE6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14:paraId="2D625456">
            <w:pPr>
              <w:keepNext w:val="0"/>
              <w:keepLines w:val="0"/>
              <w:suppressLineNumbers w:val="0"/>
              <w:spacing w:before="0" w:beforeAutospacing="0" w:after="0" w:afterAutospacing="0"/>
              <w:ind w:left="0" w:right="0"/>
              <w:jc w:val="center"/>
              <w:rPr>
                <w:rFonts w:hint="default"/>
                <w:szCs w:val="21"/>
              </w:rPr>
            </w:pPr>
            <w:r>
              <w:rPr>
                <w:rFonts w:hint="default"/>
                <w:szCs w:val="21"/>
              </w:rPr>
              <w:t>15</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4F73998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szCs w:val="21"/>
                <w:woUserID w:val="1"/>
              </w:rPr>
              <w:t>联系方式</w:t>
            </w:r>
          </w:p>
        </w:tc>
        <w:tc>
          <w:tcPr>
            <w:tcW w:w="3934" w:type="pct"/>
            <w:tcBorders>
              <w:top w:val="single" w:color="auto" w:sz="4" w:space="0"/>
              <w:left w:val="single" w:color="auto" w:sz="4" w:space="0"/>
              <w:bottom w:val="single" w:color="auto" w:sz="4" w:space="0"/>
              <w:right w:val="single" w:color="auto" w:sz="4" w:space="0"/>
            </w:tcBorders>
            <w:shd w:val="clear" w:color="auto" w:fill="auto"/>
            <w:vAlign w:val="center"/>
          </w:tcPr>
          <w:p w14:paraId="40BCBC53">
            <w:pPr>
              <w:keepNext w:val="0"/>
              <w:keepLines w:val="0"/>
              <w:suppressLineNumbers w:val="0"/>
              <w:spacing w:before="0" w:beforeAutospacing="0" w:after="0" w:afterAutospacing="0"/>
              <w:ind w:left="0" w:right="0"/>
              <w:jc w:val="left"/>
              <w:rPr>
                <w:rFonts w:hint="default" w:eastAsia="宋体"/>
                <w:lang w:val="en-US" w:eastAsia="zh-CN"/>
              </w:rPr>
            </w:pPr>
            <w:r>
              <w:rPr>
                <w:rFonts w:hint="default"/>
                <w:szCs w:val="21"/>
              </w:rPr>
              <w:t>业务联系人：</w:t>
            </w:r>
            <w:r>
              <w:rPr>
                <w:rFonts w:hint="eastAsia"/>
                <w:szCs w:val="21"/>
                <w:lang w:val="en-US" w:eastAsia="zh-CN"/>
              </w:rPr>
              <w:t>苑晨晖17762078776</w:t>
            </w:r>
            <w:r>
              <w:rPr>
                <w:rFonts w:hint="default"/>
                <w:szCs w:val="21"/>
                <w:lang w:eastAsia="zh-CN"/>
                <w:woUserID w:val="1"/>
              </w:rPr>
              <w:t>，</w:t>
            </w:r>
            <w:bookmarkStart w:id="151" w:name="_GoBack"/>
            <w:bookmarkEnd w:id="151"/>
            <w:r>
              <w:rPr>
                <w:rFonts w:hint="eastAsia"/>
                <w:lang w:val="en-US" w:eastAsia="zh-CN"/>
              </w:rPr>
              <w:t>宋毅18769503351</w:t>
            </w:r>
          </w:p>
          <w:p w14:paraId="22A62D6A">
            <w:pPr>
              <w:keepNext w:val="0"/>
              <w:keepLines w:val="0"/>
              <w:suppressLineNumbers w:val="0"/>
              <w:spacing w:before="0" w:beforeAutospacing="0" w:after="0" w:afterAutospacing="0"/>
              <w:ind w:left="0" w:right="0"/>
              <w:rPr>
                <w:rFonts w:hint="default"/>
                <w:szCs w:val="21"/>
              </w:rPr>
            </w:pPr>
            <w:r>
              <w:rPr>
                <w:rFonts w:hint="default"/>
                <w:szCs w:val="21"/>
              </w:rPr>
              <w:t>网    址：http：//www.zhongtong.com</w:t>
            </w:r>
          </w:p>
          <w:p w14:paraId="6A682464">
            <w:pPr>
              <w:keepNext w:val="0"/>
              <w:keepLines w:val="0"/>
              <w:suppressLineNumbers w:val="0"/>
              <w:spacing w:before="0" w:beforeAutospacing="0" w:after="0" w:afterAutospacing="0"/>
              <w:ind w:left="0" w:right="0"/>
              <w:rPr>
                <w:rFonts w:hint="default"/>
                <w:szCs w:val="21"/>
              </w:rPr>
            </w:pPr>
            <w:r>
              <w:rPr>
                <w:rFonts w:hint="default"/>
                <w:szCs w:val="21"/>
              </w:rPr>
              <w:t>监察部：0635-8327600</w:t>
            </w:r>
          </w:p>
          <w:p w14:paraId="324F4FD5">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bCs/>
                <w:kern w:val="2"/>
                <w:sz w:val="21"/>
                <w:szCs w:val="21"/>
                <w:lang w:val="en-US" w:eastAsia="zh-CN" w:bidi="ar-SA"/>
              </w:rPr>
            </w:pPr>
            <w:r>
              <w:rPr>
                <w:rFonts w:hint="default"/>
                <w:szCs w:val="21"/>
              </w:rPr>
              <w:t>邮箱：</w:t>
            </w:r>
            <w:r>
              <w:rPr>
                <w:rFonts w:hint="eastAsia"/>
                <w:szCs w:val="21"/>
              </w:rPr>
              <w:t>ztkcgyyjy@sina.com</w:t>
            </w:r>
          </w:p>
        </w:tc>
      </w:tr>
      <w:tr w14:paraId="7DA9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14:paraId="517EE9DE">
            <w:pPr>
              <w:keepNext w:val="0"/>
              <w:keepLines w:val="0"/>
              <w:suppressLineNumbers w:val="0"/>
              <w:spacing w:before="0" w:beforeAutospacing="0" w:after="0" w:afterAutospacing="0"/>
              <w:ind w:left="0" w:right="0"/>
              <w:jc w:val="center"/>
              <w:rPr>
                <w:rFonts w:hint="default"/>
                <w:szCs w:val="21"/>
              </w:rPr>
            </w:pPr>
            <w:r>
              <w:rPr>
                <w:rFonts w:hint="default"/>
                <w:szCs w:val="21"/>
              </w:rPr>
              <w:t>16</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202ADCC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szCs w:val="21"/>
              </w:rPr>
              <w:t>合同签订</w:t>
            </w:r>
          </w:p>
        </w:tc>
        <w:tc>
          <w:tcPr>
            <w:tcW w:w="3934" w:type="pct"/>
            <w:tcBorders>
              <w:top w:val="single" w:color="auto" w:sz="4" w:space="0"/>
              <w:left w:val="single" w:color="auto" w:sz="4" w:space="0"/>
              <w:bottom w:val="single" w:color="auto" w:sz="4" w:space="0"/>
              <w:right w:val="single" w:color="auto" w:sz="4" w:space="0"/>
            </w:tcBorders>
            <w:shd w:val="clear" w:color="auto" w:fill="auto"/>
            <w:vAlign w:val="center"/>
          </w:tcPr>
          <w:p w14:paraId="15908802">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bCs/>
                <w:kern w:val="2"/>
                <w:sz w:val="21"/>
                <w:szCs w:val="21"/>
                <w:lang w:val="en-US" w:eastAsia="zh-CN" w:bidi="ar-SA"/>
              </w:rPr>
            </w:pPr>
            <w:r>
              <w:rPr>
                <w:rFonts w:hint="default"/>
                <w:szCs w:val="21"/>
              </w:rPr>
              <w:t>中标单位中标后依据澄清函及招标文件</w:t>
            </w:r>
            <w:r>
              <w:rPr>
                <w:rFonts w:hint="default"/>
                <w:szCs w:val="21"/>
                <w:woUserID w:val="1"/>
              </w:rPr>
              <w:t>十</w:t>
            </w:r>
            <w:r>
              <w:rPr>
                <w:rFonts w:hint="default"/>
              </w:rPr>
              <w:t>个工作日之内</w:t>
            </w:r>
            <w:r>
              <w:rPr>
                <w:rFonts w:hint="default"/>
                <w:szCs w:val="21"/>
              </w:rPr>
              <w:t>与招标</w:t>
            </w:r>
            <w:r>
              <w:rPr>
                <w:rFonts w:hint="eastAsia"/>
                <w:szCs w:val="21"/>
              </w:rPr>
              <w:t>方</w:t>
            </w:r>
            <w:r>
              <w:rPr>
                <w:rFonts w:hint="default"/>
                <w:szCs w:val="21"/>
              </w:rPr>
              <w:t>签订技术协议及合同。</w:t>
            </w:r>
          </w:p>
        </w:tc>
      </w:tr>
      <w:tr w14:paraId="6592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14:paraId="329F9047">
            <w:pPr>
              <w:keepNext w:val="0"/>
              <w:keepLines w:val="0"/>
              <w:suppressLineNumbers w:val="0"/>
              <w:spacing w:before="0" w:beforeAutospacing="0" w:after="0" w:afterAutospacing="0"/>
              <w:ind w:left="0" w:right="0"/>
              <w:jc w:val="center"/>
              <w:rPr>
                <w:rFonts w:hint="default"/>
                <w:szCs w:val="21"/>
              </w:rPr>
            </w:pPr>
            <w:r>
              <w:rPr>
                <w:rFonts w:hint="default"/>
                <w:szCs w:val="21"/>
              </w:rPr>
              <w:t>17</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197EE36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szCs w:val="21"/>
              </w:rPr>
              <w:t>账   号</w:t>
            </w:r>
          </w:p>
        </w:tc>
        <w:tc>
          <w:tcPr>
            <w:tcW w:w="3934" w:type="pct"/>
            <w:tcBorders>
              <w:top w:val="single" w:color="auto" w:sz="4" w:space="0"/>
              <w:left w:val="single" w:color="auto" w:sz="4" w:space="0"/>
              <w:bottom w:val="single" w:color="auto" w:sz="4" w:space="0"/>
              <w:right w:val="single" w:color="auto" w:sz="4" w:space="0"/>
            </w:tcBorders>
            <w:shd w:val="clear" w:color="auto" w:fill="auto"/>
            <w:vAlign w:val="center"/>
          </w:tcPr>
          <w:p w14:paraId="20BE0C68">
            <w:pPr>
              <w:keepNext w:val="0"/>
              <w:keepLines w:val="0"/>
              <w:suppressLineNumbers w:val="0"/>
              <w:spacing w:before="0" w:beforeAutospacing="0" w:after="0" w:afterAutospacing="0"/>
              <w:ind w:left="0" w:right="0"/>
              <w:rPr>
                <w:rFonts w:hint="default"/>
                <w:szCs w:val="21"/>
              </w:rPr>
            </w:pPr>
            <w:r>
              <w:rPr>
                <w:rFonts w:hint="default"/>
                <w:szCs w:val="21"/>
              </w:rPr>
              <w:t>开户名称：</w:t>
            </w:r>
            <w:r>
              <w:rPr>
                <w:rFonts w:hint="eastAsia"/>
                <w:szCs w:val="21"/>
              </w:rPr>
              <w:t>山东通盛汽车科技有限公司</w:t>
            </w:r>
            <w:r>
              <w:rPr>
                <w:rFonts w:hint="default"/>
                <w:szCs w:val="21"/>
              </w:rPr>
              <w:t xml:space="preserve"> </w:t>
            </w:r>
          </w:p>
          <w:p w14:paraId="46667BAA">
            <w:pPr>
              <w:keepNext w:val="0"/>
              <w:keepLines w:val="0"/>
              <w:suppressLineNumbers w:val="0"/>
              <w:spacing w:before="0" w:beforeAutospacing="0" w:after="0" w:afterAutospacing="0"/>
              <w:ind w:left="0" w:right="0"/>
              <w:rPr>
                <w:rFonts w:hint="default"/>
                <w:szCs w:val="21"/>
              </w:rPr>
            </w:pPr>
            <w:r>
              <w:rPr>
                <w:rFonts w:hint="default"/>
                <w:szCs w:val="21"/>
              </w:rPr>
              <w:t>开户行：</w:t>
            </w:r>
            <w:r>
              <w:rPr>
                <w:rFonts w:hint="eastAsia"/>
                <w:szCs w:val="21"/>
              </w:rPr>
              <w:t>中国工商银行聊城市中支行</w:t>
            </w:r>
          </w:p>
          <w:p w14:paraId="0223C334">
            <w:pPr>
              <w:keepNext w:val="0"/>
              <w:keepLines w:val="0"/>
              <w:suppressLineNumbers w:val="0"/>
              <w:spacing w:before="0" w:beforeAutospacing="0" w:after="0" w:afterAutospacing="0"/>
              <w:ind w:left="0" w:right="0"/>
              <w:rPr>
                <w:rFonts w:hint="default"/>
                <w:szCs w:val="21"/>
              </w:rPr>
            </w:pPr>
            <w:r>
              <w:rPr>
                <w:rFonts w:hint="default"/>
                <w:szCs w:val="21"/>
              </w:rPr>
              <w:t>帐  号：1611</w:t>
            </w:r>
            <w:r>
              <w:rPr>
                <w:rFonts w:hint="eastAsia"/>
                <w:szCs w:val="21"/>
              </w:rPr>
              <w:t xml:space="preserve"> </w:t>
            </w:r>
            <w:r>
              <w:rPr>
                <w:rFonts w:hint="default"/>
                <w:szCs w:val="21"/>
              </w:rPr>
              <w:t>002</w:t>
            </w:r>
            <w:r>
              <w:rPr>
                <w:rFonts w:hint="eastAsia"/>
                <w:szCs w:val="21"/>
              </w:rPr>
              <w:t>1 0902 4540 797</w:t>
            </w:r>
          </w:p>
          <w:p w14:paraId="3E59DDE8">
            <w:pPr>
              <w:keepNext w:val="0"/>
              <w:keepLines w:val="0"/>
              <w:suppressLineNumbers w:val="0"/>
              <w:spacing w:before="0" w:beforeAutospacing="0" w:after="0" w:afterAutospacing="0" w:line="360" w:lineRule="auto"/>
              <w:ind w:left="0" w:right="0"/>
              <w:rPr>
                <w:rFonts w:hint="default" w:eastAsia="等线"/>
                <w:b/>
                <w:szCs w:val="21"/>
              </w:rPr>
            </w:pPr>
            <w:r>
              <w:rPr>
                <w:rFonts w:hint="default" w:eastAsia="等线"/>
                <w:b/>
                <w:szCs w:val="21"/>
              </w:rPr>
              <w:t>友情提示：</w:t>
            </w:r>
          </w:p>
          <w:p w14:paraId="3D809A9E">
            <w:pPr>
              <w:keepNext w:val="0"/>
              <w:keepLines w:val="0"/>
              <w:suppressLineNumbers w:val="0"/>
              <w:spacing w:before="0" w:beforeAutospacing="0" w:after="0" w:afterAutospacing="0"/>
              <w:ind w:left="0" w:right="0"/>
              <w:rPr>
                <w:rFonts w:hint="default" w:eastAsia="等线"/>
                <w:szCs w:val="21"/>
              </w:rPr>
            </w:pPr>
            <w:r>
              <w:rPr>
                <w:rFonts w:hint="default" w:eastAsia="等线"/>
                <w:szCs w:val="21"/>
              </w:rPr>
              <w:t>（1）银行在法定节假日不办理公对公账户电汇或转账业务，请提前办理。</w:t>
            </w:r>
          </w:p>
          <w:p w14:paraId="55B450D6">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default" w:eastAsia="等线"/>
                <w:szCs w:val="21"/>
              </w:rPr>
              <w:t>（2）保证金是投标文件的组成部分，未按规定交纳保证金（包括交纳金额不足，交纳形式或交纳时间不符），其投标文件将被视为无效文件。</w:t>
            </w:r>
          </w:p>
        </w:tc>
      </w:tr>
      <w:tr w14:paraId="2634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14:paraId="1CC92918">
            <w:pPr>
              <w:keepNext w:val="0"/>
              <w:keepLines w:val="0"/>
              <w:suppressLineNumbers w:val="0"/>
              <w:spacing w:before="0" w:beforeAutospacing="0" w:after="0" w:afterAutospacing="0"/>
              <w:ind w:left="0" w:right="0"/>
              <w:jc w:val="center"/>
              <w:rPr>
                <w:rFonts w:hint="default"/>
                <w:szCs w:val="21"/>
              </w:rPr>
            </w:pPr>
            <w:r>
              <w:rPr>
                <w:rFonts w:hint="default"/>
                <w:szCs w:val="21"/>
              </w:rPr>
              <w:t>18</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64F1F3D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szCs w:val="21"/>
                <w:woUserID w:val="1"/>
              </w:rPr>
              <w:t>投标报价一览表</w:t>
            </w:r>
          </w:p>
        </w:tc>
        <w:tc>
          <w:tcPr>
            <w:tcW w:w="3934" w:type="pct"/>
            <w:tcBorders>
              <w:top w:val="single" w:color="auto" w:sz="4" w:space="0"/>
              <w:left w:val="single" w:color="auto" w:sz="4" w:space="0"/>
              <w:bottom w:val="single" w:color="auto" w:sz="4" w:space="0"/>
              <w:right w:val="single" w:color="auto" w:sz="4" w:space="0"/>
            </w:tcBorders>
            <w:shd w:val="clear" w:color="auto" w:fill="auto"/>
            <w:vAlign w:val="center"/>
          </w:tcPr>
          <w:p w14:paraId="7EF346C1">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default"/>
                <w:szCs w:val="21"/>
              </w:rPr>
              <w:t>严禁更改“投标报价一览表”格式，并且需要完整填写所要求的内容，内容填写不完整视为不合格。</w:t>
            </w:r>
          </w:p>
        </w:tc>
      </w:tr>
    </w:tbl>
    <w:p w14:paraId="205FB66C">
      <w:pPr>
        <w:pStyle w:val="2"/>
        <w:spacing w:line="300" w:lineRule="auto"/>
        <w:jc w:val="center"/>
        <w:rPr>
          <w:rFonts w:ascii="Times New Roman"/>
        </w:rPr>
      </w:pPr>
      <w:bookmarkStart w:id="1" w:name="_Toc507854498"/>
      <w:r>
        <w:rPr>
          <w:rFonts w:ascii="Times New Roman"/>
        </w:rPr>
        <w:t>一、总   则</w:t>
      </w:r>
      <w:bookmarkEnd w:id="1"/>
    </w:p>
    <w:p w14:paraId="29E84F74">
      <w:pPr>
        <w:spacing w:line="300" w:lineRule="auto"/>
        <w:ind w:firstLine="390" w:firstLineChars="186"/>
        <w:rPr>
          <w:szCs w:val="21"/>
        </w:rPr>
      </w:pPr>
      <w:r>
        <w:rPr>
          <w:szCs w:val="21"/>
        </w:rPr>
        <w:t>1、项目说明除投标须知表规定外：</w:t>
      </w:r>
    </w:p>
    <w:p w14:paraId="35D83DBE">
      <w:pPr>
        <w:spacing w:line="300" w:lineRule="auto"/>
        <w:ind w:firstLine="390" w:firstLineChars="186"/>
        <w:rPr>
          <w:szCs w:val="21"/>
        </w:rPr>
      </w:pPr>
      <w:r>
        <w:rPr>
          <w:szCs w:val="21"/>
        </w:rPr>
        <w:t>1.1 投标依据：招标文件、技术要求及采购单位提出的其它变更内容。</w:t>
      </w:r>
    </w:p>
    <w:p w14:paraId="41CCDC2B">
      <w:pPr>
        <w:spacing w:line="300" w:lineRule="auto"/>
        <w:ind w:firstLine="390" w:firstLineChars="186"/>
        <w:rPr>
          <w:szCs w:val="21"/>
        </w:rPr>
      </w:pPr>
      <w:r>
        <w:rPr>
          <w:szCs w:val="21"/>
        </w:rPr>
        <w:t>1.2 投标人应在规定的时间到指定的地点现场投标，并提供企业营业执照复印件（投标单位自身企业营业执照副本，不放在标书内）、法人代表授权委托书、有关认证证书、荣誉证书等有关文件。</w:t>
      </w:r>
    </w:p>
    <w:p w14:paraId="7446EDB4">
      <w:pPr>
        <w:spacing w:line="300" w:lineRule="auto"/>
        <w:ind w:firstLine="390" w:firstLineChars="186"/>
        <w:rPr>
          <w:szCs w:val="21"/>
        </w:rPr>
      </w:pPr>
      <w:r>
        <w:rPr>
          <w:szCs w:val="21"/>
        </w:rPr>
        <w:t>2、投标人资质与合格条件的要求：</w:t>
      </w:r>
    </w:p>
    <w:p w14:paraId="7DAA3B71">
      <w:pPr>
        <w:spacing w:line="300" w:lineRule="auto"/>
        <w:ind w:firstLine="390" w:firstLineChars="186"/>
        <w:rPr>
          <w:szCs w:val="21"/>
        </w:rPr>
      </w:pPr>
      <w:r>
        <w:rPr>
          <w:szCs w:val="21"/>
        </w:rPr>
        <w:t>2.1 投标人资质见投标须知表。</w:t>
      </w:r>
    </w:p>
    <w:p w14:paraId="562DB596">
      <w:pPr>
        <w:spacing w:line="300" w:lineRule="auto"/>
        <w:ind w:firstLine="390" w:firstLineChars="186"/>
        <w:rPr>
          <w:szCs w:val="21"/>
        </w:rPr>
      </w:pPr>
      <w:r>
        <w:rPr>
          <w:szCs w:val="21"/>
        </w:rPr>
        <w:t>2.2 投标人必须具有独立法人资格和相应资质，见投标须知表。</w:t>
      </w:r>
    </w:p>
    <w:p w14:paraId="4C76F00E">
      <w:pPr>
        <w:spacing w:line="300" w:lineRule="auto"/>
        <w:ind w:firstLine="390" w:firstLineChars="186"/>
        <w:rPr>
          <w:szCs w:val="21"/>
        </w:rPr>
      </w:pPr>
      <w:r>
        <w:rPr>
          <w:szCs w:val="21"/>
        </w:rPr>
        <w:t>2.3 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14:paraId="060F352E">
      <w:pPr>
        <w:spacing w:line="300" w:lineRule="auto"/>
        <w:ind w:firstLine="390" w:firstLineChars="186"/>
        <w:rPr>
          <w:szCs w:val="21"/>
        </w:rPr>
      </w:pPr>
      <w:r>
        <w:rPr>
          <w:szCs w:val="21"/>
        </w:rPr>
        <w:t xml:space="preserve">3、投标费用  </w:t>
      </w:r>
    </w:p>
    <w:p w14:paraId="25F32774">
      <w:pPr>
        <w:spacing w:line="300" w:lineRule="auto"/>
        <w:ind w:firstLine="390" w:firstLineChars="186"/>
        <w:rPr>
          <w:szCs w:val="21"/>
        </w:rPr>
      </w:pPr>
      <w:r>
        <w:rPr>
          <w:szCs w:val="21"/>
        </w:rPr>
        <w:t xml:space="preserve">  投标人应承担其编制投标文件与递交投标文件所涉及的一切费用。不管投标结果如何，招标人对上述费用不负任何责任。</w:t>
      </w:r>
      <w:bookmarkStart w:id="2" w:name="_Toc507854499"/>
    </w:p>
    <w:p w14:paraId="41D42DD0">
      <w:pPr>
        <w:pStyle w:val="2"/>
        <w:spacing w:line="300" w:lineRule="auto"/>
        <w:jc w:val="center"/>
        <w:rPr>
          <w:rFonts w:ascii="Times New Roman"/>
        </w:rPr>
      </w:pPr>
      <w:r>
        <w:rPr>
          <w:rFonts w:ascii="Times New Roman"/>
        </w:rPr>
        <w:t>二、 招标文件</w:t>
      </w:r>
      <w:bookmarkEnd w:id="2"/>
    </w:p>
    <w:p w14:paraId="6686F2FD">
      <w:pPr>
        <w:spacing w:line="300" w:lineRule="auto"/>
        <w:ind w:firstLine="390" w:firstLineChars="186"/>
        <w:rPr>
          <w:szCs w:val="21"/>
        </w:rPr>
      </w:pPr>
      <w:r>
        <w:rPr>
          <w:szCs w:val="21"/>
        </w:rPr>
        <w:t>4、招标文件的组成</w:t>
      </w:r>
    </w:p>
    <w:p w14:paraId="251DDC23">
      <w:pPr>
        <w:spacing w:line="300" w:lineRule="auto"/>
        <w:ind w:firstLine="390" w:firstLineChars="186"/>
        <w:rPr>
          <w:rFonts w:eastAsia="黑体"/>
          <w:szCs w:val="21"/>
        </w:rPr>
      </w:pPr>
      <w:r>
        <w:rPr>
          <w:szCs w:val="21"/>
        </w:rPr>
        <w:t>4.1 本项目的招标文件包括下列文件及所有投标现场澄清的事项。招标文件包括下列内容：</w:t>
      </w:r>
    </w:p>
    <w:p w14:paraId="5E7F4F7B">
      <w:pPr>
        <w:spacing w:line="300" w:lineRule="auto"/>
        <w:ind w:firstLine="390" w:firstLineChars="186"/>
        <w:rPr>
          <w:szCs w:val="21"/>
        </w:rPr>
      </w:pPr>
      <w:r>
        <w:rPr>
          <w:szCs w:val="21"/>
        </w:rPr>
        <w:t>第一章 投标须知</w:t>
      </w:r>
    </w:p>
    <w:p w14:paraId="26F1CF37">
      <w:pPr>
        <w:spacing w:line="300" w:lineRule="auto"/>
        <w:ind w:firstLine="390" w:firstLineChars="186"/>
        <w:rPr>
          <w:szCs w:val="21"/>
        </w:rPr>
      </w:pPr>
      <w:r>
        <w:rPr>
          <w:szCs w:val="21"/>
        </w:rPr>
        <w:t>第二章 合同文件格式及条款</w:t>
      </w:r>
    </w:p>
    <w:p w14:paraId="23E5E0EE">
      <w:pPr>
        <w:spacing w:line="300" w:lineRule="auto"/>
        <w:ind w:firstLine="390" w:firstLineChars="186"/>
        <w:rPr>
          <w:szCs w:val="21"/>
        </w:rPr>
      </w:pPr>
      <w:r>
        <w:rPr>
          <w:szCs w:val="21"/>
        </w:rPr>
        <w:t>第三章 技术要求</w:t>
      </w:r>
    </w:p>
    <w:p w14:paraId="7DB618AF">
      <w:pPr>
        <w:spacing w:line="300" w:lineRule="auto"/>
        <w:ind w:firstLine="390" w:firstLineChars="186"/>
        <w:rPr>
          <w:szCs w:val="21"/>
        </w:rPr>
      </w:pPr>
      <w:r>
        <w:rPr>
          <w:szCs w:val="21"/>
        </w:rPr>
        <w:t>第四章 投标文件投标函部分格式</w:t>
      </w:r>
    </w:p>
    <w:p w14:paraId="315FDE4F">
      <w:pPr>
        <w:spacing w:line="300" w:lineRule="auto"/>
        <w:ind w:firstLine="390" w:firstLineChars="186"/>
        <w:rPr>
          <w:szCs w:val="21"/>
        </w:rPr>
      </w:pPr>
      <w:r>
        <w:rPr>
          <w:szCs w:val="21"/>
        </w:rPr>
        <w:t>第五章 投标文件商务部分格式</w:t>
      </w:r>
    </w:p>
    <w:p w14:paraId="237DF704">
      <w:pPr>
        <w:spacing w:line="300" w:lineRule="auto"/>
        <w:ind w:firstLine="390" w:firstLineChars="186"/>
        <w:rPr>
          <w:szCs w:val="21"/>
        </w:rPr>
      </w:pPr>
      <w:r>
        <w:rPr>
          <w:szCs w:val="21"/>
        </w:rPr>
        <w:t>4.2 投标人应认真审阅招标文件中所有的投标须知、合同文件格式及条款，如果投标人编制的投标文件实质上不响应招标文件要求，其投标文件将被拒绝。</w:t>
      </w:r>
    </w:p>
    <w:p w14:paraId="473581EB">
      <w:pPr>
        <w:spacing w:line="300" w:lineRule="auto"/>
        <w:ind w:firstLine="390" w:firstLineChars="186"/>
        <w:rPr>
          <w:szCs w:val="21"/>
        </w:rPr>
      </w:pPr>
      <w:r>
        <w:rPr>
          <w:szCs w:val="21"/>
        </w:rPr>
        <w:t>5、招标文件的解释</w:t>
      </w:r>
    </w:p>
    <w:p w14:paraId="505BB4F8">
      <w:pPr>
        <w:spacing w:line="300" w:lineRule="auto"/>
        <w:ind w:firstLine="390" w:firstLineChars="186"/>
        <w:rPr>
          <w:szCs w:val="21"/>
        </w:rPr>
      </w:pPr>
      <w:r>
        <w:rPr>
          <w:szCs w:val="21"/>
        </w:rPr>
        <w:t>投标人在获得招标文件后，若有问题需要澄清，请于投标前或投标现场提出，招标方将予以解答。</w:t>
      </w:r>
    </w:p>
    <w:p w14:paraId="7113A944">
      <w:pPr>
        <w:pStyle w:val="2"/>
        <w:spacing w:line="300" w:lineRule="auto"/>
        <w:jc w:val="center"/>
        <w:rPr>
          <w:rFonts w:ascii="Times New Roman"/>
        </w:rPr>
      </w:pPr>
      <w:bookmarkStart w:id="3" w:name="_Toc507854500"/>
      <w:r>
        <w:rPr>
          <w:rFonts w:ascii="Times New Roman"/>
        </w:rPr>
        <w:t>三、 投标报价及付款方式</w:t>
      </w:r>
      <w:bookmarkEnd w:id="3"/>
    </w:p>
    <w:p w14:paraId="40201996">
      <w:pPr>
        <w:spacing w:line="300" w:lineRule="auto"/>
        <w:ind w:firstLine="390" w:firstLineChars="186"/>
        <w:rPr>
          <w:szCs w:val="21"/>
        </w:rPr>
      </w:pPr>
      <w:r>
        <w:rPr>
          <w:szCs w:val="21"/>
        </w:rPr>
        <w:t>6、投标报价及付款方式</w:t>
      </w:r>
    </w:p>
    <w:p w14:paraId="5400E200">
      <w:pPr>
        <w:spacing w:line="300" w:lineRule="auto"/>
        <w:ind w:firstLine="390" w:firstLineChars="186"/>
        <w:rPr>
          <w:szCs w:val="21"/>
        </w:rPr>
      </w:pPr>
      <w:r>
        <w:rPr>
          <w:szCs w:val="21"/>
        </w:rPr>
        <w:t>6.1投标报价：</w:t>
      </w:r>
    </w:p>
    <w:p w14:paraId="1ABE75C9">
      <w:pPr>
        <w:spacing w:line="300" w:lineRule="auto"/>
        <w:ind w:firstLine="390" w:firstLineChars="186"/>
        <w:rPr>
          <w:szCs w:val="21"/>
        </w:rPr>
      </w:pPr>
      <w:r>
        <w:rPr>
          <w:szCs w:val="21"/>
        </w:rPr>
        <w:t xml:space="preserve">明细报价：原材料费用、管理费用、人工费用、税金、运费等一切与该采购项目相关的费用。 </w:t>
      </w:r>
    </w:p>
    <w:p w14:paraId="7917AC2B">
      <w:pPr>
        <w:spacing w:line="300" w:lineRule="auto"/>
        <w:ind w:firstLine="390" w:firstLineChars="186"/>
        <w:rPr>
          <w:szCs w:val="21"/>
        </w:rPr>
      </w:pPr>
      <w:r>
        <w:rPr>
          <w:szCs w:val="21"/>
        </w:rPr>
        <w:t>6.2付款方式：详见投标须知表</w:t>
      </w:r>
    </w:p>
    <w:p w14:paraId="4D4CC0E6">
      <w:pPr>
        <w:pStyle w:val="2"/>
        <w:spacing w:line="300" w:lineRule="auto"/>
        <w:jc w:val="center"/>
        <w:rPr>
          <w:rFonts w:ascii="Times New Roman"/>
        </w:rPr>
      </w:pPr>
      <w:bookmarkStart w:id="4" w:name="_Toc507854501"/>
      <w:r>
        <w:rPr>
          <w:rFonts w:ascii="Times New Roman"/>
        </w:rPr>
        <w:t>四、 投标文件的编制</w:t>
      </w:r>
      <w:bookmarkEnd w:id="4"/>
    </w:p>
    <w:p w14:paraId="6B78681F">
      <w:pPr>
        <w:spacing w:line="300" w:lineRule="auto"/>
        <w:ind w:firstLine="390" w:firstLineChars="186"/>
        <w:rPr>
          <w:szCs w:val="21"/>
        </w:rPr>
      </w:pPr>
      <w:r>
        <w:rPr>
          <w:szCs w:val="21"/>
        </w:rPr>
        <w:t>7、投标文件的语言及文字</w:t>
      </w:r>
    </w:p>
    <w:p w14:paraId="67F438E5">
      <w:pPr>
        <w:spacing w:line="300" w:lineRule="auto"/>
        <w:ind w:firstLine="390" w:firstLineChars="186"/>
        <w:rPr>
          <w:szCs w:val="21"/>
        </w:rPr>
      </w:pPr>
      <w:r>
        <w:rPr>
          <w:szCs w:val="21"/>
        </w:rPr>
        <w:t>投标文件及投标人与招标人之间凡与投标有关的来往通知、函件和文件，以及业务洽商等均使用汉语及中文。</w:t>
      </w:r>
    </w:p>
    <w:p w14:paraId="3695EE7C">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r>
        <w:rPr>
          <w:rFonts w:hint="default" w:ascii="Times New Roman" w:hAnsi="Times New Roman" w:eastAsia="宋体" w:cs="Times New Roman"/>
          <w:kern w:val="2"/>
          <w:sz w:val="21"/>
          <w:szCs w:val="21"/>
          <w:lang w:val="en-US" w:eastAsia="zh-CN" w:bidi="ar"/>
          <w:woUserID w:val="1"/>
        </w:rPr>
        <w:t>8</w:t>
      </w:r>
      <w:r>
        <w:rPr>
          <w:rFonts w:hint="eastAsia" w:ascii="Times New Roman" w:hAnsi="Times New Roman" w:eastAsia="宋体" w:cs="宋体"/>
          <w:kern w:val="2"/>
          <w:sz w:val="21"/>
          <w:szCs w:val="21"/>
          <w:lang w:val="en-US" w:eastAsia="zh-CN" w:bidi="ar"/>
          <w:woUserID w:val="1"/>
        </w:rPr>
        <w:t>、投标文件由</w:t>
      </w:r>
      <w:r>
        <w:rPr>
          <w:rFonts w:hint="eastAsia" w:ascii="Times New Roman" w:hAnsi="Times New Roman" w:eastAsia="宋体" w:cs="宋体"/>
          <w:b/>
          <w:bCs w:val="0"/>
          <w:kern w:val="2"/>
          <w:sz w:val="21"/>
          <w:szCs w:val="21"/>
          <w:lang w:val="en-US" w:eastAsia="zh-CN" w:bidi="ar"/>
          <w:woUserID w:val="1"/>
        </w:rPr>
        <w:t>资质部分、技术部分</w:t>
      </w:r>
      <w:r>
        <w:rPr>
          <w:rFonts w:hint="eastAsia" w:ascii="Times New Roman" w:hAnsi="Times New Roman" w:eastAsia="宋体" w:cs="宋体"/>
          <w:kern w:val="2"/>
          <w:sz w:val="21"/>
          <w:szCs w:val="21"/>
          <w:lang w:val="en-US" w:eastAsia="zh-CN" w:bidi="ar"/>
          <w:woUserID w:val="1"/>
        </w:rPr>
        <w:t>、</w:t>
      </w:r>
      <w:r>
        <w:rPr>
          <w:rFonts w:hint="eastAsia" w:ascii="Times New Roman" w:hAnsi="Times New Roman" w:eastAsia="宋体" w:cs="宋体"/>
          <w:b/>
          <w:bCs w:val="0"/>
          <w:kern w:val="2"/>
          <w:sz w:val="21"/>
          <w:szCs w:val="21"/>
          <w:lang w:val="en-US" w:eastAsia="zh-CN" w:bidi="ar"/>
          <w:woUserID w:val="1"/>
        </w:rPr>
        <w:t>商务部分</w:t>
      </w:r>
      <w:r>
        <w:rPr>
          <w:rFonts w:hint="eastAsia" w:ascii="Times New Roman" w:hAnsi="Times New Roman" w:eastAsia="宋体" w:cs="宋体"/>
          <w:kern w:val="2"/>
          <w:sz w:val="21"/>
          <w:szCs w:val="21"/>
          <w:lang w:val="en-US" w:eastAsia="zh-CN" w:bidi="ar"/>
          <w:woUserID w:val="1"/>
        </w:rPr>
        <w:t>共三部分组成。</w:t>
      </w:r>
    </w:p>
    <w:p w14:paraId="08400F93">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r>
        <w:rPr>
          <w:rFonts w:hint="default" w:ascii="Times New Roman" w:hAnsi="Times New Roman" w:eastAsia="宋体" w:cs="Times New Roman"/>
          <w:kern w:val="2"/>
          <w:sz w:val="21"/>
          <w:szCs w:val="21"/>
          <w:lang w:val="en-US" w:eastAsia="zh-CN" w:bidi="ar"/>
          <w:woUserID w:val="1"/>
        </w:rPr>
        <w:t>8.1</w:t>
      </w:r>
      <w:r>
        <w:rPr>
          <w:rFonts w:hint="eastAsia" w:ascii="Times New Roman" w:hAnsi="Times New Roman" w:eastAsia="宋体" w:cs="宋体"/>
          <w:b/>
          <w:bCs w:val="0"/>
          <w:kern w:val="2"/>
          <w:sz w:val="21"/>
          <w:szCs w:val="21"/>
          <w:lang w:val="en-US" w:eastAsia="zh-CN" w:bidi="ar"/>
          <w:woUserID w:val="1"/>
        </w:rPr>
        <w:t>资质、资格证明文件</w:t>
      </w:r>
      <w:r>
        <w:rPr>
          <w:rFonts w:hint="eastAsia" w:ascii="Times New Roman" w:hAnsi="Times New Roman" w:eastAsia="宋体" w:cs="宋体"/>
          <w:kern w:val="2"/>
          <w:sz w:val="21"/>
          <w:szCs w:val="21"/>
          <w:lang w:val="en-US" w:eastAsia="zh-CN" w:bidi="ar"/>
          <w:woUserID w:val="1"/>
        </w:rPr>
        <w:t>包括：</w:t>
      </w:r>
    </w:p>
    <w:p w14:paraId="1C98E7F2">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r>
        <w:rPr>
          <w:rFonts w:hint="default" w:ascii="Times New Roman" w:hAnsi="Times New Roman" w:eastAsia="宋体" w:cs="Times New Roman"/>
          <w:kern w:val="2"/>
          <w:sz w:val="21"/>
          <w:szCs w:val="21"/>
          <w:lang w:val="en-US" w:eastAsia="zh-CN" w:bidi="ar"/>
          <w:woUserID w:val="1"/>
        </w:rPr>
        <w:t>8.1.1</w:t>
      </w:r>
      <w:r>
        <w:rPr>
          <w:rFonts w:hint="eastAsia" w:ascii="Times New Roman" w:hAnsi="Times New Roman" w:eastAsia="宋体" w:cs="宋体"/>
          <w:kern w:val="2"/>
          <w:sz w:val="21"/>
          <w:szCs w:val="21"/>
          <w:lang w:val="en-US" w:eastAsia="zh-CN" w:bidi="ar"/>
          <w:woUserID w:val="1"/>
        </w:rPr>
        <w:t>营业执照（复印件加盖公章），注册地不在中国境内的投标人提供同等法律效力的其他文件；</w:t>
      </w:r>
    </w:p>
    <w:p w14:paraId="38C71237">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r>
        <w:rPr>
          <w:rFonts w:hint="default" w:ascii="Times New Roman" w:hAnsi="Times New Roman" w:eastAsia="宋体" w:cs="Times New Roman"/>
          <w:kern w:val="2"/>
          <w:sz w:val="21"/>
          <w:szCs w:val="21"/>
          <w:lang w:val="en-US" w:eastAsia="zh-CN" w:bidi="ar"/>
          <w:woUserID w:val="1"/>
        </w:rPr>
        <w:t>8.1.2</w:t>
      </w:r>
      <w:r>
        <w:rPr>
          <w:rFonts w:hint="eastAsia" w:ascii="Times New Roman" w:hAnsi="Times New Roman" w:eastAsia="宋体" w:cs="宋体"/>
          <w:kern w:val="2"/>
          <w:sz w:val="21"/>
          <w:szCs w:val="21"/>
          <w:lang w:val="en-US" w:eastAsia="zh-CN" w:bidi="ar"/>
          <w:woUserID w:val="1"/>
        </w:rPr>
        <w:t>法定代表人身份证明书（原件）、法定代表人授权委托书（原件），注册地不在中国境内的投标人提供同等法律效力的其他文件；</w:t>
      </w:r>
    </w:p>
    <w:p w14:paraId="65B70951">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r>
        <w:rPr>
          <w:rFonts w:hint="default" w:ascii="Times New Roman" w:hAnsi="Times New Roman" w:eastAsia="宋体" w:cs="Times New Roman"/>
          <w:kern w:val="2"/>
          <w:sz w:val="21"/>
          <w:szCs w:val="21"/>
          <w:lang w:val="en-US" w:eastAsia="zh-CN" w:bidi="ar"/>
          <w:woUserID w:val="1"/>
        </w:rPr>
        <w:t>8.1.3</w:t>
      </w:r>
      <w:r>
        <w:rPr>
          <w:rFonts w:hint="eastAsia" w:ascii="Times New Roman" w:hAnsi="Times New Roman" w:eastAsia="宋体" w:cs="宋体"/>
          <w:kern w:val="2"/>
          <w:sz w:val="21"/>
          <w:szCs w:val="21"/>
          <w:lang w:val="en-US" w:eastAsia="zh-CN" w:bidi="ar"/>
          <w:woUserID w:val="1"/>
        </w:rPr>
        <w:t>企业最近半年完税证明、信用证明材料（中国人民银行信用代码证</w:t>
      </w:r>
      <w:r>
        <w:rPr>
          <w:rFonts w:hint="default" w:ascii="Times New Roman" w:hAnsi="Times New Roman" w:eastAsia="宋体" w:cs="Times New Roman"/>
          <w:kern w:val="2"/>
          <w:sz w:val="21"/>
          <w:szCs w:val="21"/>
          <w:lang w:val="en-US" w:eastAsia="zh-CN" w:bidi="ar"/>
          <w:woUserID w:val="1"/>
        </w:rPr>
        <w:t>+</w:t>
      </w:r>
      <w:r>
        <w:rPr>
          <w:rFonts w:hint="eastAsia" w:ascii="Times New Roman" w:hAnsi="Times New Roman" w:eastAsia="宋体" w:cs="宋体"/>
          <w:kern w:val="2"/>
          <w:sz w:val="21"/>
          <w:szCs w:val="21"/>
          <w:lang w:val="en-US" w:eastAsia="zh-CN" w:bidi="ar"/>
          <w:woUserID w:val="1"/>
        </w:rPr>
        <w:t>征信报告）；</w:t>
      </w:r>
    </w:p>
    <w:p w14:paraId="5F558527">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r>
        <w:rPr>
          <w:rFonts w:hint="default" w:ascii="Times New Roman" w:hAnsi="Times New Roman" w:eastAsia="宋体" w:cs="Times New Roman"/>
          <w:kern w:val="2"/>
          <w:sz w:val="21"/>
          <w:szCs w:val="21"/>
          <w:lang w:val="en-US" w:eastAsia="zh-CN" w:bidi="ar"/>
          <w:woUserID w:val="1"/>
        </w:rPr>
        <w:t>8.1.4</w:t>
      </w:r>
      <w:r>
        <w:rPr>
          <w:rFonts w:hint="eastAsia" w:ascii="Times New Roman" w:hAnsi="Times New Roman" w:eastAsia="宋体" w:cs="宋体"/>
          <w:kern w:val="2"/>
          <w:sz w:val="21"/>
          <w:szCs w:val="21"/>
          <w:lang w:val="en-US" w:eastAsia="zh-CN" w:bidi="ar"/>
          <w:woUserID w:val="1"/>
        </w:rPr>
        <w:t>年度纳税信用评价信息（可从电子税务局查询截图，需加盖公章）；</w:t>
      </w:r>
    </w:p>
    <w:p w14:paraId="060FF15C">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r>
        <w:rPr>
          <w:rFonts w:hint="default" w:ascii="Times New Roman" w:hAnsi="Times New Roman" w:eastAsia="宋体" w:cs="Times New Roman"/>
          <w:kern w:val="2"/>
          <w:sz w:val="21"/>
          <w:szCs w:val="21"/>
          <w:lang w:val="en-US" w:eastAsia="zh-CN" w:bidi="ar"/>
          <w:woUserID w:val="1"/>
        </w:rPr>
        <w:t>8.1.5</w:t>
      </w:r>
      <w:r>
        <w:rPr>
          <w:rFonts w:hint="eastAsia" w:ascii="Times New Roman" w:hAnsi="Times New Roman" w:eastAsia="宋体" w:cs="宋体"/>
          <w:kern w:val="2"/>
          <w:sz w:val="21"/>
          <w:szCs w:val="21"/>
          <w:lang w:val="en-US" w:eastAsia="zh-CN" w:bidi="ar"/>
          <w:woUserID w:val="1"/>
        </w:rPr>
        <w:t>近三年的财务</w:t>
      </w:r>
      <w:r>
        <w:rPr>
          <w:rFonts w:hint="default" w:ascii="Times New Roman" w:hAnsi="Times New Roman" w:cs="宋体"/>
          <w:kern w:val="2"/>
          <w:sz w:val="21"/>
          <w:szCs w:val="21"/>
          <w:lang w:eastAsia="zh-CN" w:bidi="ar"/>
          <w:woUserID w:val="1"/>
        </w:rPr>
        <w:t>报表</w:t>
      </w:r>
      <w:r>
        <w:rPr>
          <w:rFonts w:hint="eastAsia" w:ascii="Times New Roman" w:hAnsi="Times New Roman" w:eastAsia="宋体" w:cs="宋体"/>
          <w:kern w:val="2"/>
          <w:sz w:val="21"/>
          <w:szCs w:val="21"/>
          <w:lang w:val="en-US" w:eastAsia="zh-CN" w:bidi="ar"/>
          <w:woUserID w:val="1"/>
        </w:rPr>
        <w:t>，并加盖公章；</w:t>
      </w:r>
    </w:p>
    <w:p w14:paraId="7FD6D8AA">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r>
        <w:rPr>
          <w:rFonts w:hint="default" w:ascii="Times New Roman" w:hAnsi="Times New Roman" w:eastAsia="宋体" w:cs="Times New Roman"/>
          <w:kern w:val="2"/>
          <w:sz w:val="21"/>
          <w:szCs w:val="21"/>
          <w:lang w:val="en-US" w:eastAsia="zh-CN" w:bidi="ar"/>
          <w:woUserID w:val="1"/>
        </w:rPr>
        <w:t>8.1.6</w:t>
      </w:r>
      <w:r>
        <w:rPr>
          <w:rFonts w:hint="eastAsia" w:ascii="Times New Roman" w:hAnsi="Times New Roman" w:eastAsia="宋体" w:cs="宋体"/>
          <w:kern w:val="2"/>
          <w:sz w:val="21"/>
          <w:szCs w:val="21"/>
          <w:lang w:val="en-US" w:eastAsia="zh-CN" w:bidi="ar"/>
          <w:woUserID w:val="1"/>
        </w:rPr>
        <w:t>在以往的招投标活动中无违法、违规、违纪、违约行为的承诺函；</w:t>
      </w:r>
    </w:p>
    <w:p w14:paraId="2ECBBD88">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r>
        <w:rPr>
          <w:rFonts w:hint="default" w:ascii="Times New Roman" w:hAnsi="Times New Roman" w:eastAsia="宋体" w:cs="Times New Roman"/>
          <w:kern w:val="2"/>
          <w:sz w:val="21"/>
          <w:szCs w:val="21"/>
          <w:lang w:val="en-US" w:eastAsia="zh-CN" w:bidi="ar"/>
          <w:woUserID w:val="1"/>
        </w:rPr>
        <w:t>8.1.7</w:t>
      </w:r>
      <w:r>
        <w:rPr>
          <w:rFonts w:hint="eastAsia" w:ascii="Times New Roman" w:hAnsi="Times New Roman" w:eastAsia="宋体" w:cs="宋体"/>
          <w:kern w:val="2"/>
          <w:sz w:val="21"/>
          <w:szCs w:val="21"/>
          <w:lang w:val="en-US" w:eastAsia="zh-CN" w:bidi="ar"/>
          <w:woUserID w:val="1"/>
        </w:rPr>
        <w:t>企业对外担保说明（说明贵单位对外有无对外担保和质押业务，需加盖公章）；</w:t>
      </w:r>
    </w:p>
    <w:p w14:paraId="04306C85">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r>
        <w:rPr>
          <w:rFonts w:hint="default" w:ascii="Times New Roman" w:hAnsi="Times New Roman" w:eastAsia="宋体" w:cs="Times New Roman"/>
          <w:kern w:val="2"/>
          <w:sz w:val="21"/>
          <w:szCs w:val="21"/>
          <w:lang w:val="en-US" w:eastAsia="zh-CN" w:bidi="ar"/>
          <w:woUserID w:val="1"/>
        </w:rPr>
        <w:t>8.1.8</w:t>
      </w:r>
      <w:r>
        <w:rPr>
          <w:rFonts w:hint="eastAsia" w:ascii="Times New Roman" w:hAnsi="Times New Roman" w:eastAsia="宋体" w:cs="宋体"/>
          <w:kern w:val="2"/>
          <w:sz w:val="21"/>
          <w:szCs w:val="21"/>
          <w:lang w:val="en-US" w:eastAsia="zh-CN" w:bidi="ar"/>
          <w:woUserID w:val="1"/>
        </w:rPr>
        <w:t>投标方基本情况表；</w:t>
      </w:r>
    </w:p>
    <w:p w14:paraId="38FA837F">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r>
        <w:rPr>
          <w:rFonts w:hint="default" w:ascii="Times New Roman" w:hAnsi="Times New Roman" w:eastAsia="宋体" w:cs="Times New Roman"/>
          <w:kern w:val="2"/>
          <w:sz w:val="21"/>
          <w:szCs w:val="21"/>
          <w:lang w:val="en-US" w:eastAsia="zh-CN" w:bidi="ar"/>
          <w:woUserID w:val="1"/>
        </w:rPr>
        <w:t>8.1.9</w:t>
      </w:r>
      <w:r>
        <w:rPr>
          <w:rFonts w:hint="eastAsia" w:ascii="Times New Roman" w:hAnsi="Times New Roman" w:eastAsia="宋体" w:cs="宋体"/>
          <w:kern w:val="2"/>
          <w:sz w:val="21"/>
          <w:szCs w:val="21"/>
          <w:lang w:val="en-US" w:eastAsia="zh-CN" w:bidi="ar"/>
          <w:woUserID w:val="1"/>
        </w:rPr>
        <w:t>质量体系认证证书（如果有）；</w:t>
      </w:r>
    </w:p>
    <w:p w14:paraId="6EFB10CE">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r>
        <w:rPr>
          <w:rFonts w:hint="default" w:ascii="Times New Roman" w:hAnsi="Times New Roman" w:eastAsia="宋体" w:cs="Times New Roman"/>
          <w:kern w:val="2"/>
          <w:sz w:val="21"/>
          <w:szCs w:val="21"/>
          <w:lang w:val="en-US" w:eastAsia="zh-CN" w:bidi="ar"/>
          <w:woUserID w:val="1"/>
        </w:rPr>
        <w:t xml:space="preserve">8.1.10 </w:t>
      </w:r>
      <w:r>
        <w:rPr>
          <w:rFonts w:hint="eastAsia" w:ascii="Times New Roman" w:hAnsi="Times New Roman" w:eastAsia="宋体" w:cs="宋体"/>
          <w:kern w:val="2"/>
          <w:sz w:val="21"/>
          <w:szCs w:val="21"/>
          <w:lang w:val="en-US" w:eastAsia="zh-CN" w:bidi="ar"/>
          <w:woUserID w:val="1"/>
        </w:rPr>
        <w:t>投标人认为对其投标有利的其他资料。</w:t>
      </w:r>
    </w:p>
    <w:p w14:paraId="360A0378">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r>
        <w:rPr>
          <w:rFonts w:hint="eastAsia" w:ascii="Times New Roman" w:hAnsi="Times New Roman" w:eastAsia="宋体" w:cs="宋体"/>
          <w:kern w:val="2"/>
          <w:sz w:val="21"/>
          <w:szCs w:val="21"/>
          <w:lang w:val="en-US" w:eastAsia="zh-CN" w:bidi="ar"/>
          <w:woUserID w:val="1"/>
        </w:rPr>
        <w:t>前</w:t>
      </w:r>
      <w:r>
        <w:rPr>
          <w:rFonts w:hint="default" w:ascii="Times New Roman" w:hAnsi="Times New Roman" w:eastAsia="宋体" w:cs="Times New Roman"/>
          <w:kern w:val="2"/>
          <w:sz w:val="21"/>
          <w:szCs w:val="21"/>
          <w:lang w:val="en-US" w:eastAsia="zh-CN" w:bidi="ar"/>
          <w:woUserID w:val="1"/>
        </w:rPr>
        <w:t>7</w:t>
      </w:r>
      <w:r>
        <w:rPr>
          <w:rFonts w:hint="eastAsia" w:ascii="Times New Roman" w:hAnsi="Times New Roman" w:eastAsia="宋体" w:cs="宋体"/>
          <w:kern w:val="2"/>
          <w:sz w:val="21"/>
          <w:szCs w:val="21"/>
          <w:lang w:val="en-US" w:eastAsia="zh-CN" w:bidi="ar"/>
          <w:woUserID w:val="1"/>
        </w:rPr>
        <w:t>项文件必须提供，未提供者直接视为资质、资格审查未通过，无法继续参与投标！</w:t>
      </w:r>
    </w:p>
    <w:p w14:paraId="183C5C04">
      <w:pPr>
        <w:keepNext w:val="0"/>
        <w:keepLines w:val="0"/>
        <w:widowControl w:val="0"/>
        <w:suppressLineNumbers w:val="0"/>
        <w:spacing w:before="0" w:beforeAutospacing="0" w:after="0" w:afterAutospacing="0" w:line="300" w:lineRule="auto"/>
        <w:ind w:left="0" w:right="0" w:firstLine="392" w:firstLineChars="186"/>
        <w:jc w:val="both"/>
        <w:rPr>
          <w:b/>
          <w:bCs w:val="0"/>
          <w:szCs w:val="21"/>
          <w:lang w:val="en-US"/>
          <w:woUserID w:val="1"/>
        </w:rPr>
      </w:pPr>
      <w:r>
        <w:rPr>
          <w:rFonts w:hint="default" w:ascii="Times New Roman" w:hAnsi="Times New Roman" w:eastAsia="宋体" w:cs="Times New Roman"/>
          <w:b/>
          <w:bCs w:val="0"/>
          <w:kern w:val="2"/>
          <w:sz w:val="21"/>
          <w:szCs w:val="21"/>
          <w:lang w:val="en-US" w:eastAsia="zh-CN" w:bidi="ar"/>
          <w:woUserID w:val="1"/>
        </w:rPr>
        <w:t>8.2</w:t>
      </w:r>
      <w:r>
        <w:rPr>
          <w:rFonts w:hint="eastAsia" w:ascii="Times New Roman" w:hAnsi="Times New Roman" w:eastAsia="宋体" w:cs="宋体"/>
          <w:b/>
          <w:bCs w:val="0"/>
          <w:kern w:val="2"/>
          <w:sz w:val="21"/>
          <w:szCs w:val="21"/>
          <w:lang w:val="en-US" w:eastAsia="zh-CN" w:bidi="ar"/>
          <w:woUserID w:val="1"/>
        </w:rPr>
        <w:t>技术标文件</w:t>
      </w:r>
      <w:r>
        <w:rPr>
          <w:rFonts w:hint="eastAsia" w:ascii="Times New Roman" w:hAnsi="Times New Roman" w:eastAsia="宋体" w:cs="宋体"/>
          <w:kern w:val="2"/>
          <w:sz w:val="21"/>
          <w:szCs w:val="21"/>
          <w:lang w:val="en-US" w:eastAsia="zh-CN" w:bidi="ar"/>
          <w:woUserID w:val="1"/>
        </w:rPr>
        <w:t>主要包括下列内容：</w:t>
      </w:r>
    </w:p>
    <w:p w14:paraId="2790E839">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r>
        <w:rPr>
          <w:rFonts w:hint="default" w:ascii="Times New Roman" w:hAnsi="Times New Roman" w:eastAsia="宋体" w:cs="Times New Roman"/>
          <w:kern w:val="2"/>
          <w:sz w:val="21"/>
          <w:szCs w:val="21"/>
          <w:lang w:val="en-US" w:eastAsia="zh-CN" w:bidi="ar"/>
          <w:woUserID w:val="1"/>
        </w:rPr>
        <w:t>8.2.1</w:t>
      </w:r>
      <w:r>
        <w:rPr>
          <w:rFonts w:hint="eastAsia" w:ascii="Times New Roman" w:hAnsi="Times New Roman" w:eastAsia="宋体" w:cs="宋体"/>
          <w:kern w:val="2"/>
          <w:sz w:val="21"/>
          <w:szCs w:val="21"/>
          <w:lang w:val="en-US" w:eastAsia="zh-CN" w:bidi="ar"/>
          <w:woUserID w:val="1"/>
        </w:rPr>
        <w:t>技术方案及质量保证措施：依据项目技术要求做出实质性解决方案，产品质量、性能稳定</w:t>
      </w:r>
    </w:p>
    <w:p w14:paraId="36407722">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r>
        <w:rPr>
          <w:rFonts w:hint="eastAsia" w:ascii="Times New Roman" w:hAnsi="Times New Roman" w:eastAsia="宋体" w:cs="宋体"/>
          <w:kern w:val="2"/>
          <w:sz w:val="21"/>
          <w:szCs w:val="21"/>
          <w:lang w:val="en-US" w:eastAsia="zh-CN" w:bidi="ar"/>
          <w:woUserID w:val="1"/>
        </w:rPr>
        <w:t>可靠，使用寿命长且有完善的生产保证措施等方面的说明及证明材料；</w:t>
      </w:r>
    </w:p>
    <w:p w14:paraId="3111AA78">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r>
        <w:rPr>
          <w:rFonts w:hint="default" w:ascii="Times New Roman" w:hAnsi="Times New Roman" w:eastAsia="宋体" w:cs="Times New Roman"/>
          <w:kern w:val="2"/>
          <w:sz w:val="21"/>
          <w:szCs w:val="21"/>
          <w:lang w:val="en-US" w:eastAsia="zh-CN" w:bidi="ar"/>
          <w:woUserID w:val="1"/>
        </w:rPr>
        <w:t>8.2.2</w:t>
      </w:r>
      <w:r>
        <w:rPr>
          <w:rFonts w:hint="eastAsia" w:ascii="Times New Roman" w:hAnsi="Times New Roman" w:eastAsia="宋体" w:cs="宋体"/>
          <w:kern w:val="2"/>
          <w:sz w:val="21"/>
          <w:szCs w:val="21"/>
          <w:lang w:val="en-US" w:eastAsia="zh-CN" w:bidi="ar"/>
          <w:woUserID w:val="1"/>
        </w:rPr>
        <w:t>供货周期承诺（注意本条不影响商务部分关于供货期的表述，但不得和商务部分矛盾）：</w:t>
      </w:r>
    </w:p>
    <w:p w14:paraId="79EEF7C7">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r>
        <w:rPr>
          <w:rFonts w:hint="eastAsia" w:ascii="Times New Roman" w:hAnsi="Times New Roman" w:eastAsia="宋体" w:cs="宋体"/>
          <w:kern w:val="2"/>
          <w:sz w:val="21"/>
          <w:szCs w:val="21"/>
          <w:lang w:val="en-US" w:eastAsia="zh-CN" w:bidi="ar"/>
          <w:woUserID w:val="1"/>
        </w:rPr>
        <w:t>应提供详细的供货计划或生产加工计划，有详细的确保满足供货期基本要求或能在保证质量的前提下提前交货措施的说明及证明材料；</w:t>
      </w:r>
    </w:p>
    <w:p w14:paraId="70D29D56">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r>
        <w:rPr>
          <w:rFonts w:hint="default" w:ascii="Times New Roman" w:hAnsi="Times New Roman" w:eastAsia="宋体" w:cs="Times New Roman"/>
          <w:kern w:val="2"/>
          <w:sz w:val="21"/>
          <w:szCs w:val="21"/>
          <w:lang w:val="en-US" w:eastAsia="zh-CN" w:bidi="ar"/>
          <w:woUserID w:val="1"/>
        </w:rPr>
        <w:t>8.2.3</w:t>
      </w:r>
      <w:r>
        <w:rPr>
          <w:rFonts w:hint="eastAsia" w:ascii="Times New Roman" w:hAnsi="Times New Roman" w:eastAsia="宋体" w:cs="宋体"/>
          <w:kern w:val="2"/>
          <w:sz w:val="21"/>
          <w:szCs w:val="21"/>
          <w:lang w:val="en-US" w:eastAsia="zh-CN" w:bidi="ar"/>
          <w:woUserID w:val="1"/>
        </w:rPr>
        <w:t>技术要求偏离表；</w:t>
      </w:r>
    </w:p>
    <w:p w14:paraId="718634C1">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r>
        <w:rPr>
          <w:rFonts w:hint="default" w:ascii="Times New Roman" w:hAnsi="Times New Roman" w:eastAsia="宋体" w:cs="Times New Roman"/>
          <w:kern w:val="2"/>
          <w:sz w:val="21"/>
          <w:szCs w:val="21"/>
          <w:lang w:val="en-US" w:eastAsia="zh-CN" w:bidi="ar"/>
          <w:woUserID w:val="1"/>
        </w:rPr>
        <w:t>8.2.4</w:t>
      </w:r>
      <w:r>
        <w:rPr>
          <w:rFonts w:hint="eastAsia" w:ascii="Times New Roman" w:hAnsi="Times New Roman" w:eastAsia="宋体" w:cs="宋体"/>
          <w:kern w:val="2"/>
          <w:sz w:val="21"/>
          <w:szCs w:val="21"/>
          <w:lang w:val="en-US" w:eastAsia="zh-CN" w:bidi="ar"/>
          <w:woUserID w:val="1"/>
        </w:rPr>
        <w:t>经营业绩一览表</w:t>
      </w:r>
      <w:r>
        <w:rPr>
          <w:rFonts w:hint="default" w:ascii="Times New Roman" w:hAnsi="Times New Roman" w:eastAsia="宋体" w:cs="Times New Roman"/>
          <w:kern w:val="2"/>
          <w:sz w:val="21"/>
          <w:szCs w:val="21"/>
          <w:lang w:val="en-US" w:eastAsia="zh-CN" w:bidi="ar"/>
          <w:woUserID w:val="1"/>
        </w:rPr>
        <w:t>[</w:t>
      </w:r>
      <w:r>
        <w:rPr>
          <w:rFonts w:hint="eastAsia" w:ascii="Times New Roman" w:hAnsi="Times New Roman" w:eastAsia="宋体" w:cs="宋体"/>
          <w:kern w:val="2"/>
          <w:sz w:val="21"/>
          <w:szCs w:val="21"/>
          <w:lang w:val="en-US" w:eastAsia="zh-CN" w:bidi="ar"/>
          <w:woUserID w:val="1"/>
        </w:rPr>
        <w:t>近三年（</w:t>
      </w:r>
      <w:r>
        <w:rPr>
          <w:rFonts w:hint="default" w:ascii="Times New Roman" w:hAnsi="Times New Roman" w:eastAsia="宋体" w:cs="Times New Roman"/>
          <w:kern w:val="2"/>
          <w:sz w:val="21"/>
          <w:szCs w:val="21"/>
          <w:lang w:val="en-US" w:eastAsia="zh-CN" w:bidi="ar"/>
          <w:woUserID w:val="1"/>
        </w:rPr>
        <w:t>2022</w:t>
      </w:r>
      <w:r>
        <w:rPr>
          <w:rFonts w:hint="eastAsia" w:ascii="Times New Roman" w:hAnsi="Times New Roman" w:eastAsia="宋体" w:cs="宋体"/>
          <w:kern w:val="2"/>
          <w:sz w:val="21"/>
          <w:szCs w:val="21"/>
          <w:lang w:val="en-US" w:eastAsia="zh-CN" w:bidi="ar"/>
          <w:woUserID w:val="1"/>
        </w:rPr>
        <w:t>年</w:t>
      </w:r>
      <w:r>
        <w:rPr>
          <w:rFonts w:hint="default" w:ascii="Times New Roman" w:hAnsi="Times New Roman" w:eastAsia="宋体" w:cs="Times New Roman"/>
          <w:kern w:val="2"/>
          <w:sz w:val="21"/>
          <w:szCs w:val="21"/>
          <w:lang w:val="en-US" w:eastAsia="zh-CN" w:bidi="ar"/>
          <w:woUserID w:val="1"/>
        </w:rPr>
        <w:t>1</w:t>
      </w:r>
      <w:r>
        <w:rPr>
          <w:rFonts w:hint="eastAsia" w:ascii="Times New Roman" w:hAnsi="Times New Roman" w:eastAsia="宋体" w:cs="宋体"/>
          <w:kern w:val="2"/>
          <w:sz w:val="21"/>
          <w:szCs w:val="21"/>
          <w:lang w:val="en-US" w:eastAsia="zh-CN" w:bidi="ar"/>
          <w:woUserID w:val="1"/>
        </w:rPr>
        <w:t>月</w:t>
      </w:r>
      <w:r>
        <w:rPr>
          <w:rFonts w:hint="default" w:ascii="Times New Roman" w:hAnsi="Times New Roman" w:eastAsia="宋体" w:cs="Times New Roman"/>
          <w:kern w:val="2"/>
          <w:sz w:val="21"/>
          <w:szCs w:val="21"/>
          <w:lang w:val="en-US" w:eastAsia="zh-CN" w:bidi="ar"/>
          <w:woUserID w:val="1"/>
        </w:rPr>
        <w:t>1</w:t>
      </w:r>
      <w:r>
        <w:rPr>
          <w:rFonts w:hint="eastAsia" w:ascii="Times New Roman" w:hAnsi="Times New Roman" w:eastAsia="宋体" w:cs="宋体"/>
          <w:kern w:val="2"/>
          <w:sz w:val="21"/>
          <w:szCs w:val="21"/>
          <w:lang w:val="en-US" w:eastAsia="zh-CN" w:bidi="ar"/>
          <w:woUserID w:val="1"/>
        </w:rPr>
        <w:t>日至今）类似项目业绩及合同明细加盖公章（须有客户联系方式及联系人以供招标方核实确认）</w:t>
      </w:r>
      <w:r>
        <w:rPr>
          <w:rFonts w:hint="default" w:ascii="Times New Roman" w:hAnsi="Times New Roman" w:eastAsia="宋体" w:cs="Times New Roman"/>
          <w:kern w:val="2"/>
          <w:sz w:val="21"/>
          <w:szCs w:val="21"/>
          <w:lang w:val="en-US" w:eastAsia="zh-CN" w:bidi="ar"/>
          <w:woUserID w:val="1"/>
        </w:rPr>
        <w:t>]</w:t>
      </w:r>
      <w:r>
        <w:rPr>
          <w:rFonts w:hint="eastAsia" w:ascii="Times New Roman" w:hAnsi="Times New Roman" w:eastAsia="宋体" w:cs="宋体"/>
          <w:kern w:val="2"/>
          <w:sz w:val="21"/>
          <w:szCs w:val="21"/>
          <w:lang w:val="en-US" w:eastAsia="zh-CN" w:bidi="ar"/>
          <w:woUserID w:val="1"/>
        </w:rPr>
        <w:t>；</w:t>
      </w:r>
    </w:p>
    <w:p w14:paraId="3ECB28F9">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r>
        <w:rPr>
          <w:rFonts w:hint="default" w:ascii="Times New Roman" w:hAnsi="Times New Roman" w:eastAsia="宋体" w:cs="Times New Roman"/>
          <w:kern w:val="2"/>
          <w:sz w:val="21"/>
          <w:szCs w:val="21"/>
          <w:lang w:val="en-US" w:eastAsia="zh-CN" w:bidi="ar"/>
          <w:woUserID w:val="1"/>
        </w:rPr>
        <w:t>8.2.5</w:t>
      </w:r>
      <w:r>
        <w:rPr>
          <w:rFonts w:hint="eastAsia" w:ascii="Times New Roman" w:hAnsi="Times New Roman" w:eastAsia="宋体" w:cs="宋体"/>
          <w:kern w:val="2"/>
          <w:sz w:val="21"/>
          <w:szCs w:val="21"/>
          <w:lang w:val="en-US" w:eastAsia="zh-CN" w:bidi="ar"/>
          <w:woUserID w:val="1"/>
        </w:rPr>
        <w:t>服务承诺函；</w:t>
      </w:r>
    </w:p>
    <w:p w14:paraId="3583471F">
      <w:pPr>
        <w:keepNext w:val="0"/>
        <w:keepLines w:val="0"/>
        <w:widowControl w:val="0"/>
        <w:suppressLineNumbers w:val="0"/>
        <w:spacing w:before="0" w:beforeAutospacing="0" w:after="0" w:afterAutospacing="0" w:line="300" w:lineRule="auto"/>
        <w:ind w:left="0" w:right="0" w:firstLine="392" w:firstLineChars="186"/>
        <w:jc w:val="both"/>
        <w:rPr>
          <w:szCs w:val="21"/>
          <w:lang w:val="en-US"/>
          <w:woUserID w:val="1"/>
        </w:rPr>
      </w:pPr>
      <w:r>
        <w:rPr>
          <w:rFonts w:hint="default" w:ascii="Times New Roman" w:hAnsi="Times New Roman" w:eastAsia="宋体" w:cs="Times New Roman"/>
          <w:b/>
          <w:bCs w:val="0"/>
          <w:kern w:val="2"/>
          <w:sz w:val="21"/>
          <w:szCs w:val="21"/>
          <w:lang w:val="en-US" w:eastAsia="zh-CN" w:bidi="ar"/>
          <w:woUserID w:val="1"/>
        </w:rPr>
        <w:t>8.3</w:t>
      </w:r>
      <w:r>
        <w:rPr>
          <w:rFonts w:hint="eastAsia" w:ascii="Times New Roman" w:hAnsi="Times New Roman" w:eastAsia="宋体" w:cs="宋体"/>
          <w:b/>
          <w:bCs w:val="0"/>
          <w:kern w:val="2"/>
          <w:sz w:val="21"/>
          <w:szCs w:val="21"/>
          <w:lang w:val="en-US" w:eastAsia="zh-CN" w:bidi="ar"/>
          <w:woUserID w:val="1"/>
        </w:rPr>
        <w:t>商务标文件</w:t>
      </w:r>
      <w:r>
        <w:rPr>
          <w:rFonts w:hint="eastAsia" w:ascii="Times New Roman" w:hAnsi="Times New Roman" w:eastAsia="宋体" w:cs="宋体"/>
          <w:kern w:val="2"/>
          <w:sz w:val="21"/>
          <w:szCs w:val="21"/>
          <w:lang w:val="en-US" w:eastAsia="zh-CN" w:bidi="ar"/>
          <w:woUserID w:val="1"/>
        </w:rPr>
        <w:t>主要包括下列内容：</w:t>
      </w:r>
    </w:p>
    <w:p w14:paraId="71A2220C">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r>
        <w:rPr>
          <w:rFonts w:hint="default" w:ascii="Times New Roman" w:hAnsi="Times New Roman" w:eastAsia="宋体" w:cs="Times New Roman"/>
          <w:kern w:val="2"/>
          <w:sz w:val="21"/>
          <w:szCs w:val="21"/>
          <w:lang w:val="en-US" w:eastAsia="zh-CN" w:bidi="ar"/>
          <w:woUserID w:val="1"/>
        </w:rPr>
        <w:t>8.3.1</w:t>
      </w:r>
      <w:r>
        <w:rPr>
          <w:rFonts w:hint="eastAsia" w:cs="Times New Roman"/>
          <w:kern w:val="2"/>
          <w:sz w:val="21"/>
          <w:szCs w:val="21"/>
          <w:lang w:eastAsia="zh-CN" w:bidi="ar"/>
          <w:woUserID w:val="1"/>
        </w:rPr>
        <w:t>高压流水线项目</w:t>
      </w:r>
      <w:r>
        <w:rPr>
          <w:rFonts w:hint="default" w:ascii="Times New Roman" w:hAnsi="Times New Roman" w:eastAsia="宋体" w:cs="Times New Roman"/>
          <w:kern w:val="2"/>
          <w:sz w:val="21"/>
          <w:szCs w:val="21"/>
          <w:lang w:val="en-US" w:eastAsia="zh-CN" w:bidi="ar"/>
          <w:woUserID w:val="1"/>
        </w:rPr>
        <w:t>---</w:t>
      </w:r>
      <w:r>
        <w:rPr>
          <w:rFonts w:hint="eastAsia" w:ascii="Times New Roman" w:hAnsi="Times New Roman" w:eastAsia="宋体" w:cs="宋体"/>
          <w:kern w:val="2"/>
          <w:sz w:val="21"/>
          <w:szCs w:val="21"/>
          <w:lang w:val="en-US" w:eastAsia="zh-CN" w:bidi="ar"/>
          <w:woUserID w:val="1"/>
        </w:rPr>
        <w:t>投标函</w:t>
      </w:r>
    </w:p>
    <w:p w14:paraId="127306FD">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r>
        <w:rPr>
          <w:rFonts w:hint="default" w:ascii="Times New Roman" w:hAnsi="Times New Roman" w:eastAsia="宋体" w:cs="Times New Roman"/>
          <w:kern w:val="2"/>
          <w:sz w:val="21"/>
          <w:szCs w:val="21"/>
          <w:lang w:val="en-US" w:eastAsia="zh-CN" w:bidi="ar"/>
          <w:woUserID w:val="1"/>
        </w:rPr>
        <w:t>8.3.2</w:t>
      </w:r>
      <w:r>
        <w:rPr>
          <w:rFonts w:hint="eastAsia" w:cs="Times New Roman"/>
          <w:kern w:val="2"/>
          <w:sz w:val="21"/>
          <w:szCs w:val="21"/>
          <w:lang w:eastAsia="zh-CN" w:bidi="ar"/>
          <w:woUserID w:val="1"/>
        </w:rPr>
        <w:t>高压流水线项目</w:t>
      </w:r>
      <w:r>
        <w:rPr>
          <w:rFonts w:hint="default" w:ascii="Times New Roman" w:hAnsi="Times New Roman" w:eastAsia="宋体" w:cs="Times New Roman"/>
          <w:kern w:val="2"/>
          <w:sz w:val="21"/>
          <w:szCs w:val="21"/>
          <w:lang w:val="en-US" w:eastAsia="zh-CN" w:bidi="ar"/>
          <w:woUserID w:val="1"/>
        </w:rPr>
        <w:t>---</w:t>
      </w:r>
      <w:r>
        <w:rPr>
          <w:rFonts w:hint="eastAsia" w:ascii="Times New Roman" w:hAnsi="Times New Roman" w:eastAsia="宋体" w:cs="宋体"/>
          <w:kern w:val="2"/>
          <w:sz w:val="21"/>
          <w:szCs w:val="21"/>
          <w:lang w:val="en-US" w:eastAsia="zh-CN" w:bidi="ar"/>
          <w:woUserID w:val="1"/>
        </w:rPr>
        <w:t>报价明细</w:t>
      </w:r>
    </w:p>
    <w:p w14:paraId="531D7B8E">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r>
        <w:rPr>
          <w:rFonts w:hint="default" w:ascii="Times New Roman" w:hAnsi="Times New Roman" w:eastAsia="宋体" w:cs="Times New Roman"/>
          <w:kern w:val="2"/>
          <w:sz w:val="21"/>
          <w:szCs w:val="21"/>
          <w:lang w:val="en-US" w:eastAsia="zh-CN" w:bidi="ar"/>
          <w:woUserID w:val="1"/>
        </w:rPr>
        <w:t>8.3.3</w:t>
      </w:r>
      <w:r>
        <w:rPr>
          <w:rFonts w:hint="eastAsia" w:ascii="Times New Roman" w:hAnsi="Times New Roman" w:eastAsia="宋体" w:cs="宋体"/>
          <w:kern w:val="2"/>
          <w:sz w:val="21"/>
          <w:szCs w:val="21"/>
          <w:lang w:val="en-US" w:eastAsia="zh-CN" w:bidi="ar"/>
          <w:woUserID w:val="1"/>
        </w:rPr>
        <w:t>备品备件、易损件、专用耗材清单及价格表</w:t>
      </w:r>
    </w:p>
    <w:p w14:paraId="31D974F5">
      <w:pPr>
        <w:keepNext w:val="0"/>
        <w:keepLines w:val="0"/>
        <w:widowControl w:val="0"/>
        <w:suppressLineNumbers w:val="0"/>
        <w:spacing w:before="0" w:beforeAutospacing="0" w:after="0" w:afterAutospacing="0" w:line="300" w:lineRule="auto"/>
        <w:ind w:left="0" w:right="0" w:firstLine="390" w:firstLineChars="186"/>
        <w:jc w:val="both"/>
        <w:rPr>
          <w:szCs w:val="21"/>
        </w:rPr>
      </w:pPr>
      <w:r>
        <w:rPr>
          <w:rFonts w:hint="default" w:ascii="Times New Roman" w:hAnsi="Times New Roman" w:eastAsia="宋体" w:cs="Times New Roman"/>
          <w:kern w:val="2"/>
          <w:sz w:val="21"/>
          <w:szCs w:val="21"/>
          <w:lang w:val="en-US" w:eastAsia="zh-CN" w:bidi="ar"/>
          <w:woUserID w:val="1"/>
        </w:rPr>
        <w:t>8.3.4</w:t>
      </w:r>
      <w:r>
        <w:rPr>
          <w:rFonts w:hint="eastAsia" w:ascii="Times New Roman" w:hAnsi="Times New Roman" w:eastAsia="宋体" w:cs="宋体"/>
          <w:kern w:val="2"/>
          <w:sz w:val="21"/>
          <w:szCs w:val="21"/>
          <w:lang w:val="en-US" w:eastAsia="zh-CN" w:bidi="ar"/>
          <w:woUserID w:val="1"/>
        </w:rPr>
        <w:t>商务条款偏离表</w:t>
      </w:r>
      <w:r>
        <w:rPr>
          <w:rFonts w:hint="eastAsia"/>
          <w:szCs w:val="21"/>
          <w:lang w:eastAsia="zh-CN"/>
        </w:rPr>
        <w:br w:type="textWrapping"/>
      </w:r>
      <w:r>
        <w:rPr>
          <w:rFonts w:hint="eastAsia"/>
          <w:szCs w:val="21"/>
          <w:lang w:val="en-US" w:eastAsia="zh-CN"/>
        </w:rPr>
        <w:t xml:space="preserve">    </w:t>
      </w:r>
      <w:r>
        <w:rPr>
          <w:szCs w:val="21"/>
        </w:rPr>
        <w:t>9、投标有效期</w:t>
      </w:r>
    </w:p>
    <w:p w14:paraId="21880016">
      <w:pPr>
        <w:spacing w:line="300" w:lineRule="auto"/>
        <w:ind w:firstLine="810" w:firstLineChars="386"/>
        <w:rPr>
          <w:szCs w:val="21"/>
        </w:rPr>
      </w:pPr>
      <w:r>
        <w:rPr>
          <w:szCs w:val="21"/>
        </w:rPr>
        <w:t>投标文件在须知表规定的投标截止日期之后的投标须知表所列的日历日内有效。</w:t>
      </w:r>
    </w:p>
    <w:p w14:paraId="5B5A5A61">
      <w:pPr>
        <w:spacing w:line="300" w:lineRule="auto"/>
        <w:ind w:firstLine="390" w:firstLineChars="186"/>
        <w:rPr>
          <w:szCs w:val="21"/>
        </w:rPr>
      </w:pPr>
      <w:r>
        <w:rPr>
          <w:szCs w:val="21"/>
        </w:rPr>
        <w:t>10、保证金</w:t>
      </w:r>
    </w:p>
    <w:p w14:paraId="792ACD58">
      <w:pPr>
        <w:spacing w:line="300" w:lineRule="auto"/>
        <w:ind w:firstLine="390" w:firstLineChars="186"/>
        <w:rPr>
          <w:szCs w:val="21"/>
        </w:rPr>
      </w:pPr>
      <w:r>
        <w:rPr>
          <w:szCs w:val="21"/>
        </w:rPr>
        <w:t>10.1 投标人应提供不少于投标须知表规定数额的投标保证金，投标保证金是投标文件的组成部分。</w:t>
      </w:r>
    </w:p>
    <w:p w14:paraId="3BA1BC65">
      <w:pPr>
        <w:spacing w:line="300" w:lineRule="auto"/>
        <w:ind w:firstLine="390" w:firstLineChars="186"/>
        <w:rPr>
          <w:szCs w:val="21"/>
        </w:rPr>
      </w:pPr>
      <w:r>
        <w:rPr>
          <w:szCs w:val="21"/>
        </w:rPr>
        <w:t>10.2 对于未能按要求提交投标保证金的投标人，招标人将视为投标人不响应招标而拒绝。</w:t>
      </w:r>
    </w:p>
    <w:p w14:paraId="08AA1333">
      <w:pPr>
        <w:spacing w:line="300" w:lineRule="auto"/>
        <w:ind w:firstLine="390" w:firstLineChars="186"/>
        <w:rPr>
          <w:rFonts w:hint="eastAsia"/>
          <w:szCs w:val="21"/>
          <w:lang w:val="en-US" w:eastAsia="zh-CN"/>
        </w:rPr>
      </w:pPr>
      <w:r>
        <w:rPr>
          <w:szCs w:val="21"/>
        </w:rPr>
        <w:t xml:space="preserve">10.3 </w:t>
      </w:r>
      <w:r>
        <w:rPr>
          <w:rFonts w:ascii="Times New Roman" w:hAnsi="Times New Roman" w:eastAsia="宋体" w:cs="Times New Roman"/>
          <w:kern w:val="2"/>
          <w:sz w:val="21"/>
          <w:szCs w:val="21"/>
          <w:lang w:val="en-US" w:eastAsia="zh-CN" w:bidi="ar-SA"/>
        </w:rPr>
        <w:t xml:space="preserve">在中标（成交）通知书发出后 </w:t>
      </w:r>
      <w:r>
        <w:rPr>
          <w:rFonts w:cs="Times New Roman"/>
          <w:kern w:val="2"/>
          <w:sz w:val="21"/>
          <w:szCs w:val="21"/>
          <w:lang w:eastAsia="zh-CN" w:bidi="ar-SA"/>
          <w:woUserID w:val="1"/>
        </w:rPr>
        <w:t>1</w:t>
      </w:r>
      <w:r>
        <w:rPr>
          <w:rFonts w:ascii="Times New Roman" w:hAnsi="Times New Roman" w:eastAsia="宋体" w:cs="Times New Roman"/>
          <w:kern w:val="2"/>
          <w:sz w:val="21"/>
          <w:szCs w:val="21"/>
          <w:lang w:val="en-US" w:eastAsia="zh-CN" w:bidi="ar-SA"/>
        </w:rPr>
        <w:t>5 个工作日内，通知财务部门退还未中标人的投标保证金</w:t>
      </w:r>
      <w:r>
        <w:rPr>
          <w:rFonts w:cs="Times New Roman"/>
          <w:kern w:val="2"/>
          <w:sz w:val="21"/>
          <w:szCs w:val="21"/>
          <w:lang w:eastAsia="zh-CN" w:bidi="ar-SA"/>
          <w:woUserID w:val="1"/>
        </w:rPr>
        <w:t>。</w:t>
      </w:r>
      <w:r>
        <w:rPr>
          <w:rFonts w:hint="eastAsia"/>
          <w:szCs w:val="21"/>
          <w:lang w:val="en-US" w:eastAsia="zh-CN"/>
        </w:rPr>
        <w:t>中标单位</w:t>
      </w:r>
      <w:r>
        <w:rPr>
          <w:rFonts w:hint="default"/>
          <w:szCs w:val="21"/>
          <w:lang w:eastAsia="zh-CN"/>
          <w:woUserID w:val="1"/>
        </w:rPr>
        <w:t>的投标</w:t>
      </w:r>
      <w:r>
        <w:rPr>
          <w:rFonts w:hint="eastAsia"/>
          <w:szCs w:val="21"/>
          <w:lang w:val="en-US" w:eastAsia="zh-CN"/>
        </w:rPr>
        <w:t>保证金转为履约</w:t>
      </w:r>
      <w:r>
        <w:rPr>
          <w:rFonts w:hint="default"/>
          <w:szCs w:val="21"/>
          <w:lang w:eastAsia="zh-CN"/>
          <w:woUserID w:val="1"/>
        </w:rPr>
        <w:t>保证</w:t>
      </w:r>
      <w:r>
        <w:rPr>
          <w:rFonts w:hint="eastAsia"/>
          <w:szCs w:val="21"/>
          <w:lang w:val="en-US" w:eastAsia="zh-CN"/>
        </w:rPr>
        <w:t>金</w:t>
      </w:r>
      <w:r>
        <w:rPr>
          <w:rFonts w:hint="default"/>
          <w:szCs w:val="21"/>
          <w:lang w:eastAsia="zh-CN"/>
          <w:woUserID w:val="1"/>
        </w:rPr>
        <w:t>，在设备完成终验收后30日内</w:t>
      </w:r>
      <w:r>
        <w:rPr>
          <w:rFonts w:hint="eastAsia"/>
          <w:szCs w:val="21"/>
          <w:lang w:val="en-US" w:eastAsia="zh-CN"/>
        </w:rPr>
        <w:t>免息退还。</w:t>
      </w:r>
    </w:p>
    <w:p w14:paraId="51ECA81A">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r>
        <w:rPr>
          <w:rFonts w:hint="default" w:ascii="Times New Roman" w:hAnsi="Times New Roman" w:eastAsia="宋体" w:cs="Times New Roman"/>
          <w:kern w:val="2"/>
          <w:sz w:val="21"/>
          <w:szCs w:val="21"/>
          <w:lang w:val="en-US" w:eastAsia="zh-CN" w:bidi="ar"/>
          <w:woUserID w:val="1"/>
        </w:rPr>
        <w:t>10.4</w:t>
      </w:r>
      <w:r>
        <w:rPr>
          <w:rFonts w:hint="eastAsia" w:ascii="Times New Roman" w:hAnsi="Times New Roman" w:eastAsia="宋体" w:cs="宋体"/>
          <w:kern w:val="2"/>
          <w:sz w:val="21"/>
          <w:szCs w:val="21"/>
          <w:lang w:val="en-US" w:eastAsia="zh-CN" w:bidi="ar"/>
          <w:woUserID w:val="1"/>
        </w:rPr>
        <w:t>发生以下情况时，招标人有权没收投标保证金：</w:t>
      </w:r>
    </w:p>
    <w:p w14:paraId="67186600">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r>
        <w:rPr>
          <w:rFonts w:hint="default" w:ascii="Times New Roman" w:hAnsi="Times New Roman" w:eastAsia="宋体" w:cs="Times New Roman"/>
          <w:kern w:val="2"/>
          <w:sz w:val="21"/>
          <w:szCs w:val="21"/>
          <w:lang w:val="en-US" w:eastAsia="zh-CN" w:bidi="ar"/>
          <w:woUserID w:val="1"/>
        </w:rPr>
        <w:t>10.4.1</w:t>
      </w:r>
      <w:r>
        <w:rPr>
          <w:rFonts w:hint="eastAsia" w:ascii="Times New Roman" w:hAnsi="Times New Roman" w:eastAsia="宋体" w:cs="宋体"/>
          <w:kern w:val="2"/>
          <w:sz w:val="21"/>
          <w:szCs w:val="21"/>
          <w:lang w:val="en-US" w:eastAsia="zh-CN" w:bidi="ar"/>
          <w:woUserID w:val="1"/>
        </w:rPr>
        <w:t>截至开标前</w:t>
      </w:r>
      <w:r>
        <w:rPr>
          <w:rFonts w:hint="default" w:ascii="Times New Roman" w:hAnsi="Times New Roman" w:eastAsia="宋体" w:cs="Times New Roman"/>
          <w:kern w:val="2"/>
          <w:sz w:val="21"/>
          <w:szCs w:val="21"/>
          <w:lang w:val="en-US" w:eastAsia="zh-CN" w:bidi="ar"/>
          <w:woUserID w:val="1"/>
        </w:rPr>
        <w:t>3</w:t>
      </w:r>
      <w:r>
        <w:rPr>
          <w:rFonts w:hint="eastAsia" w:ascii="Times New Roman" w:hAnsi="Times New Roman" w:eastAsia="宋体" w:cs="宋体"/>
          <w:kern w:val="2"/>
          <w:sz w:val="21"/>
          <w:szCs w:val="21"/>
          <w:lang w:val="en-US" w:eastAsia="zh-CN" w:bidi="ar"/>
          <w:woUserID w:val="1"/>
        </w:rPr>
        <w:t>天，供应商无正当理由、未以书面形式递交说明而在投标截止日不来投标的；</w:t>
      </w:r>
    </w:p>
    <w:p w14:paraId="124CF708">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r>
        <w:rPr>
          <w:rFonts w:hint="default" w:ascii="Times New Roman" w:hAnsi="Times New Roman" w:eastAsia="宋体" w:cs="Times New Roman"/>
          <w:kern w:val="2"/>
          <w:sz w:val="21"/>
          <w:szCs w:val="21"/>
          <w:lang w:val="en-US" w:eastAsia="zh-CN" w:bidi="ar"/>
          <w:woUserID w:val="1"/>
        </w:rPr>
        <w:t>10.4.2</w:t>
      </w:r>
      <w:r>
        <w:rPr>
          <w:rFonts w:hint="eastAsia" w:ascii="Times New Roman" w:hAnsi="Times New Roman" w:eastAsia="宋体" w:cs="宋体"/>
          <w:kern w:val="2"/>
          <w:sz w:val="21"/>
          <w:szCs w:val="21"/>
          <w:lang w:val="en-US" w:eastAsia="zh-CN" w:bidi="ar"/>
          <w:woUserID w:val="1"/>
        </w:rPr>
        <w:t>供应商递送文件后，无正当理由放弃投标的；</w:t>
      </w:r>
    </w:p>
    <w:p w14:paraId="6DA32533">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r>
        <w:rPr>
          <w:rFonts w:hint="default" w:ascii="Times New Roman" w:hAnsi="Times New Roman" w:eastAsia="宋体" w:cs="Times New Roman"/>
          <w:kern w:val="2"/>
          <w:sz w:val="21"/>
          <w:szCs w:val="21"/>
          <w:lang w:val="en-US" w:eastAsia="zh-CN" w:bidi="ar"/>
          <w:woUserID w:val="1"/>
        </w:rPr>
        <w:t>10.4.3</w:t>
      </w:r>
      <w:r>
        <w:rPr>
          <w:rFonts w:hint="eastAsia" w:ascii="Times New Roman" w:hAnsi="Times New Roman" w:eastAsia="宋体" w:cs="宋体"/>
          <w:kern w:val="2"/>
          <w:sz w:val="21"/>
          <w:szCs w:val="21"/>
          <w:lang w:val="en-US" w:eastAsia="zh-CN" w:bidi="ar"/>
          <w:woUserID w:val="1"/>
        </w:rPr>
        <w:t>自中标（成交）通知书发出之日起</w:t>
      </w:r>
      <w:r>
        <w:rPr>
          <w:rFonts w:hint="default" w:ascii="Times New Roman" w:hAnsi="Times New Roman" w:eastAsia="宋体" w:cs="Times New Roman"/>
          <w:kern w:val="2"/>
          <w:sz w:val="21"/>
          <w:szCs w:val="21"/>
          <w:lang w:val="en-US" w:eastAsia="zh-CN" w:bidi="ar"/>
          <w:woUserID w:val="1"/>
        </w:rPr>
        <w:t>30</w:t>
      </w:r>
      <w:r>
        <w:rPr>
          <w:rFonts w:hint="eastAsia" w:ascii="Times New Roman" w:hAnsi="Times New Roman" w:eastAsia="宋体" w:cs="宋体"/>
          <w:kern w:val="2"/>
          <w:sz w:val="21"/>
          <w:szCs w:val="21"/>
          <w:lang w:val="en-US" w:eastAsia="zh-CN" w:bidi="ar"/>
          <w:woUserID w:val="1"/>
        </w:rPr>
        <w:t>日内，中标（成交）供应商无正当理由不签订合同的；</w:t>
      </w:r>
    </w:p>
    <w:p w14:paraId="2A16A012">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r>
        <w:rPr>
          <w:rFonts w:hint="default" w:ascii="Times New Roman" w:hAnsi="Times New Roman" w:eastAsia="宋体" w:cs="Times New Roman"/>
          <w:kern w:val="2"/>
          <w:sz w:val="21"/>
          <w:szCs w:val="21"/>
          <w:lang w:val="en-US" w:eastAsia="zh-CN" w:bidi="ar"/>
          <w:woUserID w:val="1"/>
        </w:rPr>
        <w:t>10.4.4</w:t>
      </w:r>
      <w:r>
        <w:rPr>
          <w:rFonts w:hint="eastAsia" w:ascii="Times New Roman" w:hAnsi="Times New Roman" w:eastAsia="宋体" w:cs="宋体"/>
          <w:kern w:val="2"/>
          <w:sz w:val="21"/>
          <w:szCs w:val="21"/>
          <w:lang w:val="en-US" w:eastAsia="zh-CN" w:bidi="ar"/>
          <w:woUserID w:val="1"/>
        </w:rPr>
        <w:t>投标过程中被查实有串标、围标、陪标等违规违纪行为的；</w:t>
      </w:r>
    </w:p>
    <w:p w14:paraId="1DA0EA6B">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r>
        <w:rPr>
          <w:rFonts w:hint="default" w:ascii="Times New Roman" w:hAnsi="Times New Roman" w:eastAsia="宋体" w:cs="Times New Roman"/>
          <w:kern w:val="2"/>
          <w:sz w:val="21"/>
          <w:szCs w:val="21"/>
          <w:lang w:val="en-US" w:eastAsia="zh-CN" w:bidi="ar"/>
          <w:woUserID w:val="1"/>
        </w:rPr>
        <w:t>10.4.5</w:t>
      </w:r>
      <w:r>
        <w:rPr>
          <w:rFonts w:hint="eastAsia" w:ascii="Times New Roman" w:hAnsi="Times New Roman" w:eastAsia="宋体" w:cs="宋体"/>
          <w:kern w:val="2"/>
          <w:sz w:val="21"/>
          <w:szCs w:val="21"/>
          <w:lang w:val="en-US" w:eastAsia="zh-CN" w:bidi="ar"/>
          <w:woUserID w:val="1"/>
        </w:rPr>
        <w:t>供应商有违约违规行为或被投诉、举报的，在调查处理期间，保证金暂不退还，待调查处理结束后按有关规定处理。</w:t>
      </w:r>
    </w:p>
    <w:p w14:paraId="08613BE2">
      <w:pPr>
        <w:spacing w:line="300" w:lineRule="auto"/>
        <w:ind w:firstLine="390" w:firstLineChars="186"/>
        <w:rPr>
          <w:szCs w:val="21"/>
        </w:rPr>
      </w:pPr>
      <w:r>
        <w:rPr>
          <w:szCs w:val="21"/>
          <w:woUserID w:val="1"/>
        </w:rPr>
        <w:t>1</w:t>
      </w:r>
      <w:r>
        <w:rPr>
          <w:szCs w:val="21"/>
        </w:rPr>
        <w:t>1、投标文件的份数和签署</w:t>
      </w:r>
    </w:p>
    <w:p w14:paraId="510524D6">
      <w:pPr>
        <w:spacing w:line="300" w:lineRule="auto"/>
        <w:ind w:firstLine="390" w:firstLineChars="186"/>
        <w:rPr>
          <w:szCs w:val="21"/>
        </w:rPr>
      </w:pPr>
      <w:r>
        <w:rPr>
          <w:szCs w:val="21"/>
        </w:rPr>
        <w:t>11.1投标人按本投标须知表的规定，编制一份投标文件“正本”和投标须知表所述份数的“副本”，并明确标明“正本”和“副本”。投标文件正本和副本不一致之处，以正本为准。</w:t>
      </w:r>
    </w:p>
    <w:p w14:paraId="7D8E9C6F">
      <w:pPr>
        <w:spacing w:line="300" w:lineRule="auto"/>
        <w:ind w:firstLine="390" w:firstLineChars="186"/>
        <w:rPr>
          <w:szCs w:val="21"/>
        </w:rPr>
      </w:pPr>
      <w:r>
        <w:rPr>
          <w:szCs w:val="21"/>
        </w:rPr>
        <w:t>11.2投标文件正本与副本均应使用不能擦去的墨水书写或打印，并加盖法人单位公章和法定代表人（或代理人）印鉴。</w:t>
      </w:r>
    </w:p>
    <w:p w14:paraId="5EC776BD">
      <w:pPr>
        <w:spacing w:line="300" w:lineRule="auto"/>
        <w:ind w:firstLine="390" w:firstLineChars="186"/>
        <w:rPr>
          <w:szCs w:val="21"/>
        </w:rPr>
      </w:pPr>
      <w:r>
        <w:rPr>
          <w:szCs w:val="21"/>
        </w:rPr>
        <w:t>11.3全套投标文件应无涂改和行间插字，除非这些删改是因为招标文件的修改而发生的，或者是投标人造成的必须修改的错误。但修改处应加盖法人单位公章和法定代表人（或代理人）印鉴。</w:t>
      </w:r>
    </w:p>
    <w:p w14:paraId="7DE49F17">
      <w:pPr>
        <w:pStyle w:val="2"/>
        <w:spacing w:line="300" w:lineRule="auto"/>
        <w:jc w:val="center"/>
        <w:rPr>
          <w:rFonts w:ascii="Times New Roman"/>
        </w:rPr>
      </w:pPr>
      <w:bookmarkStart w:id="5" w:name="_Toc507854502"/>
      <w:r>
        <w:rPr>
          <w:rFonts w:ascii="Times New Roman"/>
        </w:rPr>
        <w:t>五、投标文件的递交</w:t>
      </w:r>
      <w:bookmarkEnd w:id="5"/>
    </w:p>
    <w:p w14:paraId="41F83976">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bookmarkStart w:id="6" w:name="_Toc507854503"/>
      <w:r>
        <w:rPr>
          <w:rFonts w:hint="default" w:ascii="Times New Roman" w:hAnsi="Times New Roman" w:eastAsia="宋体" w:cs="Times New Roman"/>
          <w:kern w:val="2"/>
          <w:sz w:val="21"/>
          <w:szCs w:val="21"/>
          <w:lang w:val="en-US" w:eastAsia="zh-CN" w:bidi="ar"/>
          <w:woUserID w:val="1"/>
        </w:rPr>
        <w:t>12</w:t>
      </w:r>
      <w:r>
        <w:rPr>
          <w:rFonts w:hint="eastAsia" w:ascii="Times New Roman" w:hAnsi="Times New Roman" w:eastAsia="宋体" w:cs="宋体"/>
          <w:kern w:val="2"/>
          <w:sz w:val="21"/>
          <w:szCs w:val="21"/>
          <w:lang w:val="en-US" w:eastAsia="zh-CN" w:bidi="ar"/>
          <w:woUserID w:val="1"/>
        </w:rPr>
        <w:t>、投标文件的密封与标志</w:t>
      </w:r>
    </w:p>
    <w:p w14:paraId="34384337">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r>
        <w:rPr>
          <w:rFonts w:hint="default" w:ascii="Times New Roman" w:hAnsi="Times New Roman" w:eastAsia="宋体" w:cs="Times New Roman"/>
          <w:kern w:val="2"/>
          <w:sz w:val="21"/>
          <w:szCs w:val="21"/>
          <w:lang w:val="en-US" w:eastAsia="zh-CN" w:bidi="ar"/>
          <w:woUserID w:val="1"/>
        </w:rPr>
        <w:t xml:space="preserve">12.1 </w:t>
      </w:r>
      <w:r>
        <w:rPr>
          <w:rFonts w:hint="eastAsia" w:ascii="Times New Roman" w:hAnsi="Times New Roman" w:eastAsia="宋体" w:cs="宋体"/>
          <w:kern w:val="2"/>
          <w:sz w:val="21"/>
          <w:szCs w:val="21"/>
          <w:lang w:val="en-US" w:eastAsia="zh-CN" w:bidi="ar"/>
          <w:woUserID w:val="1"/>
        </w:rPr>
        <w:t>投标人应在投标文件的正本和副本上标明</w:t>
      </w:r>
      <w:r>
        <w:rPr>
          <w:rFonts w:hint="default" w:ascii="Times New Roman" w:hAnsi="Times New Roman" w:eastAsia="宋体" w:cs="Times New Roman"/>
          <w:kern w:val="2"/>
          <w:sz w:val="21"/>
          <w:szCs w:val="21"/>
          <w:lang w:val="en-US" w:eastAsia="zh-CN" w:bidi="ar"/>
          <w:woUserID w:val="1"/>
        </w:rPr>
        <w:t>“</w:t>
      </w:r>
      <w:r>
        <w:rPr>
          <w:rFonts w:hint="eastAsia" w:ascii="Times New Roman" w:hAnsi="Times New Roman" w:eastAsia="宋体" w:cs="宋体"/>
          <w:kern w:val="2"/>
          <w:sz w:val="21"/>
          <w:szCs w:val="21"/>
          <w:lang w:val="en-US" w:eastAsia="zh-CN" w:bidi="ar"/>
          <w:woUserID w:val="1"/>
        </w:rPr>
        <w:t>正本</w:t>
      </w:r>
      <w:r>
        <w:rPr>
          <w:rFonts w:hint="default" w:ascii="Times New Roman" w:hAnsi="Times New Roman" w:eastAsia="宋体" w:cs="Times New Roman"/>
          <w:kern w:val="2"/>
          <w:sz w:val="21"/>
          <w:szCs w:val="21"/>
          <w:lang w:val="en-US" w:eastAsia="zh-CN" w:bidi="ar"/>
          <w:woUserID w:val="1"/>
        </w:rPr>
        <w:t>”</w:t>
      </w:r>
      <w:r>
        <w:rPr>
          <w:rFonts w:hint="eastAsia" w:ascii="Times New Roman" w:hAnsi="Times New Roman" w:eastAsia="宋体" w:cs="宋体"/>
          <w:kern w:val="2"/>
          <w:sz w:val="21"/>
          <w:szCs w:val="21"/>
          <w:lang w:val="en-US" w:eastAsia="zh-CN" w:bidi="ar"/>
          <w:woUserID w:val="1"/>
        </w:rPr>
        <w:t>或</w:t>
      </w:r>
      <w:r>
        <w:rPr>
          <w:rFonts w:hint="default" w:ascii="Times New Roman" w:hAnsi="Times New Roman" w:eastAsia="宋体" w:cs="Times New Roman"/>
          <w:kern w:val="2"/>
          <w:sz w:val="21"/>
          <w:szCs w:val="21"/>
          <w:lang w:val="en-US" w:eastAsia="zh-CN" w:bidi="ar"/>
          <w:woUserID w:val="1"/>
        </w:rPr>
        <w:t>“</w:t>
      </w:r>
      <w:r>
        <w:rPr>
          <w:rFonts w:hint="eastAsia" w:ascii="Times New Roman" w:hAnsi="Times New Roman" w:eastAsia="宋体" w:cs="宋体"/>
          <w:kern w:val="2"/>
          <w:sz w:val="21"/>
          <w:szCs w:val="21"/>
          <w:lang w:val="en-US" w:eastAsia="zh-CN" w:bidi="ar"/>
          <w:woUserID w:val="1"/>
        </w:rPr>
        <w:t>副本</w:t>
      </w:r>
      <w:r>
        <w:rPr>
          <w:rFonts w:hint="default" w:ascii="Times New Roman" w:hAnsi="Times New Roman" w:eastAsia="宋体" w:cs="Times New Roman"/>
          <w:kern w:val="2"/>
          <w:sz w:val="21"/>
          <w:szCs w:val="21"/>
          <w:lang w:val="en-US" w:eastAsia="zh-CN" w:bidi="ar"/>
          <w:woUserID w:val="1"/>
        </w:rPr>
        <w:t>”,</w:t>
      </w:r>
      <w:r>
        <w:rPr>
          <w:rFonts w:hint="eastAsia" w:ascii="Times New Roman" w:hAnsi="Times New Roman" w:eastAsia="宋体" w:cs="宋体"/>
          <w:kern w:val="2"/>
          <w:sz w:val="21"/>
          <w:szCs w:val="21"/>
          <w:lang w:val="en-US" w:eastAsia="zh-CN" w:bidi="ar"/>
          <w:woUserID w:val="1"/>
        </w:rPr>
        <w:t>并在封面和密封条骑缝处加盖投标人公章和法定代表人（或代理人）印鉴，并注明</w:t>
      </w:r>
      <w:r>
        <w:rPr>
          <w:rFonts w:hint="default" w:ascii="Times New Roman" w:hAnsi="Times New Roman" w:eastAsia="宋体" w:cs="Times New Roman"/>
          <w:kern w:val="2"/>
          <w:sz w:val="21"/>
          <w:szCs w:val="21"/>
          <w:lang w:val="en-US" w:eastAsia="zh-CN" w:bidi="ar"/>
          <w:woUserID w:val="1"/>
        </w:rPr>
        <w:t>“</w:t>
      </w:r>
      <w:r>
        <w:rPr>
          <w:rFonts w:hint="eastAsia" w:ascii="Times New Roman" w:hAnsi="Times New Roman" w:eastAsia="宋体" w:cs="宋体"/>
          <w:kern w:val="2"/>
          <w:sz w:val="21"/>
          <w:szCs w:val="21"/>
          <w:lang w:val="en-US" w:eastAsia="zh-CN" w:bidi="ar"/>
          <w:woUserID w:val="1"/>
        </w:rPr>
        <w:t>开标前不得开封</w:t>
      </w:r>
      <w:r>
        <w:rPr>
          <w:rFonts w:hint="default" w:ascii="Times New Roman" w:hAnsi="Times New Roman" w:eastAsia="宋体" w:cs="Times New Roman"/>
          <w:kern w:val="2"/>
          <w:sz w:val="21"/>
          <w:szCs w:val="21"/>
          <w:lang w:val="en-US" w:eastAsia="zh-CN" w:bidi="ar"/>
          <w:woUserID w:val="1"/>
        </w:rPr>
        <w:t>”</w:t>
      </w:r>
      <w:r>
        <w:rPr>
          <w:rFonts w:hint="eastAsia" w:ascii="Times New Roman" w:hAnsi="Times New Roman" w:eastAsia="宋体" w:cs="宋体"/>
          <w:kern w:val="2"/>
          <w:sz w:val="21"/>
          <w:szCs w:val="21"/>
          <w:lang w:val="en-US" w:eastAsia="zh-CN" w:bidi="ar"/>
          <w:woUserID w:val="1"/>
        </w:rPr>
        <w:t>字样。</w:t>
      </w:r>
    </w:p>
    <w:p w14:paraId="2EA32C05">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r>
        <w:rPr>
          <w:rFonts w:hint="default" w:ascii="Times New Roman" w:hAnsi="Times New Roman" w:eastAsia="宋体" w:cs="Times New Roman"/>
          <w:kern w:val="2"/>
          <w:sz w:val="21"/>
          <w:szCs w:val="21"/>
          <w:lang w:val="en-US" w:eastAsia="zh-CN" w:bidi="ar"/>
          <w:woUserID w:val="1"/>
        </w:rPr>
        <w:t xml:space="preserve">12.2 </w:t>
      </w:r>
      <w:r>
        <w:rPr>
          <w:rFonts w:hint="eastAsia" w:ascii="Times New Roman" w:hAnsi="Times New Roman" w:eastAsia="宋体" w:cs="宋体"/>
          <w:kern w:val="2"/>
          <w:sz w:val="21"/>
          <w:szCs w:val="21"/>
          <w:lang w:val="en-US" w:eastAsia="zh-CN" w:bidi="ar"/>
          <w:woUserID w:val="1"/>
        </w:rPr>
        <w:t>如果投标文件没有按上述规定密封并加写标志，招标单位不承担投标文件错放或提前开封的责任。</w:t>
      </w:r>
    </w:p>
    <w:p w14:paraId="62AFF194">
      <w:pPr>
        <w:keepNext w:val="0"/>
        <w:keepLines w:val="0"/>
        <w:widowControl w:val="0"/>
        <w:suppressLineNumbers w:val="0"/>
        <w:spacing w:before="0" w:beforeAutospacing="0" w:after="0" w:afterAutospacing="0" w:line="300" w:lineRule="auto"/>
        <w:ind w:left="0" w:right="0" w:firstLine="390" w:firstLineChars="186"/>
        <w:jc w:val="both"/>
        <w:rPr>
          <w:szCs w:val="21"/>
          <w:lang w:val="en-US"/>
          <w:woUserID w:val="1"/>
        </w:rPr>
      </w:pPr>
      <w:r>
        <w:rPr>
          <w:rFonts w:hint="default" w:ascii="Times New Roman" w:hAnsi="Times New Roman" w:eastAsia="宋体" w:cs="Times New Roman"/>
          <w:kern w:val="2"/>
          <w:sz w:val="21"/>
          <w:szCs w:val="21"/>
          <w:lang w:val="en-US" w:eastAsia="zh-CN" w:bidi="ar"/>
          <w:woUserID w:val="1"/>
        </w:rPr>
        <w:t xml:space="preserve">12.3 </w:t>
      </w:r>
      <w:r>
        <w:rPr>
          <w:rFonts w:hint="eastAsia" w:ascii="Times New Roman" w:hAnsi="Times New Roman" w:eastAsia="宋体" w:cs="宋体"/>
          <w:b/>
          <w:bCs w:val="0"/>
          <w:kern w:val="2"/>
          <w:sz w:val="21"/>
          <w:szCs w:val="21"/>
          <w:lang w:val="en-US" w:eastAsia="zh-CN" w:bidi="ar"/>
          <w:woUserID w:val="1"/>
        </w:rPr>
        <w:t>资质表、技术标、商务标文件需分开密封，并需现场提交。</w:t>
      </w:r>
    </w:p>
    <w:p w14:paraId="32EB964F">
      <w:pPr>
        <w:pStyle w:val="2"/>
        <w:spacing w:line="300" w:lineRule="auto"/>
        <w:ind w:left="0" w:leftChars="0"/>
        <w:jc w:val="center"/>
        <w:rPr>
          <w:rFonts w:ascii="Times New Roman"/>
        </w:rPr>
      </w:pPr>
      <w:r>
        <w:rPr>
          <w:rFonts w:ascii="Times New Roman"/>
        </w:rPr>
        <w:t>六、评标</w:t>
      </w:r>
      <w:bookmarkEnd w:id="6"/>
    </w:p>
    <w:p w14:paraId="2611FBC3">
      <w:pPr>
        <w:spacing w:line="300" w:lineRule="auto"/>
        <w:ind w:firstLine="390" w:firstLineChars="186"/>
        <w:rPr>
          <w:szCs w:val="21"/>
        </w:rPr>
      </w:pPr>
      <w:r>
        <w:rPr>
          <w:szCs w:val="21"/>
        </w:rPr>
        <w:t>13、评标</w:t>
      </w:r>
    </w:p>
    <w:p w14:paraId="0D0F6222">
      <w:pPr>
        <w:spacing w:line="300" w:lineRule="auto"/>
        <w:ind w:firstLine="390" w:firstLineChars="186"/>
        <w:rPr>
          <w:szCs w:val="21"/>
        </w:rPr>
      </w:pPr>
      <w:r>
        <w:rPr>
          <w:szCs w:val="21"/>
        </w:rPr>
        <w:t>13.1 评标过程及内容的保密：</w:t>
      </w:r>
    </w:p>
    <w:p w14:paraId="7274AC29">
      <w:pPr>
        <w:spacing w:line="300" w:lineRule="auto"/>
        <w:ind w:firstLine="390" w:firstLineChars="186"/>
        <w:rPr>
          <w:szCs w:val="21"/>
        </w:rPr>
      </w:pPr>
      <w:r>
        <w:rPr>
          <w:szCs w:val="21"/>
        </w:rPr>
        <w:t>13.1.1 标书投递后，直到宣布中标单位为止，凡属于审查、报价和比较投标的所有资料，有关授予合同的信息，都不应向投标人或与评标无关的其他人泄露。</w:t>
      </w:r>
    </w:p>
    <w:p w14:paraId="54A43BEB">
      <w:pPr>
        <w:spacing w:line="300" w:lineRule="auto"/>
        <w:ind w:firstLine="390" w:firstLineChars="186"/>
        <w:rPr>
          <w:szCs w:val="21"/>
        </w:rPr>
      </w:pPr>
      <w:r>
        <w:rPr>
          <w:szCs w:val="21"/>
        </w:rPr>
        <w:t>13.1.2 在投标文件的审查、澄清、评价和比较以及授予合同过程中，投标人对招标人和评标委员会或评标领导小组成员施加影响的任何行为，都将导致取消其投标资格。</w:t>
      </w:r>
    </w:p>
    <w:p w14:paraId="1ED9F7C7">
      <w:pPr>
        <w:spacing w:line="300" w:lineRule="auto"/>
        <w:ind w:firstLine="390" w:firstLineChars="186"/>
        <w:rPr>
          <w:szCs w:val="21"/>
        </w:rPr>
      </w:pPr>
      <w:r>
        <w:rPr>
          <w:szCs w:val="21"/>
        </w:rPr>
        <w:t>13.2 评标的基本标准和方法</w:t>
      </w:r>
    </w:p>
    <w:p w14:paraId="3EB0294C">
      <w:pPr>
        <w:spacing w:line="300" w:lineRule="auto"/>
        <w:ind w:firstLine="390" w:firstLineChars="186"/>
        <w:rPr>
          <w:szCs w:val="21"/>
        </w:rPr>
      </w:pPr>
      <w:r>
        <w:rPr>
          <w:szCs w:val="21"/>
        </w:rPr>
        <w:t>13.2.1 技术标采用</w:t>
      </w:r>
      <w:r>
        <w:rPr>
          <w:rFonts w:hint="eastAsia"/>
          <w:szCs w:val="21"/>
          <w:lang w:val="en-US" w:eastAsia="zh-CN"/>
        </w:rPr>
        <w:t>满足技术条件入围。</w:t>
      </w:r>
      <w:r>
        <w:rPr>
          <w:szCs w:val="21"/>
        </w:rPr>
        <w:t>商务评标采用</w:t>
      </w:r>
      <w:r>
        <w:rPr>
          <w:b/>
          <w:szCs w:val="21"/>
        </w:rPr>
        <w:t>技术入围合理最低价中标法</w:t>
      </w:r>
      <w:r>
        <w:rPr>
          <w:szCs w:val="21"/>
        </w:rPr>
        <w:t>。</w:t>
      </w:r>
    </w:p>
    <w:p w14:paraId="3D93F8FE">
      <w:pPr>
        <w:spacing w:line="300" w:lineRule="auto"/>
        <w:ind w:firstLine="390" w:firstLineChars="186"/>
        <w:rPr>
          <w:szCs w:val="21"/>
        </w:rPr>
      </w:pPr>
      <w:r>
        <w:rPr>
          <w:szCs w:val="21"/>
        </w:rPr>
        <w:t>13.2.2 根据招标文件规定的工期和质量，能保证达到要求者为有效标函，达不到要求者为废标。</w:t>
      </w:r>
    </w:p>
    <w:p w14:paraId="53F467C1">
      <w:pPr>
        <w:spacing w:line="300" w:lineRule="auto"/>
        <w:ind w:firstLine="390" w:firstLineChars="186"/>
        <w:rPr>
          <w:szCs w:val="21"/>
        </w:rPr>
      </w:pPr>
      <w:r>
        <w:rPr>
          <w:szCs w:val="21"/>
        </w:rPr>
        <w:t>13.3 评标过程保密</w:t>
      </w:r>
    </w:p>
    <w:p w14:paraId="2FA86183">
      <w:pPr>
        <w:spacing w:line="300" w:lineRule="auto"/>
        <w:ind w:firstLine="390" w:firstLineChars="186"/>
        <w:rPr>
          <w:szCs w:val="21"/>
        </w:rPr>
      </w:pPr>
      <w:r>
        <w:rPr>
          <w:szCs w:val="21"/>
        </w:rPr>
        <w:t>13.3.1 开标之后，直到授予投标方合同止，凡是属于审查、澄清、评价和比较投标的有关资料以及授标意向等，均不得向投标人或其他无关的人员透露。</w:t>
      </w:r>
    </w:p>
    <w:p w14:paraId="0A8C0F0F">
      <w:pPr>
        <w:spacing w:line="300" w:lineRule="auto"/>
        <w:ind w:firstLine="390" w:firstLineChars="186"/>
        <w:rPr>
          <w:szCs w:val="21"/>
        </w:rPr>
      </w:pPr>
      <w:r>
        <w:rPr>
          <w:szCs w:val="21"/>
        </w:rPr>
        <w:t>13.3.2 在评标期间，投标人企图影响招标人的任何活动将导致投标被拒绝，并承担相应的法律责任。</w:t>
      </w:r>
    </w:p>
    <w:p w14:paraId="716620CA">
      <w:pPr>
        <w:spacing w:line="300" w:lineRule="auto"/>
        <w:ind w:firstLine="390" w:firstLineChars="186"/>
        <w:rPr>
          <w:szCs w:val="21"/>
        </w:rPr>
      </w:pPr>
      <w:r>
        <w:rPr>
          <w:szCs w:val="21"/>
        </w:rPr>
        <w:t>13.3.3 中标人确定后，招标人不对未中标人就评标过程以及未能中标原因、中标结果作出任何解释。未中标人不得向评标委员会组成人员或其他有关人员索问评标过程的情况和材料。</w:t>
      </w:r>
    </w:p>
    <w:p w14:paraId="036B7276">
      <w:pPr>
        <w:spacing w:line="300" w:lineRule="auto"/>
        <w:ind w:firstLine="390" w:firstLineChars="186"/>
        <w:rPr>
          <w:szCs w:val="21"/>
        </w:rPr>
      </w:pPr>
      <w:r>
        <w:rPr>
          <w:szCs w:val="21"/>
        </w:rPr>
        <w:t>13.4评标委员会经评审，认为所有投标都不符合招标文件的要求的，可以否决所有投标，招标人将重新招标。</w:t>
      </w:r>
    </w:p>
    <w:p w14:paraId="3A1BDA75">
      <w:pPr>
        <w:spacing w:line="300" w:lineRule="auto"/>
        <w:ind w:firstLine="390" w:firstLineChars="186"/>
        <w:rPr>
          <w:szCs w:val="21"/>
        </w:rPr>
      </w:pPr>
      <w:r>
        <w:rPr>
          <w:szCs w:val="21"/>
        </w:rPr>
        <w:t>13.5 在招标中，出现下列情形之一，</w:t>
      </w:r>
      <w:r>
        <w:t>招标人有权否决所有投标人的投标，并终止招标</w:t>
      </w:r>
      <w:r>
        <w:rPr>
          <w:szCs w:val="21"/>
        </w:rPr>
        <w:t>：</w:t>
      </w:r>
    </w:p>
    <w:p w14:paraId="4AF9DF16">
      <w:pPr>
        <w:spacing w:line="300" w:lineRule="auto"/>
        <w:ind w:firstLine="390" w:firstLineChars="186"/>
      </w:pPr>
      <w:r>
        <w:t>（1）符合条件的投标人或者对招标文件做实质响应的投标人不足三家的；</w:t>
      </w:r>
    </w:p>
    <w:p w14:paraId="0AE89606">
      <w:pPr>
        <w:spacing w:line="300" w:lineRule="auto"/>
        <w:ind w:firstLine="390" w:firstLineChars="186"/>
      </w:pPr>
      <w:r>
        <w:t>（2）出现影响采购公正的违法、违规行为的；</w:t>
      </w:r>
    </w:p>
    <w:p w14:paraId="063AFDF5">
      <w:pPr>
        <w:spacing w:line="300" w:lineRule="auto"/>
        <w:ind w:firstLine="390" w:firstLineChars="186"/>
      </w:pPr>
      <w:r>
        <w:t>（3）因重大变故，采购任务取消的；</w:t>
      </w:r>
    </w:p>
    <w:p w14:paraId="6F55BE66">
      <w:pPr>
        <w:spacing w:line="300" w:lineRule="auto"/>
        <w:ind w:firstLine="390" w:firstLineChars="186"/>
      </w:pPr>
      <w:r>
        <w:t>（4）评标委员会经评审，认为所有投标都不符合招标文件要求的；</w:t>
      </w:r>
    </w:p>
    <w:p w14:paraId="4C28F84C">
      <w:pPr>
        <w:spacing w:line="300" w:lineRule="auto"/>
        <w:ind w:firstLine="390" w:firstLineChars="186"/>
      </w:pPr>
      <w:r>
        <w:t>（5）招标人认为其他应终止招标的情形；</w:t>
      </w:r>
    </w:p>
    <w:p w14:paraId="130D8463">
      <w:pPr>
        <w:spacing w:line="300" w:lineRule="auto"/>
        <w:ind w:firstLine="390" w:firstLineChars="186"/>
      </w:pPr>
      <w:r>
        <w:t>（6）投标人承诺并同意因招标人公司政策变化引起的随时终止项目的情形，并自行承担由此带来的一切损失。</w:t>
      </w:r>
    </w:p>
    <w:p w14:paraId="57F9C1A8">
      <w:pPr>
        <w:spacing w:line="300" w:lineRule="auto"/>
        <w:ind w:firstLine="424" w:firstLineChars="202"/>
      </w:pPr>
      <w:r>
        <w:rPr>
          <w:szCs w:val="21"/>
        </w:rPr>
        <w:t>13.6</w:t>
      </w:r>
      <w: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7A5581A2">
      <w:pPr>
        <w:spacing w:line="300" w:lineRule="auto"/>
        <w:ind w:firstLine="424" w:firstLineChars="202"/>
      </w:pPr>
      <w:r>
        <w:t>（1）投标人提供的有关资格、资质证明文件不合格、不真实或提供虚假投标材料；</w:t>
      </w:r>
    </w:p>
    <w:p w14:paraId="35FB9A7D">
      <w:pPr>
        <w:spacing w:line="300" w:lineRule="auto"/>
        <w:ind w:firstLine="424" w:firstLineChars="202"/>
      </w:pPr>
      <w:r>
        <w:t>（2）投标人在报价有效期内撤回投标；</w:t>
      </w:r>
    </w:p>
    <w:p w14:paraId="2FFEBC3A">
      <w:pPr>
        <w:spacing w:line="300" w:lineRule="auto"/>
        <w:ind w:firstLine="424" w:firstLineChars="202"/>
      </w:pPr>
      <w:r>
        <w:t>（3）在整个评标过程中，投标人有企图影响评标结果公正性的任何活动；</w:t>
      </w:r>
    </w:p>
    <w:p w14:paraId="3191517B">
      <w:pPr>
        <w:spacing w:line="300" w:lineRule="auto"/>
        <w:ind w:firstLine="424" w:firstLineChars="202"/>
      </w:pPr>
      <w:r>
        <w:t>（4）投标人以任何方式诋毁其他投标人；</w:t>
      </w:r>
    </w:p>
    <w:p w14:paraId="3152A24C">
      <w:pPr>
        <w:spacing w:line="300" w:lineRule="auto"/>
        <w:ind w:firstLine="424" w:firstLineChars="202"/>
      </w:pPr>
      <w:r>
        <w:t>（5）投标人串通投标；</w:t>
      </w:r>
    </w:p>
    <w:p w14:paraId="1ECEDFF1">
      <w:pPr>
        <w:spacing w:line="300" w:lineRule="auto"/>
        <w:ind w:firstLine="424" w:firstLineChars="202"/>
      </w:pPr>
      <w:r>
        <w:t>（6）以他人名义投标或者以其他方式弄虚作假，骗取中标的；</w:t>
      </w:r>
    </w:p>
    <w:p w14:paraId="41518203">
      <w:pPr>
        <w:spacing w:line="300" w:lineRule="auto"/>
        <w:ind w:firstLine="424" w:firstLineChars="202"/>
      </w:pPr>
      <w:r>
        <w:t>（7）中标人不按规定签订合同；</w:t>
      </w:r>
    </w:p>
    <w:p w14:paraId="3DAC1FE5">
      <w:pPr>
        <w:spacing w:line="300" w:lineRule="auto"/>
        <w:ind w:firstLine="424" w:firstLineChars="202"/>
      </w:pPr>
      <w:r>
        <w:t>（8）不同投标单位负责人为同一人或存在管理关系的；</w:t>
      </w:r>
    </w:p>
    <w:p w14:paraId="67DE94F4">
      <w:pPr>
        <w:spacing w:line="300" w:lineRule="auto"/>
        <w:ind w:firstLine="424" w:firstLineChars="202"/>
      </w:pPr>
      <w:r>
        <w:t>（9）投标人被举报、检举，并经招标方查实无误的；</w:t>
      </w:r>
    </w:p>
    <w:p w14:paraId="5FB9A58C">
      <w:pPr>
        <w:spacing w:line="300" w:lineRule="auto"/>
        <w:ind w:firstLine="424" w:firstLineChars="202"/>
      </w:pPr>
      <w:r>
        <w:t>（10）技术标出现报价的；</w:t>
      </w:r>
    </w:p>
    <w:p w14:paraId="332FE4C4">
      <w:pPr>
        <w:spacing w:line="300" w:lineRule="auto"/>
        <w:ind w:firstLine="424" w:firstLineChars="202"/>
      </w:pPr>
      <w:r>
        <w:t>（11）不同投标人投标文件异常一致或报价程差异性变化；</w:t>
      </w:r>
    </w:p>
    <w:p w14:paraId="56943995">
      <w:pPr>
        <w:spacing w:line="300" w:lineRule="auto"/>
        <w:ind w:firstLine="424" w:firstLineChars="202"/>
        <w:rPr>
          <w:szCs w:val="21"/>
        </w:rPr>
      </w:pPr>
      <w:r>
        <w:t>（12）法律、法规规定的其他情况。</w:t>
      </w:r>
    </w:p>
    <w:p w14:paraId="18A48CA1">
      <w:pPr>
        <w:spacing w:line="300" w:lineRule="auto"/>
        <w:ind w:left="447" w:leftChars="200" w:hanging="27" w:hangingChars="13"/>
        <w:rPr>
          <w:szCs w:val="21"/>
        </w:rPr>
      </w:pPr>
      <w:r>
        <w:rPr>
          <w:rFonts w:hint="eastAsia"/>
          <w:szCs w:val="21"/>
        </w:rPr>
        <w:t>13.7</w:t>
      </w:r>
      <w:r>
        <w:rPr>
          <w:szCs w:val="21"/>
        </w:rPr>
        <w:t>定标原则：由全体评委对投标单位进行评审，技术入围合理最低价确定中标单位</w:t>
      </w:r>
      <w:r>
        <w:rPr>
          <w:szCs w:val="21"/>
        </w:rPr>
        <w:br w:type="textWrapping"/>
      </w:r>
      <w:r>
        <w:rPr>
          <w:szCs w:val="21"/>
        </w:rPr>
        <w:t>14、投标文件的澄清</w:t>
      </w:r>
    </w:p>
    <w:p w14:paraId="746BAEFE">
      <w:pPr>
        <w:spacing w:line="300" w:lineRule="auto"/>
        <w:ind w:firstLine="390" w:firstLineChars="186"/>
        <w:rPr>
          <w:szCs w:val="21"/>
        </w:rPr>
      </w:pPr>
      <w:r>
        <w:rPr>
          <w:szCs w:val="21"/>
        </w:rPr>
        <w:t>为了有助于投标文件的审查、评价和比较，评标委员会和评标领导小组可以个别地要求投标人澄清其投标文件。有关澄清的要求和答复，应以书面形式进行。</w:t>
      </w:r>
    </w:p>
    <w:p w14:paraId="262106A1">
      <w:pPr>
        <w:spacing w:line="300" w:lineRule="auto"/>
        <w:ind w:firstLine="390" w:firstLineChars="186"/>
        <w:rPr>
          <w:szCs w:val="21"/>
        </w:rPr>
      </w:pPr>
      <w:r>
        <w:rPr>
          <w:szCs w:val="21"/>
        </w:rPr>
        <w:t>15、投标文件的符合性鉴定</w:t>
      </w:r>
    </w:p>
    <w:p w14:paraId="4E9ABA68">
      <w:pPr>
        <w:spacing w:line="300" w:lineRule="auto"/>
        <w:ind w:firstLine="390" w:firstLineChars="186"/>
        <w:rPr>
          <w:szCs w:val="21"/>
        </w:rPr>
      </w:pPr>
      <w:r>
        <w:rPr>
          <w:szCs w:val="21"/>
        </w:rPr>
        <w:t>15.1 在详细评标之前，评标委员会和评标领导小组将首先审定每份投标文件是否在实质上响应了招标文件的要求。</w:t>
      </w:r>
    </w:p>
    <w:p w14:paraId="024CF05F">
      <w:pPr>
        <w:spacing w:line="300" w:lineRule="auto"/>
        <w:ind w:firstLine="390" w:firstLineChars="186"/>
        <w:rPr>
          <w:szCs w:val="21"/>
        </w:rPr>
      </w:pPr>
      <w:r>
        <w:rPr>
          <w:szCs w:val="21"/>
        </w:rPr>
        <w:t>15.2 就本条款而言，实质上响应要求的投标文件，应该与招标文件的所有规定要求、条件、条款和规范相符，无显著差异或保留。</w:t>
      </w:r>
    </w:p>
    <w:p w14:paraId="538017C1">
      <w:pPr>
        <w:spacing w:line="300" w:lineRule="auto"/>
        <w:ind w:firstLine="390" w:firstLineChars="186"/>
        <w:rPr>
          <w:szCs w:val="21"/>
        </w:rPr>
      </w:pPr>
      <w:r>
        <w:rPr>
          <w:szCs w:val="21"/>
        </w:rPr>
        <w:t>15.3如果投标文件实质上不响应招标文件的要求，招标人将予以拒绝，并且不允许通过修正或撤消其不符合要求的差异或保留，使之成为具有响应性的投标。</w:t>
      </w:r>
    </w:p>
    <w:p w14:paraId="25AF1645">
      <w:pPr>
        <w:spacing w:line="300" w:lineRule="auto"/>
        <w:ind w:firstLine="390" w:firstLineChars="186"/>
        <w:rPr>
          <w:szCs w:val="21"/>
        </w:rPr>
      </w:pPr>
      <w:r>
        <w:rPr>
          <w:szCs w:val="21"/>
        </w:rPr>
        <w:t>16、错误的修正</w:t>
      </w:r>
    </w:p>
    <w:p w14:paraId="0BC21CC2">
      <w:pPr>
        <w:spacing w:line="300" w:lineRule="auto"/>
        <w:ind w:firstLine="390" w:firstLineChars="186"/>
        <w:rPr>
          <w:szCs w:val="21"/>
        </w:rPr>
      </w:pPr>
      <w:r>
        <w:rPr>
          <w:szCs w:val="21"/>
        </w:rPr>
        <w:t>如果大写金额与小写金额不符，则以大写金额为准；</w:t>
      </w:r>
    </w:p>
    <w:p w14:paraId="5C9EB179">
      <w:pPr>
        <w:spacing w:line="300" w:lineRule="auto"/>
        <w:ind w:firstLine="390" w:firstLineChars="186"/>
        <w:rPr>
          <w:szCs w:val="21"/>
        </w:rPr>
      </w:pPr>
      <w:r>
        <w:rPr>
          <w:rFonts w:hint="eastAsia"/>
          <w:szCs w:val="21"/>
        </w:rPr>
        <w:t>16.1</w:t>
      </w:r>
      <w:r>
        <w:rPr>
          <w:szCs w:val="21"/>
        </w:rPr>
        <w:t>当单价与数量的乘积与总价之间不一致时，以标出的单价乘以数量为准。除非评标委员会认为有明显的小数点错位，此时应以标出的合价为准，并修改单价。</w:t>
      </w:r>
    </w:p>
    <w:p w14:paraId="4B3387E5">
      <w:pPr>
        <w:spacing w:line="300" w:lineRule="auto"/>
        <w:ind w:firstLine="390" w:firstLineChars="186"/>
        <w:rPr>
          <w:szCs w:val="21"/>
        </w:rPr>
      </w:pPr>
      <w:r>
        <w:rPr>
          <w:szCs w:val="21"/>
        </w:rPr>
        <w:t>16.2按上述修改错误的方法，调整投标书的投标报价。经投标人确认同意后，调整后的报价对投标人起约束作用。如果投标人不接受修改后的投标报价则其投标将被拒绝，其投标保证金将被没收。</w:t>
      </w:r>
    </w:p>
    <w:p w14:paraId="1C365CA9">
      <w:pPr>
        <w:spacing w:line="300" w:lineRule="auto"/>
        <w:ind w:firstLine="390" w:firstLineChars="186"/>
        <w:rPr>
          <w:szCs w:val="21"/>
        </w:rPr>
      </w:pPr>
      <w:r>
        <w:rPr>
          <w:szCs w:val="21"/>
        </w:rPr>
        <w:t>17、投标文件的评价与比较</w:t>
      </w:r>
    </w:p>
    <w:p w14:paraId="76B53B9A">
      <w:pPr>
        <w:spacing w:line="300" w:lineRule="auto"/>
        <w:ind w:firstLine="420" w:firstLineChars="200"/>
        <w:rPr>
          <w:szCs w:val="21"/>
        </w:rPr>
      </w:pPr>
      <w:r>
        <w:rPr>
          <w:szCs w:val="21"/>
        </w:rPr>
        <w:t>在评价与比较时应根据15.2款内容的规定，通过对投标人的投标报价、供货周期、质量标准、主要材料用量、优惠条件、社会信誉及以往业绩等综合评价。招标人不保证价格最低者中标。</w:t>
      </w:r>
    </w:p>
    <w:p w14:paraId="20F5FB8A">
      <w:pPr>
        <w:pStyle w:val="2"/>
        <w:spacing w:line="300" w:lineRule="auto"/>
        <w:jc w:val="center"/>
        <w:rPr>
          <w:rFonts w:ascii="Times New Roman"/>
        </w:rPr>
      </w:pPr>
      <w:bookmarkStart w:id="7" w:name="_Toc507854504"/>
      <w:r>
        <w:rPr>
          <w:rFonts w:ascii="Times New Roman"/>
        </w:rPr>
        <w:t>七、授予合同</w:t>
      </w:r>
      <w:bookmarkEnd w:id="7"/>
    </w:p>
    <w:p w14:paraId="55834613">
      <w:pPr>
        <w:spacing w:line="300" w:lineRule="auto"/>
        <w:ind w:firstLine="390" w:firstLineChars="186"/>
        <w:rPr>
          <w:szCs w:val="21"/>
        </w:rPr>
      </w:pPr>
      <w:r>
        <w:rPr>
          <w:szCs w:val="21"/>
        </w:rPr>
        <w:t>18、中标</w:t>
      </w:r>
    </w:p>
    <w:p w14:paraId="61D29525">
      <w:pPr>
        <w:spacing w:line="300" w:lineRule="auto"/>
        <w:ind w:firstLine="390" w:firstLineChars="186"/>
        <w:rPr>
          <w:szCs w:val="21"/>
        </w:rPr>
      </w:pPr>
      <w:r>
        <w:rPr>
          <w:szCs w:val="21"/>
        </w:rPr>
        <w:t>如无特殊情况，现场宣布中标单位；现场宣布中标的不再另行通知中标结果。</w:t>
      </w:r>
    </w:p>
    <w:p w14:paraId="2DAA66BC">
      <w:pPr>
        <w:spacing w:line="300" w:lineRule="auto"/>
        <w:ind w:firstLine="390" w:firstLineChars="186"/>
        <w:rPr>
          <w:szCs w:val="21"/>
        </w:rPr>
      </w:pPr>
      <w:r>
        <w:rPr>
          <w:szCs w:val="21"/>
        </w:rPr>
        <w:t>19、合同协议书的签署</w:t>
      </w:r>
    </w:p>
    <w:p w14:paraId="3B00A552">
      <w:pPr>
        <w:spacing w:line="300" w:lineRule="auto"/>
        <w:ind w:firstLine="390" w:firstLineChars="186"/>
        <w:rPr>
          <w:szCs w:val="21"/>
        </w:rPr>
      </w:pPr>
      <w:r>
        <w:rPr>
          <w:szCs w:val="21"/>
        </w:rPr>
        <w:t>中标单位应于</w:t>
      </w:r>
      <w:r>
        <w:t>宣布中标之日起</w:t>
      </w:r>
      <w:r>
        <w:rPr>
          <w:rFonts w:hint="eastAsia"/>
          <w:lang w:val="en-US" w:eastAsia="zh-CN"/>
        </w:rPr>
        <w:t>十</w:t>
      </w:r>
      <w:r>
        <w:t>个工作日之内</w:t>
      </w:r>
      <w:r>
        <w:rPr>
          <w:szCs w:val="21"/>
        </w:rPr>
        <w:t>与</w:t>
      </w:r>
      <w:r>
        <w:rPr>
          <w:rFonts w:hint="eastAsia"/>
          <w:szCs w:val="21"/>
        </w:rPr>
        <w:t>招标人</w:t>
      </w:r>
      <w:r>
        <w:rPr>
          <w:szCs w:val="21"/>
        </w:rPr>
        <w:t>签订相关的协议及合同，如因为中标方不能按要求及时签订相关协议及合同的没收其投标保证金。</w:t>
      </w:r>
    </w:p>
    <w:p w14:paraId="41E4DA92">
      <w:pPr>
        <w:pStyle w:val="2"/>
        <w:spacing w:line="300" w:lineRule="auto"/>
        <w:jc w:val="center"/>
      </w:pPr>
      <w:bookmarkStart w:id="8" w:name="_Toc507854505"/>
      <w:r>
        <w:t>八、瑕疵处理原则</w:t>
      </w:r>
    </w:p>
    <w:p w14:paraId="6DD7385F">
      <w:pPr>
        <w:spacing w:line="300" w:lineRule="auto"/>
        <w:ind w:firstLine="390" w:firstLineChars="186"/>
        <w:rPr>
          <w:szCs w:val="21"/>
        </w:rPr>
      </w:pPr>
      <w:r>
        <w:rPr>
          <w:rFonts w:hint="eastAsia"/>
          <w:szCs w:val="21"/>
        </w:rPr>
        <w:t>20、</w:t>
      </w:r>
      <w:r>
        <w:rPr>
          <w:szCs w:val="21"/>
        </w:rPr>
        <w:t>中标人瑕疵滞后发现的处理原则</w:t>
      </w:r>
    </w:p>
    <w:p w14:paraId="18F7611B">
      <w:pPr>
        <w:spacing w:line="300" w:lineRule="auto"/>
        <w:ind w:firstLine="390" w:firstLineChars="186"/>
        <w:rPr>
          <w:szCs w:val="21"/>
        </w:rPr>
      </w:pPr>
      <w:r>
        <w:rPr>
          <w:szCs w:val="21"/>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14:paraId="2D81C4D2">
      <w:pPr>
        <w:pStyle w:val="2"/>
        <w:spacing w:line="300" w:lineRule="auto"/>
        <w:ind w:firstLine="3220" w:firstLineChars="1150"/>
      </w:pPr>
      <w:r>
        <w:rPr>
          <w:rFonts w:hint="eastAsia"/>
        </w:rPr>
        <w:t>九、解释权</w:t>
      </w:r>
    </w:p>
    <w:p w14:paraId="4E769D40">
      <w:pPr>
        <w:pStyle w:val="17"/>
        <w:spacing w:before="0" w:after="0" w:line="300" w:lineRule="auto"/>
        <w:ind w:firstLine="424" w:firstLineChars="202"/>
        <w:jc w:val="left"/>
        <w:rPr>
          <w:rFonts w:ascii="Times New Roman" w:hAnsi="Times New Roman"/>
          <w:b w:val="0"/>
          <w:bCs w:val="0"/>
          <w:sz w:val="21"/>
          <w:szCs w:val="21"/>
        </w:rPr>
      </w:pPr>
      <w:r>
        <w:rPr>
          <w:rFonts w:hint="eastAsia" w:ascii="Times New Roman" w:hAnsi="Times New Roman"/>
          <w:b w:val="0"/>
          <w:bCs w:val="0"/>
          <w:sz w:val="21"/>
          <w:szCs w:val="21"/>
        </w:rPr>
        <w:t>21、</w:t>
      </w:r>
      <w:r>
        <w:rPr>
          <w:rFonts w:ascii="Times New Roman" w:hAnsi="Times New Roman"/>
          <w:b w:val="0"/>
          <w:bCs w:val="0"/>
          <w:sz w:val="21"/>
          <w:szCs w:val="21"/>
        </w:rPr>
        <w:t>解释权</w:t>
      </w:r>
    </w:p>
    <w:p w14:paraId="43D048AF">
      <w:pPr>
        <w:pStyle w:val="17"/>
        <w:spacing w:before="0" w:after="0" w:line="300" w:lineRule="auto"/>
        <w:ind w:firstLine="424" w:firstLineChars="202"/>
        <w:jc w:val="left"/>
        <w:rPr>
          <w:rFonts w:ascii="宋体"/>
        </w:rPr>
      </w:pPr>
      <w:r>
        <w:rPr>
          <w:rFonts w:ascii="Times New Roman" w:hAnsi="Times New Roman"/>
          <w:b w:val="0"/>
          <w:bCs w:val="0"/>
          <w:sz w:val="21"/>
          <w:szCs w:val="21"/>
        </w:rPr>
        <w:t>本招标文件的最终解释权归招标人，当对一个问题有多种解释时以招标人的书面解释为准。招标文件未做须知明示，而又有相关法律、法规规定的，招标人对此所做解释以相关的法律、法规规定为依据。</w:t>
      </w:r>
      <w:r>
        <w:br w:type="page"/>
      </w:r>
    </w:p>
    <w:p w14:paraId="05404EB5">
      <w:pPr>
        <w:pStyle w:val="16"/>
        <w:keepNext w:val="0"/>
        <w:keepLines w:val="0"/>
        <w:widowControl/>
        <w:suppressLineNumbers w:val="0"/>
        <w:spacing w:before="240" w:beforeAutospacing="0" w:after="60" w:afterAutospacing="0" w:line="300" w:lineRule="auto"/>
        <w:ind w:left="0" w:right="0"/>
        <w:jc w:val="center"/>
        <w:outlineLvl w:val="0"/>
        <w:rPr>
          <w:rFonts w:hint="default" w:ascii="Times New Roman" w:hAnsi="Times New Roman" w:cs="Times New Roman"/>
          <w:lang w:val="en-US"/>
          <w:woUserID w:val="1"/>
        </w:rPr>
      </w:pPr>
      <w:r>
        <w:rPr>
          <w:rFonts w:hint="eastAsia" w:ascii="Times New Roman" w:hAnsi="Times New Roman" w:eastAsia="宋体" w:cs="宋体"/>
          <w:b/>
          <w:bCs/>
          <w:kern w:val="2"/>
          <w:sz w:val="32"/>
          <w:szCs w:val="32"/>
          <w:lang w:val="en-US" w:eastAsia="zh-CN" w:bidi="ar"/>
          <w:woUserID w:val="1"/>
        </w:rPr>
        <w:t>第二章合同文件格式及条款</w:t>
      </w:r>
    </w:p>
    <w:p w14:paraId="65E1B259">
      <w:pPr>
        <w:keepNext w:val="0"/>
        <w:keepLines w:val="0"/>
        <w:widowControl w:val="0"/>
        <w:suppressLineNumbers w:val="0"/>
        <w:spacing w:before="0" w:beforeAutospacing="0" w:after="0" w:afterAutospacing="0" w:line="300" w:lineRule="auto"/>
        <w:ind w:left="0" w:right="0"/>
        <w:jc w:val="center"/>
        <w:rPr>
          <w:rFonts w:hint="default" w:ascii="Times New Roman" w:hAnsi="Times New Roman" w:eastAsia="黑体" w:cs="Times New Roman"/>
          <w:sz w:val="36"/>
          <w:szCs w:val="36"/>
          <w:highlight w:val="yellow"/>
          <w:lang w:val="en-US"/>
          <w:woUserID w:val="1"/>
        </w:rPr>
      </w:pPr>
      <w:r>
        <w:rPr>
          <w:rFonts w:hint="eastAsia" w:ascii="Times New Roman" w:hAnsi="Times New Roman" w:eastAsia="黑体" w:cs="Times New Roman"/>
          <w:kern w:val="2"/>
          <w:sz w:val="36"/>
          <w:szCs w:val="36"/>
          <w:highlight w:val="yellow"/>
          <w:lang w:val="en-US" w:eastAsia="zh-CN" w:bidi="ar"/>
          <w:woUserID w:val="1"/>
        </w:rPr>
        <w:t>以最终签署版合同版本为准</w:t>
      </w:r>
    </w:p>
    <w:p w14:paraId="50744240">
      <w:pPr>
        <w:keepNext w:val="0"/>
        <w:keepLines w:val="0"/>
        <w:widowControl w:val="0"/>
        <w:suppressLineNumbers w:val="0"/>
        <w:wordWrap w:val="0"/>
        <w:spacing w:before="0" w:beforeAutospacing="0" w:after="0" w:afterAutospacing="0"/>
        <w:ind w:left="0" w:right="0"/>
        <w:jc w:val="right"/>
        <w:rPr>
          <w:rFonts w:hint="default" w:ascii="Times New Roman" w:hAnsi="Times New Roman" w:eastAsia="宋体" w:cs="Times New Roman"/>
          <w:sz w:val="24"/>
          <w:szCs w:val="24"/>
          <w:lang w:val="en-US"/>
          <w:woUserID w:val="1"/>
        </w:rPr>
      </w:pPr>
    </w:p>
    <w:p w14:paraId="68664BCC">
      <w:pPr>
        <w:keepNext w:val="0"/>
        <w:keepLines w:val="0"/>
        <w:widowControl w:val="0"/>
        <w:suppressLineNumbers w:val="0"/>
        <w:spacing w:before="0" w:beforeAutospacing="0" w:after="0" w:afterAutospacing="0"/>
        <w:ind w:left="0" w:right="1449" w:rightChars="690"/>
        <w:jc w:val="right"/>
        <w:rPr>
          <w:rFonts w:hint="default" w:ascii="Times New Roman" w:hAnsi="Times New Roman" w:eastAsia="宋体" w:cs="Times New Roman"/>
          <w:sz w:val="24"/>
          <w:szCs w:val="24"/>
          <w:lang w:val="en-US"/>
          <w:woUserID w:val="1"/>
        </w:rPr>
      </w:pPr>
      <w:r>
        <w:rPr>
          <w:rFonts w:hint="eastAsia" w:ascii="Times New Roman" w:hAnsi="Times New Roman" w:eastAsia="宋体" w:cs="Times New Roman"/>
          <w:kern w:val="2"/>
          <w:sz w:val="24"/>
          <w:szCs w:val="24"/>
          <w:lang w:val="en-US" w:eastAsia="zh-CN" w:bidi="ar"/>
          <w:woUserID w:val="1"/>
        </w:rPr>
        <w:t>合同登记编号：</w:t>
      </w:r>
    </w:p>
    <w:p w14:paraId="1E6BE487">
      <w:pPr>
        <w:adjustRightInd w:val="0"/>
        <w:snapToGrid w:val="0"/>
        <w:spacing w:line="360" w:lineRule="auto"/>
        <w:jc w:val="center"/>
        <w:rPr>
          <w:rFonts w:hint="eastAsia" w:ascii="方正小标宋简体" w:hAnsi="宋体" w:eastAsia="方正小标宋简体"/>
          <w:bCs/>
          <w:sz w:val="52"/>
          <w:szCs w:val="36"/>
        </w:rPr>
      </w:pPr>
    </w:p>
    <w:p w14:paraId="144447F0">
      <w:pPr>
        <w:adjustRightInd w:val="0"/>
        <w:snapToGrid w:val="0"/>
        <w:spacing w:line="360" w:lineRule="auto"/>
        <w:jc w:val="center"/>
        <w:rPr>
          <w:rFonts w:hint="eastAsia" w:ascii="方正小标宋简体" w:hAnsi="宋体" w:eastAsia="方正小标宋简体"/>
          <w:bCs/>
          <w:sz w:val="52"/>
          <w:szCs w:val="36"/>
        </w:rPr>
      </w:pPr>
    </w:p>
    <w:p w14:paraId="080A9D42">
      <w:pPr>
        <w:adjustRightInd w:val="0"/>
        <w:snapToGrid w:val="0"/>
        <w:spacing w:line="360" w:lineRule="auto"/>
        <w:jc w:val="center"/>
        <w:rPr>
          <w:rFonts w:hint="eastAsia" w:ascii="方正小标宋简体" w:hAnsi="宋体" w:eastAsia="方正小标宋简体"/>
          <w:sz w:val="52"/>
          <w:szCs w:val="36"/>
        </w:rPr>
      </w:pPr>
      <w:r>
        <w:rPr>
          <w:rFonts w:hint="eastAsia" w:ascii="方正小标宋简体" w:hAnsi="宋体" w:eastAsia="方正小标宋简体"/>
          <w:bCs/>
          <w:sz w:val="52"/>
          <w:szCs w:val="36"/>
        </w:rPr>
        <w:t>设备采购合同</w:t>
      </w:r>
    </w:p>
    <w:p w14:paraId="126E6508">
      <w:pPr>
        <w:adjustRightInd w:val="0"/>
        <w:snapToGrid w:val="0"/>
        <w:spacing w:line="360" w:lineRule="auto"/>
        <w:jc w:val="left"/>
        <w:rPr>
          <w:rFonts w:hint="eastAsia" w:ascii="宋体" w:hAnsi="宋体"/>
          <w:b/>
          <w:sz w:val="36"/>
          <w:szCs w:val="36"/>
        </w:rPr>
      </w:pPr>
    </w:p>
    <w:p w14:paraId="07F9E016">
      <w:pPr>
        <w:adjustRightInd w:val="0"/>
        <w:snapToGrid w:val="0"/>
        <w:spacing w:line="360" w:lineRule="auto"/>
        <w:jc w:val="left"/>
        <w:rPr>
          <w:rFonts w:hint="eastAsia" w:ascii="宋体" w:hAnsi="宋体"/>
          <w:b/>
          <w:sz w:val="36"/>
          <w:szCs w:val="36"/>
        </w:rPr>
      </w:pPr>
    </w:p>
    <w:p w14:paraId="186FCA87">
      <w:pPr>
        <w:adjustRightInd w:val="0"/>
        <w:snapToGrid w:val="0"/>
        <w:spacing w:line="360" w:lineRule="auto"/>
        <w:jc w:val="left"/>
        <w:rPr>
          <w:rFonts w:hint="eastAsia" w:ascii="宋体" w:hAnsi="宋体"/>
          <w:b/>
          <w:sz w:val="36"/>
          <w:szCs w:val="36"/>
        </w:rPr>
      </w:pPr>
    </w:p>
    <w:p w14:paraId="6596052F">
      <w:pPr>
        <w:adjustRightInd w:val="0"/>
        <w:snapToGrid w:val="0"/>
        <w:spacing w:line="360" w:lineRule="auto"/>
        <w:jc w:val="left"/>
        <w:rPr>
          <w:rFonts w:hint="eastAsia" w:ascii="宋体" w:hAnsi="宋体"/>
          <w:b/>
          <w:sz w:val="36"/>
          <w:szCs w:val="36"/>
        </w:rPr>
      </w:pPr>
    </w:p>
    <w:p w14:paraId="55272F83">
      <w:pPr>
        <w:adjustRightInd w:val="0"/>
        <w:snapToGrid w:val="0"/>
        <w:spacing w:line="360" w:lineRule="auto"/>
        <w:jc w:val="left"/>
        <w:rPr>
          <w:rFonts w:hint="eastAsia" w:ascii="宋体" w:hAnsi="宋体"/>
          <w:b/>
          <w:sz w:val="36"/>
          <w:szCs w:val="36"/>
        </w:rPr>
      </w:pPr>
    </w:p>
    <w:p w14:paraId="23A32CAF">
      <w:pPr>
        <w:adjustRightInd w:val="0"/>
        <w:snapToGrid w:val="0"/>
        <w:spacing w:line="360" w:lineRule="auto"/>
        <w:jc w:val="left"/>
        <w:rPr>
          <w:rFonts w:hint="eastAsia" w:ascii="宋体" w:hAnsi="宋体"/>
          <w:b/>
          <w:sz w:val="36"/>
          <w:szCs w:val="36"/>
        </w:rPr>
      </w:pPr>
    </w:p>
    <w:p w14:paraId="6B7683BB">
      <w:pPr>
        <w:adjustRightInd w:val="0"/>
        <w:snapToGrid w:val="0"/>
        <w:spacing w:line="360" w:lineRule="auto"/>
        <w:jc w:val="left"/>
        <w:rPr>
          <w:rFonts w:hint="eastAsia" w:ascii="宋体" w:hAnsi="宋体"/>
          <w:b/>
          <w:sz w:val="36"/>
          <w:szCs w:val="36"/>
        </w:rPr>
      </w:pPr>
    </w:p>
    <w:p w14:paraId="57A22B3F">
      <w:pPr>
        <w:adjustRightInd w:val="0"/>
        <w:snapToGrid w:val="0"/>
        <w:spacing w:line="360" w:lineRule="auto"/>
        <w:ind w:firstLine="2107" w:firstLineChars="878"/>
        <w:jc w:val="left"/>
        <w:rPr>
          <w:rFonts w:hint="eastAsia" w:ascii="方正小标宋简体" w:hAnsi="宋体" w:eastAsia="方正小标宋简体"/>
          <w:sz w:val="24"/>
          <w:szCs w:val="24"/>
        </w:rPr>
      </w:pPr>
      <w:r>
        <w:rPr>
          <w:rFonts w:hint="eastAsia" w:ascii="方正小标宋简体" w:hAnsi="宋体" w:eastAsia="方正小标宋简体"/>
          <w:sz w:val="24"/>
          <w:szCs w:val="24"/>
        </w:rPr>
        <w:t>甲  方：</w:t>
      </w:r>
      <w:r>
        <w:rPr>
          <w:rFonts w:hint="eastAsia" w:ascii="方正小标宋简体" w:hAnsi="宋体" w:eastAsia="方正小标宋简体"/>
          <w:sz w:val="24"/>
          <w:szCs w:val="24"/>
          <w:u w:val="thick"/>
          <w:lang w:val="en-US" w:eastAsia="zh-CN"/>
        </w:rPr>
        <w:t>山东通盛汽车科技有限公司</w:t>
      </w:r>
      <w:r>
        <w:rPr>
          <w:rFonts w:hint="eastAsia" w:ascii="方正小标宋简体" w:hAnsi="宋体" w:eastAsia="方正小标宋简体"/>
          <w:sz w:val="24"/>
          <w:szCs w:val="24"/>
          <w:u w:val="thick"/>
        </w:rPr>
        <w:t xml:space="preserve">   </w:t>
      </w:r>
    </w:p>
    <w:p w14:paraId="1AB12D28">
      <w:pPr>
        <w:adjustRightInd w:val="0"/>
        <w:snapToGrid w:val="0"/>
        <w:spacing w:line="360" w:lineRule="auto"/>
        <w:ind w:firstLine="1627" w:firstLineChars="678"/>
        <w:jc w:val="left"/>
        <w:rPr>
          <w:rFonts w:hint="eastAsia" w:ascii="方正小标宋简体" w:hAnsi="宋体" w:eastAsia="方正小标宋简体"/>
          <w:sz w:val="24"/>
          <w:szCs w:val="24"/>
        </w:rPr>
      </w:pPr>
      <w:r>
        <w:rPr>
          <w:rFonts w:hint="eastAsia" w:ascii="方正小标宋简体" w:hAnsi="宋体" w:eastAsia="方正小标宋简体"/>
          <w:sz w:val="24"/>
          <w:szCs w:val="24"/>
        </w:rPr>
        <w:t xml:space="preserve"> </w:t>
      </w:r>
    </w:p>
    <w:p w14:paraId="24993E0A">
      <w:pPr>
        <w:adjustRightInd w:val="0"/>
        <w:snapToGrid w:val="0"/>
        <w:spacing w:line="360" w:lineRule="auto"/>
        <w:ind w:firstLine="2107" w:firstLineChars="878"/>
        <w:jc w:val="left"/>
        <w:rPr>
          <w:rFonts w:hint="eastAsia" w:ascii="方正小标宋简体" w:hAnsi="宋体" w:eastAsia="方正小标宋简体"/>
          <w:sz w:val="24"/>
          <w:szCs w:val="24"/>
        </w:rPr>
      </w:pPr>
      <w:r>
        <w:rPr>
          <w:rFonts w:hint="eastAsia" w:ascii="方正小标宋简体" w:hAnsi="宋体" w:eastAsia="方正小标宋简体"/>
          <w:sz w:val="24"/>
          <w:szCs w:val="24"/>
        </w:rPr>
        <w:t>乙  方：</w:t>
      </w:r>
      <w:r>
        <w:rPr>
          <w:rFonts w:hint="eastAsia" w:ascii="方正小标宋简体" w:hAnsi="宋体" w:eastAsia="方正小标宋简体"/>
          <w:sz w:val="24"/>
          <w:szCs w:val="24"/>
          <w:u w:val="thick"/>
        </w:rPr>
        <w:t xml:space="preserve">                           </w:t>
      </w:r>
    </w:p>
    <w:p w14:paraId="1C288416">
      <w:pPr>
        <w:adjustRightInd w:val="0"/>
        <w:snapToGrid w:val="0"/>
        <w:spacing w:line="360" w:lineRule="auto"/>
        <w:ind w:firstLine="1906" w:firstLineChars="678"/>
        <w:jc w:val="left"/>
        <w:rPr>
          <w:rFonts w:hint="eastAsia" w:ascii="宋体" w:hAnsi="宋体"/>
          <w:b/>
          <w:sz w:val="28"/>
          <w:szCs w:val="36"/>
        </w:rPr>
      </w:pPr>
    </w:p>
    <w:p w14:paraId="1C9006BD"/>
    <w:p w14:paraId="4053ABF5">
      <w:pPr>
        <w:spacing w:line="360" w:lineRule="auto"/>
        <w:ind w:right="480"/>
        <w:rPr>
          <w:rFonts w:hint="eastAsia" w:ascii="宋体" w:hAnsi="宋体" w:cs="宋体"/>
          <w:bCs/>
          <w:sz w:val="24"/>
          <w:u w:val="single"/>
        </w:rPr>
      </w:pPr>
      <w:r>
        <w:rPr>
          <w:rFonts w:hint="eastAsia" w:ascii="宋体" w:hAnsi="宋体" w:cs="宋体"/>
          <w:bCs/>
          <w:sz w:val="24"/>
        </w:rPr>
        <w:t xml:space="preserve">                                        </w:t>
      </w:r>
    </w:p>
    <w:p w14:paraId="75350156">
      <w:pPr>
        <w:spacing w:line="360" w:lineRule="auto"/>
        <w:rPr>
          <w:rFonts w:hint="eastAsia" w:ascii="宋体" w:hAnsi="宋体" w:cs="宋体"/>
          <w:bCs/>
          <w:sz w:val="22"/>
          <w:szCs w:val="22"/>
        </w:rPr>
        <w:sectPr>
          <w:headerReference r:id="rId3" w:type="default"/>
          <w:footerReference r:id="rId4" w:type="default"/>
          <w:pgSz w:w="11907" w:h="16840"/>
          <w:pgMar w:top="1304" w:right="1418" w:bottom="1304" w:left="1418" w:header="724" w:footer="851" w:gutter="0"/>
          <w:cols w:space="720" w:num="1"/>
          <w:docGrid w:linePitch="290" w:charSpace="-3931"/>
        </w:sectPr>
      </w:pPr>
    </w:p>
    <w:p w14:paraId="57C69352">
      <w:pPr>
        <w:spacing w:line="360" w:lineRule="auto"/>
        <w:rPr>
          <w:rFonts w:hint="eastAsia" w:ascii="仿宋_GB2312" w:hAnsi="宋体" w:eastAsia="仿宋_GB2312" w:cs="宋体"/>
          <w:bCs/>
          <w:sz w:val="24"/>
          <w:szCs w:val="24"/>
        </w:rPr>
      </w:pPr>
      <w:r>
        <w:rPr>
          <w:rFonts w:hint="default" w:ascii="仿宋_GB2312" w:hAnsi="宋体" w:eastAsia="仿宋_GB2312" w:cs="宋体"/>
          <w:bCs/>
          <w:sz w:val="24"/>
          <w:szCs w:val="24"/>
          <w:woUserID w:val="1"/>
        </w:rPr>
        <w:t xml:space="preserve">    </w:t>
      </w:r>
      <w:r>
        <w:rPr>
          <w:rFonts w:hint="eastAsia" w:ascii="仿宋_GB2312" w:hAnsi="宋体" w:eastAsia="仿宋_GB2312" w:cs="宋体"/>
          <w:bCs/>
          <w:sz w:val="24"/>
          <w:szCs w:val="24"/>
        </w:rPr>
        <w:t>甲方（买方）：</w:t>
      </w:r>
      <w:r>
        <w:rPr>
          <w:rFonts w:hint="eastAsia" w:ascii="仿宋_GB2312" w:hAnsi="宋体" w:eastAsia="仿宋_GB2312" w:cs="宋体"/>
          <w:b/>
          <w:bCs/>
          <w:sz w:val="24"/>
          <w:szCs w:val="24"/>
          <w:u w:val="single"/>
          <w:lang w:val="en-US" w:eastAsia="zh-CN"/>
        </w:rPr>
        <w:t>山东通盛汽车科技有限公司</w:t>
      </w:r>
      <w:r>
        <w:rPr>
          <w:rFonts w:hint="eastAsia" w:ascii="仿宋_GB2312" w:hAnsi="宋体" w:eastAsia="仿宋_GB2312" w:cs="宋体"/>
          <w:b/>
          <w:bCs/>
          <w:sz w:val="24"/>
          <w:szCs w:val="24"/>
          <w:u w:val="single"/>
        </w:rPr>
        <w:t xml:space="preserve"> </w:t>
      </w:r>
      <w:r>
        <w:rPr>
          <w:rFonts w:hint="eastAsia" w:ascii="仿宋_GB2312" w:hAnsi="宋体" w:eastAsia="仿宋_GB2312" w:cs="宋体"/>
          <w:bCs/>
          <w:sz w:val="24"/>
          <w:szCs w:val="24"/>
        </w:rPr>
        <w:t xml:space="preserve">      </w:t>
      </w:r>
    </w:p>
    <w:p w14:paraId="0A1FB052">
      <w:pPr>
        <w:spacing w:line="360" w:lineRule="auto"/>
        <w:rPr>
          <w:rFonts w:hint="eastAsia" w:ascii="仿宋_GB2312" w:hAnsi="宋体" w:eastAsia="仿宋_GB2312" w:cs="宋体"/>
          <w:b/>
          <w:bCs/>
          <w:sz w:val="24"/>
          <w:szCs w:val="24"/>
          <w:u w:val="single"/>
        </w:rPr>
      </w:pPr>
      <w:r>
        <w:rPr>
          <w:rFonts w:hint="eastAsia" w:ascii="仿宋_GB2312" w:hAnsi="宋体" w:eastAsia="仿宋_GB2312" w:cs="宋体"/>
          <w:bCs/>
          <w:sz w:val="24"/>
          <w:szCs w:val="24"/>
        </w:rPr>
        <w:t xml:space="preserve"> </w:t>
      </w:r>
      <w:r>
        <w:rPr>
          <w:rFonts w:hint="default" w:ascii="仿宋_GB2312" w:hAnsi="宋体" w:eastAsia="仿宋_GB2312" w:cs="宋体"/>
          <w:bCs/>
          <w:sz w:val="24"/>
          <w:szCs w:val="24"/>
          <w:woUserID w:val="1"/>
        </w:rPr>
        <w:t xml:space="preserve">   </w:t>
      </w:r>
      <w:r>
        <w:rPr>
          <w:rFonts w:hint="eastAsia" w:ascii="仿宋_GB2312" w:hAnsi="宋体" w:eastAsia="仿宋_GB2312" w:cs="宋体"/>
          <w:bCs/>
          <w:sz w:val="24"/>
          <w:szCs w:val="24"/>
        </w:rPr>
        <w:t>乙方（卖方）：</w:t>
      </w:r>
      <w:r>
        <w:rPr>
          <w:rFonts w:hint="eastAsia" w:ascii="仿宋_GB2312" w:hAnsi="宋体" w:eastAsia="仿宋_GB2312" w:cs="宋体"/>
          <w:b/>
          <w:bCs/>
          <w:sz w:val="24"/>
          <w:szCs w:val="24"/>
          <w:u w:val="single"/>
        </w:rPr>
        <w:t xml:space="preserve">         </w:t>
      </w:r>
      <w:r>
        <w:rPr>
          <w:rFonts w:hint="eastAsia" w:ascii="仿宋_GB2312" w:hAnsi="宋体" w:eastAsia="仿宋_GB2312" w:cs="宋体"/>
          <w:b/>
          <w:bCs/>
          <w:sz w:val="24"/>
          <w:szCs w:val="24"/>
          <w:u w:val="single"/>
          <w:lang w:val="en-US" w:eastAsia="zh-CN"/>
        </w:rPr>
        <w:t xml:space="preserve">             </w:t>
      </w:r>
      <w:r>
        <w:rPr>
          <w:rFonts w:hint="eastAsia" w:ascii="仿宋_GB2312" w:hAnsi="宋体" w:eastAsia="仿宋_GB2312" w:cs="宋体"/>
          <w:b/>
          <w:bCs/>
          <w:sz w:val="24"/>
          <w:szCs w:val="24"/>
          <w:u w:val="single"/>
        </w:rPr>
        <w:t xml:space="preserve">   </w:t>
      </w:r>
    </w:p>
    <w:p w14:paraId="7F8AB00E">
      <w:pPr>
        <w:spacing w:line="360" w:lineRule="auto"/>
        <w:ind w:firstLine="480" w:firstLineChars="200"/>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本设备采购合同由甲乙双方于山东省聊城市（</w:t>
      </w:r>
      <w:r>
        <w:rPr>
          <w:rFonts w:hint="eastAsia" w:ascii="仿宋_GB2312" w:hAnsi="等线" w:eastAsia="仿宋_GB2312" w:cs="等线"/>
          <w:i/>
          <w:iCs/>
          <w:sz w:val="24"/>
          <w:u w:val="single"/>
          <w:lang w:val="en-US" w:eastAsia="zh-CN"/>
        </w:rPr>
        <w:t>山东通盛汽车科技有限公司）</w:t>
      </w:r>
      <w:r>
        <w:rPr>
          <w:rFonts w:hint="eastAsia" w:ascii="仿宋_GB2312" w:eastAsia="仿宋_GB2312" w:hAnsiTheme="minorEastAsia" w:cstheme="minorEastAsia"/>
          <w:sz w:val="24"/>
          <w:szCs w:val="24"/>
        </w:rPr>
        <w:t>签订：</w:t>
      </w:r>
    </w:p>
    <w:p w14:paraId="2EBC9C14">
      <w:pPr>
        <w:spacing w:line="360" w:lineRule="auto"/>
        <w:ind w:right="-189" w:rightChars="-90" w:firstLine="480" w:firstLineChars="200"/>
        <w:jc w:val="left"/>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鉴于买方向卖方购买</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u w:val="single"/>
          <w:lang w:val="en-US" w:eastAsia="zh-CN"/>
        </w:rPr>
        <w:t>高压流水线</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项目</w:t>
      </w:r>
      <w:r>
        <w:rPr>
          <w:rFonts w:hint="eastAsia" w:ascii="仿宋_GB2312" w:eastAsia="仿宋_GB2312" w:hAnsiTheme="minorEastAsia" w:cstheme="minorEastAsia"/>
          <w:sz w:val="24"/>
          <w:szCs w:val="24"/>
          <w:u w:val="single"/>
          <w:lang w:val="en-US" w:eastAsia="zh-CN"/>
        </w:rPr>
        <w:t xml:space="preserve"> 热缩管机 </w:t>
      </w:r>
      <w:r>
        <w:rPr>
          <w:rFonts w:hint="eastAsia" w:ascii="仿宋_GB2312" w:eastAsia="仿宋_GB2312" w:hAnsiTheme="minorEastAsia" w:cstheme="minorEastAsia"/>
          <w:sz w:val="24"/>
          <w:szCs w:val="24"/>
        </w:rPr>
        <w:t>设备</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u w:val="single"/>
          <w:lang w:val="en-US" w:eastAsia="zh-CN"/>
        </w:rPr>
        <w:t>2</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套，</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u w:val="single"/>
          <w:lang w:val="en-US" w:eastAsia="zh-CN"/>
        </w:rPr>
        <w:t>气密检测仪</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设备</w:t>
      </w:r>
      <w:r>
        <w:rPr>
          <w:rFonts w:hint="eastAsia" w:ascii="仿宋_GB2312" w:eastAsia="仿宋_GB2312" w:hAnsiTheme="minorEastAsia" w:cstheme="minorEastAsia"/>
          <w:sz w:val="24"/>
          <w:szCs w:val="24"/>
          <w:u w:val="single"/>
          <w:lang w:val="en-US" w:eastAsia="zh-CN"/>
        </w:rPr>
        <w:t>1</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套</w:t>
      </w:r>
      <w:r>
        <w:rPr>
          <w:rFonts w:hint="eastAsia" w:ascii="仿宋_GB2312" w:eastAsia="仿宋_GB2312" w:hAnsiTheme="minorEastAsia" w:cstheme="minorEastAsia"/>
          <w:sz w:val="24"/>
          <w:szCs w:val="24"/>
          <w:lang w:eastAsia="zh-CN"/>
        </w:rPr>
        <w:t>，</w:t>
      </w:r>
      <w:r>
        <w:rPr>
          <w:rFonts w:hint="eastAsia" w:ascii="仿宋_GB2312" w:eastAsia="仿宋_GB2312" w:hAnsiTheme="minorEastAsia" w:cstheme="minorEastAsia"/>
          <w:sz w:val="24"/>
          <w:szCs w:val="24"/>
          <w:u w:val="single"/>
          <w:lang w:val="en-US" w:eastAsia="zh-CN"/>
        </w:rPr>
        <w:t xml:space="preserve"> 高压流水线、工装  </w:t>
      </w:r>
      <w:r>
        <w:rPr>
          <w:rFonts w:hint="eastAsia" w:ascii="仿宋_GB2312" w:eastAsia="仿宋_GB2312" w:hAnsiTheme="minorEastAsia" w:cstheme="minorEastAsia"/>
          <w:sz w:val="24"/>
          <w:szCs w:val="24"/>
        </w:rPr>
        <w:t>设备</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u w:val="single"/>
          <w:lang w:val="en-US" w:eastAsia="zh-CN"/>
        </w:rPr>
        <w:t>1</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套</w:t>
      </w:r>
      <w:r>
        <w:rPr>
          <w:rFonts w:hint="eastAsia" w:ascii="仿宋_GB2312" w:eastAsia="仿宋_GB2312" w:hAnsiTheme="minorEastAsia" w:cstheme="minorEastAsia"/>
          <w:sz w:val="24"/>
          <w:szCs w:val="24"/>
          <w:lang w:eastAsia="zh-CN"/>
        </w:rPr>
        <w:t>，</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u w:val="single"/>
          <w:lang w:val="en-US" w:eastAsia="zh-CN"/>
        </w:rPr>
        <w:t xml:space="preserve">闭口波纹管穿管机  </w:t>
      </w:r>
      <w:r>
        <w:rPr>
          <w:rFonts w:hint="eastAsia" w:ascii="仿宋_GB2312" w:eastAsia="仿宋_GB2312" w:hAnsiTheme="minorEastAsia" w:cstheme="minorEastAsia"/>
          <w:sz w:val="24"/>
          <w:szCs w:val="24"/>
        </w:rPr>
        <w:t>设备</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u w:val="single"/>
          <w:lang w:val="en-US" w:eastAsia="zh-CN"/>
        </w:rPr>
        <w:t>1</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套</w:t>
      </w:r>
      <w:r>
        <w:rPr>
          <w:rFonts w:hint="eastAsia" w:ascii="仿宋_GB2312" w:eastAsia="仿宋_GB2312" w:hAnsiTheme="minorEastAsia" w:cstheme="minorEastAsia"/>
          <w:sz w:val="24"/>
          <w:szCs w:val="24"/>
          <w:lang w:eastAsia="zh-CN"/>
        </w:rPr>
        <w:t>，</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u w:val="single"/>
          <w:lang w:val="en-US" w:eastAsia="zh-CN"/>
        </w:rPr>
        <w:t xml:space="preserve">绕线打包机  </w:t>
      </w:r>
      <w:r>
        <w:rPr>
          <w:rFonts w:hint="eastAsia" w:ascii="仿宋_GB2312" w:eastAsia="仿宋_GB2312" w:hAnsiTheme="minorEastAsia" w:cstheme="minorEastAsia"/>
          <w:sz w:val="24"/>
          <w:szCs w:val="24"/>
        </w:rPr>
        <w:t>设备</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u w:val="single"/>
          <w:lang w:val="en-US" w:eastAsia="zh-CN"/>
        </w:rPr>
        <w:t>1</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套</w:t>
      </w:r>
      <w:r>
        <w:rPr>
          <w:rFonts w:hint="eastAsia" w:ascii="仿宋_GB2312" w:eastAsia="仿宋_GB2312" w:hAnsiTheme="minorEastAsia" w:cstheme="minorEastAsia"/>
          <w:sz w:val="24"/>
          <w:szCs w:val="24"/>
          <w:lang w:eastAsia="zh-CN"/>
        </w:rPr>
        <w:t>，</w:t>
      </w:r>
      <w:r>
        <w:rPr>
          <w:rFonts w:hint="eastAsia" w:ascii="仿宋_GB2312" w:eastAsia="仿宋_GB2312" w:hAnsiTheme="minorEastAsia" w:cstheme="minorEastAsia"/>
          <w:sz w:val="24"/>
          <w:szCs w:val="24"/>
          <w:u w:val="single"/>
          <w:lang w:val="en-US" w:eastAsia="zh-CN"/>
        </w:rPr>
        <w:t xml:space="preserve">伺服压接机  </w:t>
      </w:r>
      <w:r>
        <w:rPr>
          <w:rFonts w:hint="eastAsia" w:ascii="仿宋_GB2312" w:eastAsia="仿宋_GB2312" w:hAnsiTheme="minorEastAsia" w:cstheme="minorEastAsia"/>
          <w:sz w:val="24"/>
          <w:szCs w:val="24"/>
        </w:rPr>
        <w:t>设备</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u w:val="single"/>
          <w:lang w:val="en-US" w:eastAsia="zh-CN"/>
        </w:rPr>
        <w:t>1</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套</w:t>
      </w:r>
      <w:r>
        <w:rPr>
          <w:rFonts w:hint="eastAsia" w:ascii="仿宋_GB2312" w:eastAsia="仿宋_GB2312" w:hAnsiTheme="minorEastAsia" w:cstheme="minorEastAsia"/>
          <w:sz w:val="24"/>
          <w:szCs w:val="24"/>
          <w:lang w:eastAsia="zh-CN"/>
        </w:rPr>
        <w:t>，</w:t>
      </w:r>
      <w:r>
        <w:rPr>
          <w:rFonts w:hint="eastAsia" w:ascii="仿宋_GB2312" w:eastAsia="仿宋_GB2312" w:hAnsiTheme="minorEastAsia" w:cstheme="minorEastAsia"/>
          <w:sz w:val="24"/>
          <w:szCs w:val="24"/>
        </w:rPr>
        <w:t>就该设备的设计、制造、运输、定点卸货、安装（或指导安装）、调试、验收、培训及售后服务等有关问题，以上所列内容经买卖双方协商自愿达成本合同：</w:t>
      </w:r>
    </w:p>
    <w:p w14:paraId="61FD8C33">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9" w:name="_Toc17619"/>
      <w:bookmarkStart w:id="10" w:name="_Toc16330018"/>
      <w:bookmarkStart w:id="11" w:name="_Toc11930"/>
      <w:bookmarkStart w:id="12" w:name="_Toc11823"/>
      <w:r>
        <w:rPr>
          <w:rFonts w:hint="eastAsia" w:ascii="黑体" w:hAnsi="黑体" w:eastAsia="黑体" w:cstheme="minorEastAsia"/>
          <w:b w:val="0"/>
          <w:sz w:val="28"/>
          <w:szCs w:val="28"/>
        </w:rPr>
        <w:t>1 合同设备</w:t>
      </w:r>
      <w:bookmarkEnd w:id="9"/>
      <w:bookmarkEnd w:id="10"/>
      <w:bookmarkEnd w:id="11"/>
      <w:bookmarkEnd w:id="12"/>
    </w:p>
    <w:p w14:paraId="4E8ACADC">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1.1买方向卖方购买的设备信息见附件一：《设备清单明细表》</w:t>
      </w:r>
    </w:p>
    <w:p w14:paraId="23547A5B">
      <w:pPr>
        <w:spacing w:line="360" w:lineRule="auto"/>
        <w:ind w:firstLine="453" w:firstLineChars="189"/>
        <w:rPr>
          <w:rFonts w:hint="eastAsia" w:ascii="仿宋_GB2312" w:eastAsia="仿宋_GB2312" w:hAnsiTheme="minorEastAsia" w:cstheme="minorEastAsia"/>
          <w:sz w:val="24"/>
          <w:szCs w:val="24"/>
        </w:rPr>
      </w:pPr>
      <w:bookmarkStart w:id="13" w:name="_Toc29026"/>
      <w:bookmarkStart w:id="14" w:name="_Toc32510"/>
      <w:bookmarkStart w:id="15" w:name="_Toc22800"/>
      <w:r>
        <w:rPr>
          <w:rFonts w:hint="eastAsia" w:ascii="仿宋_GB2312" w:eastAsia="仿宋_GB2312" w:hAnsiTheme="minorEastAsia" w:cstheme="minorEastAsia"/>
          <w:sz w:val="24"/>
          <w:szCs w:val="24"/>
        </w:rPr>
        <w:t>1.2技术规格和标准</w:t>
      </w:r>
    </w:p>
    <w:p w14:paraId="057C7A37">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1.2.1本合同约定设备的技术规格详见附件《技术协议书》。</w:t>
      </w:r>
    </w:p>
    <w:p w14:paraId="77ACA65F">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2FA6F259">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1.3在设备所有权转移到买方之前，有关设备的保险由卖方负责办理并承担保险费用。</w:t>
      </w:r>
    </w:p>
    <w:p w14:paraId="2ECF3660">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16" w:name="_Toc16330019"/>
      <w:r>
        <w:rPr>
          <w:rFonts w:hint="eastAsia" w:ascii="黑体" w:hAnsi="黑体" w:eastAsia="黑体" w:cstheme="minorEastAsia"/>
          <w:b w:val="0"/>
          <w:sz w:val="28"/>
          <w:szCs w:val="28"/>
        </w:rPr>
        <w:t>2 包装</w:t>
      </w:r>
      <w:bookmarkEnd w:id="13"/>
      <w:bookmarkEnd w:id="14"/>
      <w:bookmarkEnd w:id="15"/>
      <w:bookmarkEnd w:id="16"/>
    </w:p>
    <w:p w14:paraId="4B11FA0B">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14:paraId="68AF9787">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2.2每件包装应附有详细的装箱单和质量证书各两套，一套在包装箱里，一套在包装箱外。</w:t>
      </w:r>
    </w:p>
    <w:p w14:paraId="2DB50B2E">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17" w:name="_Toc2833"/>
      <w:bookmarkStart w:id="18" w:name="_Toc16330020"/>
      <w:bookmarkStart w:id="19" w:name="_Toc27144"/>
      <w:bookmarkStart w:id="20" w:name="_Toc27453"/>
      <w:r>
        <w:rPr>
          <w:rFonts w:hint="eastAsia" w:ascii="黑体" w:hAnsi="黑体" w:eastAsia="黑体" w:cstheme="minorEastAsia"/>
          <w:b w:val="0"/>
          <w:sz w:val="28"/>
          <w:szCs w:val="28"/>
        </w:rPr>
        <w:t>3 运输标记</w:t>
      </w:r>
      <w:bookmarkEnd w:id="17"/>
      <w:bookmarkEnd w:id="18"/>
      <w:bookmarkEnd w:id="19"/>
      <w:bookmarkEnd w:id="20"/>
    </w:p>
    <w:p w14:paraId="30A82DD8">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3.1卖方应在每一包装箱邻近的四个侧面用不易褪色的油漆以醒目的中文印刷字体标明以下各项：</w:t>
      </w:r>
    </w:p>
    <w:p w14:paraId="782776F8">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3.1.1收货人</w:t>
      </w:r>
    </w:p>
    <w:p w14:paraId="13CCDC1D">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3.1.2合同号</w:t>
      </w:r>
    </w:p>
    <w:p w14:paraId="09D3C988">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3.1.3发货标记（唛头）</w:t>
      </w:r>
    </w:p>
    <w:p w14:paraId="51318C8C">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3.1.4设备的名称、品目号、箱号</w:t>
      </w:r>
    </w:p>
    <w:p w14:paraId="7DAD70F0">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3.1.5毛重/净重（公斤）</w:t>
      </w:r>
    </w:p>
    <w:p w14:paraId="0F1E7943">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3.1.6尺寸（长×宽×高，以厘米计）</w:t>
      </w:r>
    </w:p>
    <w:p w14:paraId="505F0314">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14:paraId="5842E0C9">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21" w:name="_Toc16133"/>
      <w:bookmarkStart w:id="22" w:name="_Toc7431"/>
      <w:bookmarkStart w:id="23" w:name="_Toc16330021"/>
      <w:bookmarkStart w:id="24" w:name="_Toc10630"/>
      <w:r>
        <w:rPr>
          <w:rFonts w:hint="eastAsia" w:ascii="黑体" w:hAnsi="黑体" w:eastAsia="黑体" w:cstheme="minorEastAsia"/>
          <w:b w:val="0"/>
          <w:sz w:val="28"/>
          <w:szCs w:val="28"/>
        </w:rPr>
        <w:t>4 检验</w:t>
      </w:r>
      <w:bookmarkEnd w:id="21"/>
      <w:bookmarkEnd w:id="22"/>
      <w:bookmarkEnd w:id="23"/>
      <w:bookmarkEnd w:id="24"/>
    </w:p>
    <w:p w14:paraId="4ADD9129">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49A5288E">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4.2国家强制检验检测的设备，需要经过国家有关部门进行检验检测，卖方保证提供的设备通过其检验并承担费用。</w:t>
      </w:r>
    </w:p>
    <w:p w14:paraId="5DF4F848">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25" w:name="_Toc24467"/>
      <w:bookmarkStart w:id="26" w:name="_Toc11217"/>
      <w:bookmarkStart w:id="27" w:name="_Toc16330022"/>
      <w:bookmarkStart w:id="28" w:name="_Toc19850"/>
      <w:r>
        <w:rPr>
          <w:rFonts w:hint="eastAsia" w:ascii="黑体" w:hAnsi="黑体" w:eastAsia="黑体" w:cstheme="minorEastAsia"/>
          <w:b w:val="0"/>
          <w:sz w:val="28"/>
          <w:szCs w:val="28"/>
        </w:rPr>
        <w:t>5 权利担保</w:t>
      </w:r>
      <w:bookmarkEnd w:id="25"/>
      <w:bookmarkEnd w:id="26"/>
      <w:bookmarkEnd w:id="27"/>
      <w:bookmarkEnd w:id="28"/>
    </w:p>
    <w:p w14:paraId="55DE8079">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5.1卖方所交付的设备，必须是第三方不能提出任何权利或要求的设备，卖方应担保设备不存在订立本合同时不为买方所知的第三方的权利（包括但不限于抵押权、留置权等）或行政、司法查封。</w:t>
      </w:r>
    </w:p>
    <w:p w14:paraId="39FBC40C">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5.2卖方应保证第三方对其提交的设备不得以侵权或其他类似理由提出合法要求，如侵犯知识产权等。</w:t>
      </w:r>
    </w:p>
    <w:p w14:paraId="2EB259A9">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5.3任何第三方如果提出侵权指控，卖方应与第三方交涉，并承担由此引起的一切法律责任和费用以及给买方所造成的损失。</w:t>
      </w:r>
    </w:p>
    <w:p w14:paraId="0F2EA1B5">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5.4买方应在已知道第三方的权利或要求后的一段合理时间内，将此权利或要求的性质通知卖方。</w:t>
      </w:r>
    </w:p>
    <w:p w14:paraId="16F8463C">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14:paraId="7B51E9D3">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29" w:name="_Toc16330023"/>
      <w:bookmarkStart w:id="30" w:name="_Toc14809"/>
      <w:bookmarkStart w:id="31" w:name="_Toc11759"/>
      <w:bookmarkStart w:id="32" w:name="_Toc27500"/>
      <w:r>
        <w:rPr>
          <w:rFonts w:hint="eastAsia" w:ascii="黑体" w:hAnsi="黑体" w:eastAsia="黑体" w:cstheme="minorEastAsia"/>
          <w:b w:val="0"/>
          <w:sz w:val="28"/>
          <w:szCs w:val="28"/>
        </w:rPr>
        <w:t>6 交货</w:t>
      </w:r>
      <w:bookmarkEnd w:id="29"/>
      <w:bookmarkEnd w:id="30"/>
      <w:bookmarkEnd w:id="31"/>
      <w:bookmarkEnd w:id="32"/>
    </w:p>
    <w:p w14:paraId="78D4DD98">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14:paraId="33248B73">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6.2卖方应在设备装运完成后当天以传真、邮件等的形式通知买方合同号、设备名称、数量、毛重、体积（立方米）、发票金额、启运日期、预计到达日期。</w:t>
      </w:r>
    </w:p>
    <w:p w14:paraId="691C4BF1">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417A4C56">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6.4交货方式</w:t>
      </w:r>
      <w:r>
        <w:rPr>
          <w:rFonts w:hint="eastAsia" w:ascii="仿宋_GB2312" w:eastAsia="仿宋_GB2312" w:hAnsiTheme="minorEastAsia" w:cstheme="minorEastAsia"/>
          <w:bCs/>
          <w:sz w:val="24"/>
          <w:szCs w:val="24"/>
        </w:rPr>
        <w:t>：</w:t>
      </w:r>
      <w:r>
        <w:rPr>
          <w:rFonts w:hint="eastAsia" w:ascii="仿宋_GB2312" w:eastAsia="仿宋_GB2312" w:hAnsiTheme="minorEastAsia" w:cstheme="minorEastAsia"/>
          <w:sz w:val="24"/>
          <w:szCs w:val="24"/>
        </w:rPr>
        <w:t>交钥匙方式：卖方负责合同设备的设计、制造、运输、定点卸货、安装、调试、培训及售后服务等所有内容，直至买方验收合格并交付使用。</w:t>
      </w:r>
    </w:p>
    <w:p w14:paraId="0B7D8A7C">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6.5交货地点：</w:t>
      </w:r>
      <w:r>
        <w:rPr>
          <w:rFonts w:hint="eastAsia" w:ascii="仿宋_GB2312" w:eastAsia="仿宋_GB2312" w:hAnsiTheme="minorEastAsia" w:cstheme="minorEastAsia"/>
          <w:sz w:val="24"/>
          <w:szCs w:val="24"/>
          <w:u w:val="single"/>
          <w:lang w:val="en-US" w:eastAsia="zh-CN"/>
        </w:rPr>
        <w:t>山东通盛汽车科技有限公司空调电器车间</w:t>
      </w:r>
      <w:r>
        <w:rPr>
          <w:rFonts w:hint="eastAsia" w:ascii="仿宋_GB2312" w:eastAsia="仿宋_GB2312" w:hAnsiTheme="minorEastAsia" w:cstheme="minorEastAsia"/>
          <w:sz w:val="24"/>
          <w:szCs w:val="24"/>
        </w:rPr>
        <w:t xml:space="preserve">     </w:t>
      </w:r>
    </w:p>
    <w:p w14:paraId="2EAF0178">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6.6到货时间：</w:t>
      </w:r>
      <w:r>
        <w:rPr>
          <w:rFonts w:hint="default" w:ascii="仿宋_GB2312" w:eastAsia="仿宋_GB2312" w:hAnsiTheme="minorEastAsia" w:cstheme="minorEastAsia"/>
          <w:sz w:val="24"/>
          <w:szCs w:val="24"/>
          <w:woUserID w:val="1"/>
        </w:rPr>
        <w:t>合同签订后40个日历日</w:t>
      </w:r>
      <w:r>
        <w:rPr>
          <w:rFonts w:hint="eastAsia" w:ascii="仿宋_GB2312" w:eastAsia="仿宋_GB2312" w:hAnsiTheme="minorEastAsia" w:cstheme="minorEastAsia"/>
          <w:sz w:val="24"/>
          <w:szCs w:val="24"/>
        </w:rPr>
        <w:t xml:space="preserve">        </w:t>
      </w:r>
    </w:p>
    <w:p w14:paraId="61B4AD46">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6.7到货后，买卖双方代表办理移交手续，此时的移交不代表卖方合同设备所有权的转移，合同设备的保管责任仍然由卖方承担。移交内容包括：合同设备、硬件、软件、图纸、资料、质量证明文件等。</w:t>
      </w:r>
    </w:p>
    <w:p w14:paraId="094B2342">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6.8卖方在交付设备前需通知买方。</w:t>
      </w:r>
    </w:p>
    <w:p w14:paraId="4A4040CD">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6.9风险的转移：</w:t>
      </w:r>
    </w:p>
    <w:p w14:paraId="2DC331E9">
      <w:pPr>
        <w:spacing w:line="360" w:lineRule="auto"/>
        <w:ind w:firstLine="453" w:firstLineChars="189"/>
        <w:rPr>
          <w:rFonts w:hint="eastAsia" w:asciiTheme="minorEastAsia" w:hAnsiTheme="minorEastAsia" w:eastAsiaTheme="minorEastAsia" w:cstheme="minorEastAsia"/>
          <w:sz w:val="20"/>
          <w:szCs w:val="20"/>
        </w:rPr>
      </w:pPr>
      <w:r>
        <w:rPr>
          <w:rFonts w:hint="eastAsia" w:ascii="仿宋_GB2312" w:eastAsia="仿宋_GB2312" w:hAnsiTheme="minorEastAsia" w:cstheme="minorEastAsia"/>
          <w:sz w:val="24"/>
          <w:szCs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14:paraId="627E36C8">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33" w:name="_Toc2984"/>
      <w:bookmarkStart w:id="34" w:name="_Toc16330024"/>
      <w:bookmarkStart w:id="35" w:name="_Toc8024"/>
      <w:bookmarkStart w:id="36" w:name="_Toc25510"/>
      <w:r>
        <w:rPr>
          <w:rFonts w:hint="eastAsia" w:ascii="黑体" w:hAnsi="黑体" w:eastAsia="黑体" w:cstheme="minorEastAsia"/>
          <w:b w:val="0"/>
          <w:sz w:val="28"/>
          <w:szCs w:val="28"/>
        </w:rPr>
        <w:t>7 安装、调试</w:t>
      </w:r>
      <w:bookmarkEnd w:id="33"/>
      <w:bookmarkEnd w:id="34"/>
      <w:bookmarkEnd w:id="35"/>
      <w:bookmarkEnd w:id="36"/>
    </w:p>
    <w:p w14:paraId="49025F31">
      <w:pPr>
        <w:pStyle w:val="6"/>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7.1 卖方须在到货后</w:t>
      </w:r>
      <w:r>
        <w:rPr>
          <w:rFonts w:hint="eastAsia"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u w:val="single"/>
          <w:lang w:val="en-US" w:eastAsia="zh-CN"/>
          <w:woUserID w:val="1"/>
        </w:rPr>
        <w:t>10</w:t>
      </w:r>
      <w:r>
        <w:rPr>
          <w:rFonts w:hint="default" w:ascii="仿宋_GB2312" w:hAnsi="黑体" w:eastAsia="仿宋_GB2312" w:cstheme="minorEastAsia"/>
          <w:sz w:val="24"/>
          <w:szCs w:val="24"/>
          <w:u w:val="single"/>
          <w:woUserID w:val="1"/>
        </w:rPr>
        <w:t xml:space="preserve"> </w:t>
      </w:r>
      <w:r>
        <w:rPr>
          <w:rFonts w:hint="eastAsia" w:ascii="仿宋_GB2312" w:hAnsi="黑体" w:eastAsia="仿宋_GB2312" w:cstheme="minorEastAsia"/>
          <w:sz w:val="24"/>
          <w:szCs w:val="24"/>
        </w:rPr>
        <w:t>日内安装调试完成。</w:t>
      </w:r>
    </w:p>
    <w:p w14:paraId="0B57724B">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7.2卖方应自带用以安装、调试过程中所需的各种工具、仪器、仪表及易损件。在安装、调试过程中，卖方应自负其工作人员的食宿、交通等费用。</w:t>
      </w:r>
    </w:p>
    <w:p w14:paraId="751CA8F1">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7.3在安装、调试过程中，安装场地及施工人员安全，由卖方负责。由于安装、调试等原因造成买方或他人人身损害或财产损失的，由卖方承担赔偿责任。</w:t>
      </w:r>
    </w:p>
    <w:p w14:paraId="2DCD5CA0">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7.4</w:t>
      </w:r>
      <w:r>
        <w:rPr>
          <w:rFonts w:hint="eastAsia" w:ascii="仿宋_GB2312" w:hAnsi="黑体" w:eastAsia="仿宋_GB2312" w:cstheme="minorEastAsia"/>
          <w:bCs/>
          <w:sz w:val="24"/>
          <w:szCs w:val="24"/>
        </w:rPr>
        <w:t xml:space="preserve"> </w:t>
      </w:r>
      <w:r>
        <w:rPr>
          <w:rFonts w:hint="eastAsia" w:ascii="仿宋_GB2312" w:hAnsi="黑体" w:eastAsia="仿宋_GB2312" w:cstheme="minorEastAsia"/>
          <w:sz w:val="24"/>
          <w:szCs w:val="24"/>
        </w:rPr>
        <w:t>卖方须对安装、调试过程中造成的买方或他人人身损害或财产损失承担赔偿责任。</w:t>
      </w:r>
    </w:p>
    <w:p w14:paraId="1DC9C4C2">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37" w:name="_Toc14260"/>
      <w:bookmarkStart w:id="38" w:name="_Toc16330025"/>
      <w:bookmarkStart w:id="39" w:name="_Toc6350"/>
      <w:bookmarkStart w:id="40" w:name="_Toc14098"/>
      <w:r>
        <w:rPr>
          <w:rFonts w:hint="eastAsia" w:ascii="黑体" w:hAnsi="黑体" w:eastAsia="黑体" w:cstheme="minorEastAsia"/>
          <w:b w:val="0"/>
          <w:sz w:val="28"/>
          <w:szCs w:val="28"/>
        </w:rPr>
        <w:t>8 价款与支付</w:t>
      </w:r>
      <w:bookmarkEnd w:id="37"/>
      <w:bookmarkEnd w:id="38"/>
      <w:bookmarkEnd w:id="39"/>
      <w:bookmarkEnd w:id="40"/>
    </w:p>
    <w:p w14:paraId="14216058">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8.1本合同不含税总价为人民币</w:t>
      </w:r>
      <w:r>
        <w:rPr>
          <w:rFonts w:hint="eastAsia" w:ascii="仿宋_GB2312" w:eastAsia="仿宋_GB2312" w:cs="Calibri"/>
          <w:sz w:val="24"/>
          <w:szCs w:val="24"/>
        </w:rPr>
        <w:t>¥</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元（大写：</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），增值税税率</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u w:val="single"/>
        </w:rPr>
        <w:t>【</w:t>
      </w:r>
      <w:r>
        <w:rPr>
          <w:rFonts w:hint="eastAsia" w:ascii="仿宋_GB2312" w:hAnsi="黑体" w:eastAsia="仿宋_GB2312" w:cstheme="minorEastAsia"/>
          <w:sz w:val="24"/>
          <w:szCs w:val="24"/>
          <w:u w:val="single"/>
          <w:lang w:val="en-US" w:eastAsia="zh-CN"/>
        </w:rPr>
        <w:t>13</w:t>
      </w:r>
      <w:r>
        <w:rPr>
          <w:rFonts w:hint="eastAsia" w:ascii="仿宋_GB2312" w:hAnsi="黑体" w:eastAsia="仿宋_GB2312" w:cstheme="minorEastAsia"/>
          <w:sz w:val="24"/>
          <w:szCs w:val="24"/>
          <w:u w:val="single"/>
        </w:rPr>
        <w:t>】</w:t>
      </w:r>
      <w:r>
        <w:rPr>
          <w:rFonts w:hint="eastAsia" w:ascii="仿宋_GB2312" w:hAnsi="黑体" w:eastAsia="仿宋_GB2312" w:cstheme="minorEastAsia"/>
          <w:sz w:val="24"/>
          <w:szCs w:val="24"/>
        </w:rPr>
        <w:t>%，税额</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元，含税总价</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元人民币（大写：</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），如国家出台新政策对增值税率进行了调整，则不含税价款不变，本合同含税总价在不含税价基础上根据国家最新税法进行相应的调整。</w:t>
      </w:r>
    </w:p>
    <w:p w14:paraId="01D62485">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含税总价包括但不限于全部（全新）产品价、备品备件价、专用工具价、运杂费（包括现场卸车费）、设计、制造、安装（或指导安装）、调试、验收、培训、技术及售后服务费、技术资料费等所有费用的总和。</w:t>
      </w:r>
    </w:p>
    <w:p w14:paraId="4B1ED79D">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 xml:space="preserve">8.2合同价款的结算方式：半年期商业汇票（包括银行承兑汇票和商业承兑汇票）       </w:t>
      </w:r>
    </w:p>
    <w:p w14:paraId="74241AA4">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黑体" w:eastAsia="仿宋_GB2312" w:cstheme="minorEastAsia"/>
          <w:sz w:val="24"/>
          <w:szCs w:val="24"/>
        </w:rPr>
      </w:pPr>
      <w:r>
        <w:rPr>
          <w:rFonts w:hint="eastAsia" w:ascii="仿宋_GB2312" w:hAnsi="黑体" w:eastAsia="仿宋_GB2312" w:cstheme="minorEastAsia"/>
          <w:sz w:val="24"/>
          <w:szCs w:val="24"/>
        </w:rPr>
        <w:t>8.3合同价款的支付：</w:t>
      </w:r>
    </w:p>
    <w:p w14:paraId="6AABAB4E">
      <w:pPr>
        <w:keepNext w:val="0"/>
        <w:keepLines w:val="0"/>
        <w:widowControl w:val="0"/>
        <w:suppressLineNumbers w:val="0"/>
        <w:spacing w:before="0" w:beforeAutospacing="0" w:after="0" w:afterAutospacing="0" w:line="360" w:lineRule="auto"/>
        <w:ind w:left="0" w:right="0" w:firstLine="453" w:firstLineChars="189"/>
        <w:jc w:val="both"/>
        <w:rPr>
          <w:rFonts w:hint="default" w:ascii="Times New Roman" w:hAnsi="Times New Roman" w:eastAsia="仿宋_GB2312" w:cs="Times New Roman"/>
          <w:i/>
          <w:iCs w:val="0"/>
          <w:sz w:val="24"/>
          <w:szCs w:val="24"/>
          <w:lang w:val="en-US"/>
          <w:woUserID w:val="1"/>
        </w:rPr>
      </w:pPr>
      <w:r>
        <w:rPr>
          <w:rFonts w:hint="default" w:ascii="Times New Roman" w:hAnsi="Times New Roman" w:eastAsia="仿宋_GB2312" w:cs="Times New Roman"/>
          <w:kern w:val="2"/>
          <w:sz w:val="24"/>
          <w:szCs w:val="24"/>
          <w:lang w:val="en-US" w:eastAsia="zh-CN" w:bidi="ar"/>
          <w:woUserID w:val="1"/>
        </w:rPr>
        <w:t>8.3.1</w:t>
      </w:r>
      <w:r>
        <w:rPr>
          <w:rFonts w:hint="eastAsia" w:ascii="Times New Roman" w:hAnsi="Times New Roman" w:eastAsia="仿宋_GB2312" w:cs="Times New Roman"/>
          <w:kern w:val="2"/>
          <w:sz w:val="24"/>
          <w:szCs w:val="24"/>
          <w:lang w:val="en-US" w:eastAsia="zh-CN" w:bidi="ar"/>
          <w:woUserID w:val="1"/>
        </w:rPr>
        <w:t>合同签订并生效后，卖方提交金额为合同含税价款</w:t>
      </w:r>
      <w:r>
        <w:rPr>
          <w:rFonts w:hint="default" w:ascii="Times New Roman" w:hAnsi="Times New Roman" w:eastAsia="仿宋_GB2312" w:cs="Times New Roman"/>
          <w:kern w:val="2"/>
          <w:sz w:val="24"/>
          <w:szCs w:val="24"/>
          <w:lang w:val="en-US" w:eastAsia="zh-CN" w:bidi="ar"/>
          <w:woUserID w:val="1"/>
        </w:rPr>
        <w:t>30%</w:t>
      </w:r>
      <w:r>
        <w:rPr>
          <w:rFonts w:hint="eastAsia" w:ascii="Times New Roman" w:hAnsi="Times New Roman" w:eastAsia="仿宋_GB2312" w:cs="Times New Roman"/>
          <w:kern w:val="2"/>
          <w:sz w:val="24"/>
          <w:szCs w:val="24"/>
          <w:lang w:val="en-US" w:eastAsia="zh-CN" w:bidi="ar"/>
          <w:woUserID w:val="1"/>
        </w:rPr>
        <w:t>的增值税专用发票（税率</w:t>
      </w:r>
      <w:r>
        <w:rPr>
          <w:rFonts w:hint="default" w:ascii="Times New Roman" w:hAnsi="Times New Roman" w:eastAsia="仿宋_GB2312" w:cs="Times New Roman"/>
          <w:kern w:val="2"/>
          <w:sz w:val="24"/>
          <w:szCs w:val="24"/>
          <w:lang w:val="en-US" w:eastAsia="zh-CN" w:bidi="ar"/>
          <w:woUserID w:val="1"/>
        </w:rPr>
        <w:t>13%</w:t>
      </w:r>
      <w:r>
        <w:rPr>
          <w:rFonts w:hint="eastAsia" w:ascii="Times New Roman" w:hAnsi="Times New Roman" w:eastAsia="仿宋_GB2312" w:cs="Times New Roman"/>
          <w:kern w:val="2"/>
          <w:sz w:val="24"/>
          <w:szCs w:val="24"/>
          <w:lang w:val="en-US" w:eastAsia="zh-CN" w:bidi="ar"/>
          <w:woUserID w:val="1"/>
        </w:rPr>
        <w:t>），经买方依照财务制度审核无误后【</w:t>
      </w:r>
      <w:r>
        <w:rPr>
          <w:rFonts w:hint="default" w:ascii="Times New Roman" w:hAnsi="Times New Roman" w:eastAsia="仿宋_GB2312" w:cs="Times New Roman"/>
          <w:kern w:val="2"/>
          <w:sz w:val="24"/>
          <w:szCs w:val="24"/>
          <w:lang w:val="en-US" w:eastAsia="zh-CN" w:bidi="ar"/>
          <w:woUserID w:val="1"/>
        </w:rPr>
        <w:t>30</w:t>
      </w:r>
      <w:r>
        <w:rPr>
          <w:rFonts w:hint="eastAsia" w:ascii="Times New Roman" w:hAnsi="Times New Roman" w:eastAsia="仿宋_GB2312" w:cs="Times New Roman"/>
          <w:kern w:val="2"/>
          <w:sz w:val="24"/>
          <w:szCs w:val="24"/>
          <w:lang w:val="en-US" w:eastAsia="zh-CN" w:bidi="ar"/>
          <w:woUserID w:val="1"/>
        </w:rPr>
        <w:t>】日支付。</w:t>
      </w:r>
    </w:p>
    <w:p w14:paraId="4C908473">
      <w:pPr>
        <w:keepNext w:val="0"/>
        <w:keepLines w:val="0"/>
        <w:widowControl w:val="0"/>
        <w:suppressLineNumbers w:val="0"/>
        <w:spacing w:before="0" w:beforeAutospacing="0" w:after="0" w:afterAutospacing="0" w:line="360" w:lineRule="auto"/>
        <w:ind w:left="0" w:right="0" w:firstLine="453" w:firstLineChars="189"/>
        <w:jc w:val="both"/>
        <w:rPr>
          <w:rFonts w:hint="default" w:ascii="Times New Roman" w:hAnsi="Times New Roman" w:eastAsia="仿宋_GB2312" w:cs="Times New Roman"/>
          <w:sz w:val="24"/>
          <w:szCs w:val="24"/>
          <w:lang w:val="en-US"/>
          <w:woUserID w:val="1"/>
        </w:rPr>
      </w:pPr>
      <w:r>
        <w:rPr>
          <w:rFonts w:hint="default" w:ascii="Times New Roman" w:hAnsi="Times New Roman" w:eastAsia="仿宋_GB2312" w:cs="Times New Roman"/>
          <w:kern w:val="2"/>
          <w:sz w:val="24"/>
          <w:szCs w:val="24"/>
          <w:lang w:val="en-US" w:eastAsia="zh-CN" w:bidi="ar"/>
          <w:woUserID w:val="1"/>
        </w:rPr>
        <w:t>8.3.2</w:t>
      </w:r>
      <w:bookmarkStart w:id="41" w:name="_Toc14531628"/>
      <w:bookmarkStart w:id="42" w:name="_Toc14676804"/>
      <w:r>
        <w:rPr>
          <w:rFonts w:hint="eastAsia" w:ascii="Times New Roman" w:hAnsi="Times New Roman" w:eastAsia="仿宋_GB2312" w:cs="Times New Roman"/>
          <w:kern w:val="2"/>
          <w:sz w:val="24"/>
          <w:szCs w:val="24"/>
          <w:lang w:val="en-US" w:eastAsia="zh-CN" w:bidi="ar"/>
          <w:woUserID w:val="1"/>
        </w:rPr>
        <w:t>设备全部到齐无质量问题，经安装、调试最终验收合格后，卖方提交金额为合同含税价款</w:t>
      </w:r>
      <w:r>
        <w:rPr>
          <w:rFonts w:hint="default" w:ascii="Times New Roman" w:hAnsi="Times New Roman" w:eastAsia="仿宋_GB2312" w:cs="Times New Roman"/>
          <w:kern w:val="2"/>
          <w:sz w:val="24"/>
          <w:szCs w:val="24"/>
          <w:lang w:val="en-US" w:eastAsia="zh-CN" w:bidi="ar"/>
          <w:woUserID w:val="1"/>
        </w:rPr>
        <w:t>70 %</w:t>
      </w:r>
      <w:r>
        <w:rPr>
          <w:rFonts w:hint="eastAsia" w:ascii="Times New Roman" w:hAnsi="Times New Roman" w:eastAsia="仿宋_GB2312" w:cs="Times New Roman"/>
          <w:kern w:val="2"/>
          <w:sz w:val="24"/>
          <w:szCs w:val="24"/>
          <w:lang w:val="en-US" w:eastAsia="zh-CN" w:bidi="ar"/>
          <w:woUserID w:val="1"/>
        </w:rPr>
        <w:t>的增值税专用发票（税率</w:t>
      </w:r>
      <w:r>
        <w:rPr>
          <w:rFonts w:hint="default" w:ascii="Times New Roman" w:hAnsi="Times New Roman" w:eastAsia="仿宋_GB2312" w:cs="Times New Roman"/>
          <w:kern w:val="2"/>
          <w:sz w:val="24"/>
          <w:szCs w:val="24"/>
          <w:lang w:val="en-US" w:eastAsia="zh-CN" w:bidi="ar"/>
          <w:woUserID w:val="1"/>
        </w:rPr>
        <w:t>13%</w:t>
      </w:r>
      <w:r>
        <w:rPr>
          <w:rFonts w:hint="eastAsia" w:ascii="Times New Roman" w:hAnsi="Times New Roman" w:eastAsia="仿宋_GB2312" w:cs="Times New Roman"/>
          <w:kern w:val="2"/>
          <w:sz w:val="24"/>
          <w:szCs w:val="24"/>
          <w:lang w:val="en-US" w:eastAsia="zh-CN" w:bidi="ar"/>
          <w:woUserID w:val="1"/>
        </w:rPr>
        <w:t>），经买方依照财务制度审核无误后【</w:t>
      </w:r>
      <w:r>
        <w:rPr>
          <w:rFonts w:hint="default" w:ascii="Times New Roman" w:hAnsi="Times New Roman" w:eastAsia="仿宋_GB2312" w:cs="Times New Roman"/>
          <w:kern w:val="2"/>
          <w:sz w:val="24"/>
          <w:szCs w:val="24"/>
          <w:lang w:val="en-US" w:eastAsia="zh-CN" w:bidi="ar"/>
          <w:woUserID w:val="1"/>
        </w:rPr>
        <w:t>30</w:t>
      </w:r>
      <w:r>
        <w:rPr>
          <w:rFonts w:hint="eastAsia" w:ascii="Times New Roman" w:hAnsi="Times New Roman" w:eastAsia="仿宋_GB2312" w:cs="Times New Roman"/>
          <w:kern w:val="2"/>
          <w:sz w:val="24"/>
          <w:szCs w:val="24"/>
          <w:lang w:val="en-US" w:eastAsia="zh-CN" w:bidi="ar"/>
          <w:woUserID w:val="1"/>
        </w:rPr>
        <w:t>】日支付总金额的</w:t>
      </w:r>
      <w:r>
        <w:rPr>
          <w:rFonts w:hint="default" w:ascii="Times New Roman" w:hAnsi="Times New Roman" w:eastAsia="仿宋_GB2312" w:cs="Times New Roman"/>
          <w:kern w:val="2"/>
          <w:sz w:val="24"/>
          <w:szCs w:val="24"/>
          <w:lang w:val="en-US" w:eastAsia="zh-CN" w:bidi="ar"/>
          <w:woUserID w:val="1"/>
        </w:rPr>
        <w:t>60%</w:t>
      </w:r>
      <w:r>
        <w:rPr>
          <w:rFonts w:hint="eastAsia" w:ascii="Times New Roman" w:hAnsi="Times New Roman" w:eastAsia="仿宋_GB2312" w:cs="Times New Roman"/>
          <w:kern w:val="2"/>
          <w:sz w:val="24"/>
          <w:szCs w:val="24"/>
          <w:lang w:val="en-US" w:eastAsia="zh-CN" w:bidi="ar"/>
          <w:woUserID w:val="1"/>
        </w:rPr>
        <w:t>，作为设备的终验收款。</w:t>
      </w:r>
    </w:p>
    <w:p w14:paraId="5C648A86">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黑体" w:eastAsia="仿宋_GB2312" w:cstheme="minorEastAsia"/>
          <w:i/>
          <w:sz w:val="24"/>
          <w:szCs w:val="24"/>
        </w:rPr>
      </w:pPr>
      <w:r>
        <w:rPr>
          <w:rFonts w:hint="default" w:ascii="Times New Roman" w:hAnsi="Times New Roman" w:eastAsia="仿宋_GB2312" w:cs="Times New Roman"/>
          <w:kern w:val="2"/>
          <w:sz w:val="24"/>
          <w:szCs w:val="24"/>
          <w:lang w:val="en-US" w:eastAsia="zh-CN" w:bidi="ar"/>
          <w:woUserID w:val="1"/>
        </w:rPr>
        <w:t>8.3.3</w:t>
      </w:r>
      <w:r>
        <w:rPr>
          <w:rFonts w:hint="eastAsia" w:ascii="Times New Roman" w:hAnsi="Times New Roman" w:eastAsia="仿宋_GB2312" w:cs="Times New Roman"/>
          <w:kern w:val="2"/>
          <w:sz w:val="24"/>
          <w:szCs w:val="24"/>
          <w:lang w:val="en-US" w:eastAsia="zh-CN" w:bidi="ar"/>
          <w:woUserID w:val="1"/>
        </w:rPr>
        <w:t>合同含税总价款的</w:t>
      </w:r>
      <w:r>
        <w:rPr>
          <w:rFonts w:hint="default" w:ascii="Times New Roman" w:hAnsi="Times New Roman" w:eastAsia="仿宋_GB2312" w:cs="Times New Roman"/>
          <w:kern w:val="2"/>
          <w:sz w:val="24"/>
          <w:szCs w:val="24"/>
          <w:lang w:val="en-US" w:eastAsia="zh-CN" w:bidi="ar"/>
          <w:woUserID w:val="1"/>
        </w:rPr>
        <w:t xml:space="preserve"> 10 %</w:t>
      </w:r>
      <w:r>
        <w:rPr>
          <w:rFonts w:hint="eastAsia" w:ascii="Times New Roman" w:hAnsi="Times New Roman" w:eastAsia="仿宋_GB2312" w:cs="Times New Roman"/>
          <w:kern w:val="2"/>
          <w:sz w:val="24"/>
          <w:szCs w:val="24"/>
          <w:lang w:val="en-US" w:eastAsia="zh-CN" w:bidi="ar"/>
          <w:woUserID w:val="1"/>
        </w:rPr>
        <w:t>作为本合同约定设备的质量保证金，质量保证金在质量保证期内不计利息。待每套合同设备质量保证期满后【</w:t>
      </w:r>
      <w:r>
        <w:rPr>
          <w:rFonts w:hint="default" w:ascii="Times New Roman" w:hAnsi="Times New Roman" w:eastAsia="仿宋_GB2312" w:cs="Times New Roman"/>
          <w:kern w:val="2"/>
          <w:sz w:val="24"/>
          <w:szCs w:val="24"/>
          <w:lang w:val="en-US" w:eastAsia="zh-CN" w:bidi="ar"/>
          <w:woUserID w:val="1"/>
        </w:rPr>
        <w:t>30</w:t>
      </w:r>
      <w:r>
        <w:rPr>
          <w:rFonts w:hint="eastAsia" w:ascii="Times New Roman" w:hAnsi="Times New Roman" w:eastAsia="仿宋_GB2312" w:cs="Times New Roman"/>
          <w:kern w:val="2"/>
          <w:sz w:val="24"/>
          <w:szCs w:val="24"/>
          <w:lang w:val="en-US" w:eastAsia="zh-CN" w:bidi="ar"/>
          <w:woUserID w:val="1"/>
        </w:rPr>
        <w:t>】日支付。如有质量问题，质量保证金予以相应扣除。</w:t>
      </w:r>
      <w:bookmarkEnd w:id="41"/>
      <w:bookmarkEnd w:id="42"/>
    </w:p>
    <w:p w14:paraId="2EBABAE8">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43" w:name="_Toc16330026"/>
      <w:bookmarkStart w:id="44" w:name="_Toc24085"/>
      <w:bookmarkStart w:id="45" w:name="_Toc6726"/>
      <w:bookmarkStart w:id="46" w:name="_Toc25708"/>
      <w:r>
        <w:rPr>
          <w:rFonts w:hint="eastAsia" w:ascii="黑体" w:hAnsi="黑体" w:eastAsia="黑体" w:cstheme="minorEastAsia"/>
          <w:b w:val="0"/>
          <w:sz w:val="28"/>
          <w:szCs w:val="28"/>
        </w:rPr>
        <w:t>9 质量保证及售后服务</w:t>
      </w:r>
      <w:bookmarkEnd w:id="43"/>
      <w:bookmarkEnd w:id="44"/>
      <w:bookmarkEnd w:id="45"/>
      <w:bookmarkEnd w:id="46"/>
    </w:p>
    <w:p w14:paraId="4B177D63">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79BC7B60">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9.2卖方承诺其提供的设备不存在任何产品缺陷，否则因卖方提供的设备存在产品缺陷而给买方造成的一切后果和损失由卖方承担。</w:t>
      </w:r>
    </w:p>
    <w:p w14:paraId="738C0FA3">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594C4D48">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9.4本合同约定设备的质量保证期：自最终验收报告签署之日（以签署日期最晚者为准）起</w:t>
      </w:r>
      <w:r>
        <w:rPr>
          <w:rFonts w:hint="eastAsia"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u w:val="single"/>
          <w:lang w:val="en-US" w:eastAsia="zh-CN"/>
          <w:woUserID w:val="1"/>
        </w:rPr>
        <w:t>1</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年。</w:t>
      </w:r>
    </w:p>
    <w:p w14:paraId="28372D05">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14:paraId="22F47FE6">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9.6卖方负责在买方指定的地点免费为买方培训操作及维修人员，培训内容包括：基本原理、操作使用、安全操作注意事项以及维修保养等内容。</w:t>
      </w:r>
    </w:p>
    <w:p w14:paraId="52FD91A7">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9.7质量保证期满后，卖方保证向买方提供及时的、质优的、价格优惠的技术服务和备品备件供应。</w:t>
      </w:r>
    </w:p>
    <w:p w14:paraId="1F94AEC4">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9.8质量保证期满后，如出现质量问题，卖方也应及时修复和更换，且只收取成本费，费用由买方承担，卖方对设备质量问题所负的责任直到设备使用寿命周期结束。</w:t>
      </w:r>
    </w:p>
    <w:p w14:paraId="0A5B80AB">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47" w:name="_Toc10359"/>
      <w:bookmarkStart w:id="48" w:name="_Toc16330027"/>
      <w:bookmarkStart w:id="49" w:name="_Toc12927"/>
      <w:bookmarkStart w:id="50" w:name="_Toc15570"/>
      <w:r>
        <w:rPr>
          <w:rFonts w:hint="eastAsia" w:ascii="黑体" w:hAnsi="黑体" w:eastAsia="黑体" w:cstheme="minorEastAsia"/>
          <w:b w:val="0"/>
          <w:sz w:val="28"/>
          <w:szCs w:val="28"/>
        </w:rPr>
        <w:t>10法定责任</w:t>
      </w:r>
      <w:bookmarkEnd w:id="47"/>
      <w:bookmarkEnd w:id="48"/>
      <w:bookmarkEnd w:id="49"/>
      <w:bookmarkEnd w:id="50"/>
    </w:p>
    <w:p w14:paraId="20180FB0">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10.1卖方需遵从国家有关的法律、法规，缴纳有关的法定费用和税项。若卖方未按期交纳法定费用、税项，则卖方须补偿买方由此造成的所有费用及损失。</w:t>
      </w:r>
    </w:p>
    <w:p w14:paraId="437497EA">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10.2除非本合同中另有规定或买方同意，卖方不得全部或部分转让本合同项下的权利义务。</w:t>
      </w:r>
    </w:p>
    <w:p w14:paraId="1357107B">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10.3买卖双方同意在履行本合同期间双方之间交换、披露、传递或通信的所有工业和商业信息，任何附加文件或相关文件，应该被视为商业秘密，双方应该按照此处规定仅用于本合同的签订和履行。</w:t>
      </w:r>
    </w:p>
    <w:p w14:paraId="1071C743">
      <w:pPr>
        <w:spacing w:line="360" w:lineRule="auto"/>
        <w:ind w:firstLine="453" w:firstLineChars="189"/>
        <w:rPr>
          <w:rFonts w:hint="eastAsia" w:asciiTheme="minorEastAsia" w:hAnsiTheme="minorEastAsia" w:eastAsiaTheme="minorEastAsia" w:cstheme="minorEastAsia"/>
          <w:sz w:val="20"/>
          <w:szCs w:val="20"/>
        </w:rPr>
      </w:pPr>
      <w:r>
        <w:rPr>
          <w:rFonts w:hint="eastAsia" w:ascii="仿宋_GB2312" w:hAnsi="黑体" w:eastAsia="仿宋_GB2312" w:cstheme="minorEastAsia"/>
          <w:sz w:val="24"/>
          <w:szCs w:val="24"/>
        </w:rPr>
        <w:t>10.4除对方预先书面同意外，任何一方在本合同签订和履行期间或本合同终止后不得向第三方披露在本合同履行过程中知悉的与对方有关的任何商业秘密。</w:t>
      </w:r>
    </w:p>
    <w:p w14:paraId="38196625">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51" w:name="_Toc9708"/>
      <w:bookmarkStart w:id="52" w:name="_Toc30381"/>
      <w:bookmarkStart w:id="53" w:name="_Toc27314"/>
      <w:bookmarkStart w:id="54" w:name="_Toc16330028"/>
      <w:r>
        <w:rPr>
          <w:rFonts w:hint="eastAsia" w:ascii="黑体" w:hAnsi="黑体" w:eastAsia="黑体" w:cstheme="minorEastAsia"/>
          <w:b w:val="0"/>
          <w:sz w:val="28"/>
          <w:szCs w:val="28"/>
        </w:rPr>
        <w:t>11 违约责任</w:t>
      </w:r>
      <w:bookmarkEnd w:id="51"/>
      <w:bookmarkEnd w:id="52"/>
      <w:bookmarkEnd w:id="53"/>
      <w:bookmarkEnd w:id="54"/>
    </w:p>
    <w:p w14:paraId="26B6ECC9">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11.1卖方应承担提供的设备与本合同约定不符的一切责任，买方有权在检验、安装、调试、验收测试期限内、质量保证期内等任何时间提出索赔，买方有权按下述一种或多种方法要求卖方赔偿：</w:t>
      </w:r>
    </w:p>
    <w:p w14:paraId="33F7FE60">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4FE207A8">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11.1.2根据设备的瑕疵和受损程度以及买方遭受损失的金额，经买方同意降低设备价格。</w:t>
      </w:r>
    </w:p>
    <w:p w14:paraId="4BDBB1CA">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14:paraId="47083558">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14:paraId="013E3E53">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11.3如果卖方未能按期到货，卖方应向买方支付违约金，违约金比率为每迟交壹日，按合同总价的10‰计算，如违约金金额超过合同总价款的 20 %，买方有权就卖方违约而解除本合同，且卖方仍须支付上述违约金，并赔偿由此给买方造成的一切损失。</w:t>
      </w:r>
    </w:p>
    <w:p w14:paraId="2E3E9098">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11.4如卖方未按7.1条履行义务，从逾期之日起卖方每天按合同总价款的 10 ‰支付给买方违约金，如违约金金额超过合同总价款的 20 %或者设备未能通过最终验收，买方有权就卖方违约而解除本合同，且卖方仍须支付上述违约金，并返还买方支付的设备款，并赔偿由此给买方造成的一切损失。</w:t>
      </w:r>
      <w:r>
        <w:rPr>
          <w:rFonts w:ascii="仿宋_GB2312" w:hAnsi="黑体" w:eastAsia="仿宋_GB2312" w:cstheme="minorEastAsia"/>
          <w:sz w:val="24"/>
          <w:szCs w:val="24"/>
        </w:rPr>
        <w:br w:type="textWrapping"/>
      </w:r>
      <w:r>
        <w:rPr>
          <w:rFonts w:ascii="仿宋_GB2312" w:hAnsi="黑体" w:eastAsia="仿宋_GB2312" w:cstheme="minorEastAsia"/>
          <w:sz w:val="24"/>
          <w:szCs w:val="24"/>
        </w:rPr>
        <w:t xml:space="preserve">11.5买方延期付款时（有正当拒付理由者除外），每日按延付金额的 </w:t>
      </w:r>
      <w:r>
        <w:rPr>
          <w:rFonts w:hint="eastAsia" w:ascii="仿宋_GB2312" w:hAnsi="黑体" w:eastAsia="仿宋_GB2312" w:cstheme="minorEastAsia"/>
          <w:sz w:val="24"/>
          <w:szCs w:val="24"/>
          <w:lang w:val="en-US" w:eastAsia="zh-CN"/>
        </w:rPr>
        <w:t>1</w:t>
      </w:r>
      <w:r>
        <w:rPr>
          <w:rFonts w:ascii="仿宋_GB2312" w:hAnsi="黑体" w:eastAsia="仿宋_GB2312" w:cstheme="minorEastAsia"/>
          <w:sz w:val="28"/>
          <w:szCs w:val="28"/>
        </w:rPr>
        <w:t xml:space="preserve"> </w:t>
      </w:r>
      <w:r>
        <w:rPr>
          <w:rFonts w:ascii="Arial" w:hAnsi="Arial" w:eastAsia="宋体" w:cs="Arial"/>
          <w:i w:val="0"/>
          <w:iCs w:val="0"/>
          <w:caps w:val="0"/>
          <w:color w:val="222222"/>
          <w:spacing w:val="0"/>
          <w:sz w:val="30"/>
          <w:szCs w:val="30"/>
          <w:shd w:val="clear" w:fill="FFFFFF"/>
        </w:rPr>
        <w:t>‱</w:t>
      </w:r>
      <w:r>
        <w:rPr>
          <w:rFonts w:ascii="Arial" w:hAnsi="Arial" w:eastAsia="宋体" w:cs="Arial"/>
          <w:i w:val="0"/>
          <w:iCs w:val="0"/>
          <w:caps w:val="0"/>
          <w:color w:val="333333"/>
          <w:spacing w:val="0"/>
          <w:sz w:val="19"/>
          <w:szCs w:val="19"/>
          <w:shd w:val="clear" w:fill="FFFFFF"/>
        </w:rPr>
        <w:t> </w:t>
      </w:r>
      <w:r>
        <w:rPr>
          <w:rFonts w:ascii="仿宋_GB2312" w:hAnsi="黑体" w:eastAsia="仿宋_GB2312" w:cstheme="minorEastAsia"/>
          <w:sz w:val="24"/>
          <w:szCs w:val="24"/>
        </w:rPr>
        <w:t>向卖方偿付延期付款违约金，但违约金总额不超过延付金额的 50 ‰。</w:t>
      </w:r>
    </w:p>
    <w:p w14:paraId="1CCE9DF5">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11.6如卖方违反9.5条，则买方有权视情况扣除部分或全部质量保证金作为卖方的违约金，并且卖方应赔偿因此给买方造成的一切损失。卖方不能及时到现场履行质量维修义务，每延迟一天应承担合同价款20</w:t>
      </w:r>
      <w:r>
        <w:rPr>
          <w:rFonts w:ascii="仿宋_GB2312" w:hAnsi="黑体" w:eastAsia="仿宋_GB2312" w:cstheme="minorEastAsia"/>
          <w:sz w:val="24"/>
          <w:szCs w:val="24"/>
        </w:rPr>
        <w:t xml:space="preserve"> </w:t>
      </w:r>
      <w:r>
        <w:rPr>
          <w:rFonts w:hint="eastAsia" w:ascii="仿宋_GB2312" w:hAnsi="黑体" w:eastAsia="仿宋_GB2312" w:cstheme="minorEastAsia"/>
          <w:sz w:val="24"/>
          <w:szCs w:val="24"/>
        </w:rPr>
        <w:t>‰的违约金（合同额不足10万元按照2000元/天计取），且不免除维修的责任。违约金在质保金中扣除。</w:t>
      </w:r>
    </w:p>
    <w:p w14:paraId="05DDBD7A">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w:t>
      </w:r>
      <w:r>
        <w:rPr>
          <w:rFonts w:ascii="仿宋_GB2312" w:hAnsi="黑体" w:eastAsia="仿宋_GB2312" w:cstheme="minorEastAsia"/>
          <w:sz w:val="24"/>
          <w:szCs w:val="24"/>
        </w:rPr>
        <w:t>1.7</w:t>
      </w:r>
      <w:r>
        <w:rPr>
          <w:rFonts w:hint="eastAsia" w:ascii="仿宋_GB2312" w:hAnsi="黑体" w:eastAsia="仿宋_GB2312" w:cstheme="minorEastAsia"/>
          <w:sz w:val="24"/>
          <w:szCs w:val="24"/>
        </w:rPr>
        <w:t>因发票违规给买方造成的增值税、所得税等损失，由卖方承担相关责任，包括但不限于税款、滞纳金、罚款及其它相关损失。</w:t>
      </w:r>
    </w:p>
    <w:p w14:paraId="1C93C501">
      <w:pPr>
        <w:spacing w:line="360" w:lineRule="auto"/>
        <w:ind w:firstLine="453" w:firstLineChars="189"/>
        <w:rPr>
          <w:rFonts w:hint="eastAsia" w:asciiTheme="minorEastAsia" w:hAnsiTheme="minorEastAsia" w:eastAsiaTheme="minorEastAsia" w:cstheme="minorEastAsia"/>
          <w:sz w:val="20"/>
          <w:szCs w:val="20"/>
        </w:rPr>
      </w:pPr>
      <w:r>
        <w:rPr>
          <w:rFonts w:hint="eastAsia" w:ascii="仿宋_GB2312" w:hAnsi="黑体" w:eastAsia="仿宋_GB2312" w:cstheme="minorEastAsia"/>
          <w:sz w:val="24"/>
          <w:szCs w:val="24"/>
        </w:rPr>
        <w:t>11.</w:t>
      </w:r>
      <w:r>
        <w:rPr>
          <w:rFonts w:ascii="仿宋_GB2312" w:hAnsi="黑体" w:eastAsia="仿宋_GB2312" w:cstheme="minorEastAsia"/>
          <w:sz w:val="24"/>
          <w:szCs w:val="24"/>
        </w:rPr>
        <w:t>8</w:t>
      </w:r>
      <w:r>
        <w:rPr>
          <w:rFonts w:hint="eastAsia" w:ascii="仿宋_GB2312" w:hAnsi="黑体" w:eastAsia="仿宋_GB2312" w:cstheme="minorEastAsia"/>
          <w:sz w:val="24"/>
          <w:szCs w:val="24"/>
        </w:rPr>
        <w:t>如果卖方违反本合同其他约定（包括本合同及所有附件）应赔偿因此给买方造成的一切损失。</w:t>
      </w:r>
    </w:p>
    <w:p w14:paraId="67D80C51">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55" w:name="_Toc31554"/>
      <w:bookmarkStart w:id="56" w:name="_Toc9172"/>
      <w:bookmarkStart w:id="57" w:name="_Toc16330029"/>
      <w:bookmarkStart w:id="58" w:name="_Toc1827"/>
      <w:r>
        <w:rPr>
          <w:rFonts w:hint="eastAsia" w:ascii="黑体" w:hAnsi="黑体" w:eastAsia="黑体" w:cstheme="minorEastAsia"/>
          <w:b w:val="0"/>
          <w:sz w:val="28"/>
          <w:szCs w:val="28"/>
        </w:rPr>
        <w:t>12 合同的终止与解除</w:t>
      </w:r>
      <w:bookmarkEnd w:id="55"/>
      <w:bookmarkEnd w:id="56"/>
      <w:bookmarkEnd w:id="57"/>
      <w:bookmarkEnd w:id="58"/>
    </w:p>
    <w:p w14:paraId="6CD2FC37">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12.1本合同订立后，卖方由于履行义务的能力或信用有严重缺陷，买方可以终止履行本合同，要求卖方返还已支付的款项并不承担违约责任。</w:t>
      </w:r>
    </w:p>
    <w:p w14:paraId="216B630F">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12.2经双方协商一致，可以解除本合同。</w:t>
      </w:r>
    </w:p>
    <w:p w14:paraId="0752E02E">
      <w:pPr>
        <w:spacing w:line="360" w:lineRule="auto"/>
        <w:ind w:left="397" w:leftChars="189"/>
        <w:rPr>
          <w:rFonts w:hint="eastAsia" w:ascii="仿宋_GB2312" w:hAnsi="黑体" w:eastAsia="仿宋_GB2312" w:cstheme="minorEastAsia"/>
          <w:sz w:val="24"/>
          <w:szCs w:val="24"/>
        </w:rPr>
      </w:pPr>
      <w:r>
        <w:rPr>
          <w:rFonts w:ascii="仿宋_GB2312" w:hAnsi="黑体" w:eastAsia="仿宋_GB2312" w:cstheme="minorEastAsia"/>
          <w:sz w:val="24"/>
          <w:szCs w:val="24"/>
        </w:rPr>
        <w:t>12.3有下列情形之一的，买方可以解除本合同：</w:t>
      </w:r>
      <w:r>
        <w:rPr>
          <w:rFonts w:ascii="仿宋_GB2312" w:hAnsi="黑体" w:eastAsia="仿宋_GB2312" w:cstheme="minorEastAsia"/>
          <w:sz w:val="24"/>
          <w:szCs w:val="24"/>
        </w:rPr>
        <w:br w:type="textWrapping"/>
      </w:r>
      <w:r>
        <w:rPr>
          <w:rFonts w:ascii="仿宋_GB2312" w:hAnsi="黑体" w:eastAsia="仿宋_GB2312" w:cstheme="minorEastAsia"/>
          <w:sz w:val="24"/>
          <w:szCs w:val="24"/>
        </w:rPr>
        <w:t>12.3.1卖方明确表示或者以自己的行为表明不履行主要义务的；</w:t>
      </w:r>
      <w:r>
        <w:rPr>
          <w:rFonts w:ascii="仿宋_GB2312" w:hAnsi="黑体" w:eastAsia="仿宋_GB2312" w:cstheme="minorEastAsia"/>
          <w:sz w:val="24"/>
          <w:szCs w:val="24"/>
        </w:rPr>
        <w:br w:type="textWrapping"/>
      </w:r>
      <w:r>
        <w:rPr>
          <w:rFonts w:ascii="仿宋_GB2312" w:hAnsi="黑体" w:eastAsia="仿宋_GB2312" w:cstheme="minorEastAsia"/>
          <w:sz w:val="24"/>
          <w:szCs w:val="24"/>
        </w:rPr>
        <w:t>12.3.2卖方所提交的设备不符合本合同的规定；</w:t>
      </w:r>
      <w:r>
        <w:rPr>
          <w:rFonts w:ascii="仿宋_GB2312" w:hAnsi="黑体" w:eastAsia="仿宋_GB2312" w:cstheme="minorEastAsia"/>
          <w:sz w:val="24"/>
          <w:szCs w:val="24"/>
        </w:rPr>
        <w:br w:type="textWrapping"/>
      </w:r>
      <w:r>
        <w:rPr>
          <w:rFonts w:ascii="仿宋_GB2312" w:hAnsi="黑体" w:eastAsia="仿宋_GB2312" w:cstheme="minorEastAsia"/>
          <w:sz w:val="24"/>
          <w:szCs w:val="24"/>
        </w:rPr>
        <w:t>12.3.3卖方发生本合同约定的解除情形的；</w:t>
      </w:r>
      <w:r>
        <w:rPr>
          <w:rFonts w:ascii="仿宋_GB2312" w:hAnsi="黑体" w:eastAsia="仿宋_GB2312" w:cstheme="minorEastAsia"/>
          <w:sz w:val="24"/>
          <w:szCs w:val="24"/>
        </w:rPr>
        <w:br w:type="textWrapping"/>
      </w:r>
      <w:r>
        <w:rPr>
          <w:rFonts w:ascii="仿宋_GB2312" w:hAnsi="黑体" w:eastAsia="仿宋_GB2312" w:cstheme="minorEastAsia"/>
          <w:sz w:val="24"/>
          <w:szCs w:val="24"/>
        </w:rPr>
        <w:t>12.3.4卖方有其他违约行为。</w:t>
      </w:r>
    </w:p>
    <w:p w14:paraId="7A3D3747">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12.4卖方分批交付设备的，卖方对其中一批设备不交付或者交付不符合约定，致使该批设备不能实现本合同目的的，买方可以就该批设备解除合同。</w:t>
      </w:r>
    </w:p>
    <w:p w14:paraId="621FC5E5">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12.5卖方不交付其中一批设备或者交付不符合约定，致使今后其他各批设备的交付不能实现本合同目的的，买方可以就该批以及今后其他各批设备解除合同。</w:t>
      </w:r>
    </w:p>
    <w:p w14:paraId="39CFFB64">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12.6买方如果就其中一批设备解除合同，该批设备与其他各批设备相互依存的，可以就已经交付和未交付的各批设备解除合同。</w:t>
      </w:r>
    </w:p>
    <w:p w14:paraId="7F03E709">
      <w:pPr>
        <w:spacing w:line="360" w:lineRule="auto"/>
        <w:ind w:firstLine="453" w:firstLineChars="189"/>
        <w:rPr>
          <w:rFonts w:hint="eastAsia" w:asciiTheme="minorEastAsia" w:hAnsiTheme="minorEastAsia" w:eastAsiaTheme="minorEastAsia" w:cstheme="minorEastAsia"/>
          <w:sz w:val="20"/>
          <w:szCs w:val="20"/>
        </w:rPr>
      </w:pPr>
      <w:r>
        <w:rPr>
          <w:rFonts w:hint="eastAsia" w:ascii="仿宋_GB2312" w:hAnsi="黑体" w:eastAsia="仿宋_GB2312" w:cstheme="minorEastAsia"/>
          <w:sz w:val="24"/>
          <w:szCs w:val="24"/>
        </w:rPr>
        <w:t>12.7因为卖方违约导致买方解除合同的，卖方应赔偿买方因此所遭受的一切损失。</w:t>
      </w:r>
    </w:p>
    <w:p w14:paraId="1BDB73B7">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59" w:name="_Toc16330030"/>
      <w:bookmarkStart w:id="60" w:name="_Toc31945"/>
      <w:bookmarkStart w:id="61" w:name="_Toc8620"/>
      <w:bookmarkStart w:id="62" w:name="_Toc13671"/>
      <w:r>
        <w:rPr>
          <w:rFonts w:hint="eastAsia" w:ascii="黑体" w:hAnsi="黑体" w:eastAsia="黑体" w:cstheme="minorEastAsia"/>
          <w:b w:val="0"/>
          <w:sz w:val="28"/>
          <w:szCs w:val="28"/>
        </w:rPr>
        <w:t>13 不可抗力</w:t>
      </w:r>
      <w:bookmarkEnd w:id="59"/>
      <w:bookmarkEnd w:id="60"/>
      <w:bookmarkEnd w:id="61"/>
      <w:bookmarkEnd w:id="62"/>
    </w:p>
    <w:p w14:paraId="3E101611">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7F3ADF73">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13.2各方应该通过协商决定是否终止本合同，或推迟全部或部分本合同的履行或免除对方全部或部分相关履行义务。</w:t>
      </w:r>
    </w:p>
    <w:p w14:paraId="576101D8">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63" w:name="_Toc637"/>
      <w:bookmarkStart w:id="64" w:name="_Toc31243"/>
      <w:bookmarkStart w:id="65" w:name="_Toc30389"/>
      <w:bookmarkStart w:id="66" w:name="_Toc16330031"/>
      <w:r>
        <w:rPr>
          <w:rFonts w:hint="eastAsia" w:ascii="黑体" w:hAnsi="黑体" w:eastAsia="黑体" w:cstheme="minorEastAsia"/>
          <w:b w:val="0"/>
          <w:sz w:val="28"/>
          <w:szCs w:val="28"/>
        </w:rPr>
        <w:t>14 通讯</w:t>
      </w:r>
      <w:bookmarkEnd w:id="63"/>
      <w:bookmarkEnd w:id="64"/>
      <w:bookmarkEnd w:id="65"/>
      <w:bookmarkEnd w:id="66"/>
    </w:p>
    <w:p w14:paraId="03B6A2D3">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14.1通讯地址：</w:t>
      </w:r>
    </w:p>
    <w:p w14:paraId="0341C7CD">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本合同下的任何通讯按照本合同双方提供的信息，以书信、传真、电子通讯方式或电话作出。</w:t>
      </w:r>
    </w:p>
    <w:p w14:paraId="6DDDD490">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14.2生效</w:t>
      </w:r>
    </w:p>
    <w:p w14:paraId="54F62DE5">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14.2.1书信。书信为送达时生效；</w:t>
      </w:r>
    </w:p>
    <w:p w14:paraId="625A5B53">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14.2.2传真。发送人取得成功传输的信息时生效；</w:t>
      </w:r>
    </w:p>
    <w:p w14:paraId="70E4D9CF">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14.2.3电子邮件。电子邮件于发送之时生效，前提是寄件者于该邮件发送后24小时内没有收到发送失败通知；</w:t>
      </w:r>
    </w:p>
    <w:p w14:paraId="191698BE">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14.2.4电话。电话于打出时生效，以电话作出的任何通讯必须以书信、传真或电子邮件确认，如果没有发送或者接收该确认不会使原有通讯失效。</w:t>
      </w:r>
    </w:p>
    <w:p w14:paraId="4A96ABEC">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14.3书面法律证据。根据本合同以书信、传真或电子邮件方式送达任何订约方的任何通讯，将作为书面法律证据。</w:t>
      </w:r>
    </w:p>
    <w:p w14:paraId="44C82A45">
      <w:pPr>
        <w:pStyle w:val="2"/>
        <w:tabs>
          <w:tab w:val="right" w:leader="dot" w:pos="9061"/>
        </w:tabs>
        <w:spacing w:before="240" w:beforeLines="100"/>
        <w:jc w:val="both"/>
        <w:rPr>
          <w:rFonts w:hint="eastAsia" w:ascii="黑体" w:hAnsi="黑体" w:eastAsia="黑体" w:cstheme="minorEastAsia"/>
          <w:b w:val="0"/>
          <w:sz w:val="28"/>
          <w:szCs w:val="28"/>
        </w:rPr>
      </w:pPr>
      <w:bookmarkStart w:id="67" w:name="_Toc11290"/>
      <w:bookmarkStart w:id="68" w:name="_Toc12984"/>
      <w:bookmarkStart w:id="69" w:name="_Toc16330032"/>
      <w:bookmarkStart w:id="70" w:name="_Toc9915"/>
      <w:r>
        <w:rPr>
          <w:rFonts w:hint="eastAsia" w:ascii="黑体" w:hAnsi="黑体" w:eastAsia="黑体" w:cstheme="minorEastAsia"/>
          <w:b w:val="0"/>
          <w:sz w:val="28"/>
          <w:szCs w:val="28"/>
        </w:rPr>
        <w:t>15 适用法律及争议解决</w:t>
      </w:r>
      <w:bookmarkEnd w:id="67"/>
      <w:bookmarkEnd w:id="68"/>
      <w:bookmarkEnd w:id="69"/>
      <w:bookmarkEnd w:id="70"/>
    </w:p>
    <w:p w14:paraId="5C93EC30">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15.1本合同条款的效力和解释适用中华人民共和国法律。</w:t>
      </w:r>
    </w:p>
    <w:p w14:paraId="0FB4E67F">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15.2双方同意将本着诚信的态度协商解决本合同履行过程中产生的任何争议。如果争议事项不能通过双方协商解决，本合同双方同意采用向买方所在地人民法院提起诉讼的方式解决。</w:t>
      </w:r>
    </w:p>
    <w:p w14:paraId="46972309">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71" w:name="_Toc18207"/>
      <w:bookmarkStart w:id="72" w:name="_Toc23906"/>
      <w:bookmarkStart w:id="73" w:name="_Toc23765"/>
      <w:bookmarkStart w:id="74" w:name="_Toc16330033"/>
      <w:r>
        <w:rPr>
          <w:rFonts w:hint="eastAsia" w:ascii="黑体" w:hAnsi="黑体" w:eastAsia="黑体" w:cstheme="minorEastAsia"/>
          <w:b w:val="0"/>
          <w:sz w:val="28"/>
          <w:szCs w:val="28"/>
        </w:rPr>
        <w:t>16 附件</w:t>
      </w:r>
      <w:bookmarkEnd w:id="71"/>
      <w:bookmarkEnd w:id="72"/>
      <w:bookmarkEnd w:id="73"/>
      <w:bookmarkEnd w:id="74"/>
    </w:p>
    <w:p w14:paraId="57E583BA">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本合同及其附件构成双方关于本合同标的之全部协议，包括但不限于下列文件：</w:t>
      </w:r>
    </w:p>
    <w:p w14:paraId="7186E95C">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16.1技术协议书；</w:t>
      </w:r>
    </w:p>
    <w:p w14:paraId="72EB4905">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16.2合同设备一览表；</w:t>
      </w:r>
    </w:p>
    <w:p w14:paraId="5A4369B7">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16.3卖方中标的设备投标书以及一切书面承诺；</w:t>
      </w:r>
    </w:p>
    <w:p w14:paraId="1EFEC48C">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16.4招标文件。</w:t>
      </w:r>
    </w:p>
    <w:p w14:paraId="4AF7AF55">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上述附件内容与本合同约定有冲突的，以本合同约定为准。</w:t>
      </w:r>
    </w:p>
    <w:p w14:paraId="3D6BE34C">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75" w:name="_Toc27202"/>
      <w:bookmarkStart w:id="76" w:name="_Toc31331"/>
      <w:bookmarkStart w:id="77" w:name="_Toc17656"/>
      <w:bookmarkStart w:id="78" w:name="_Toc16330034"/>
      <w:r>
        <w:rPr>
          <w:rFonts w:hint="eastAsia" w:ascii="黑体" w:hAnsi="黑体" w:eastAsia="黑体" w:cstheme="minorEastAsia"/>
          <w:b w:val="0"/>
          <w:sz w:val="28"/>
          <w:szCs w:val="28"/>
        </w:rPr>
        <w:t>17 其他规定</w:t>
      </w:r>
      <w:bookmarkEnd w:id="75"/>
      <w:bookmarkEnd w:id="76"/>
      <w:bookmarkEnd w:id="77"/>
      <w:bookmarkEnd w:id="78"/>
    </w:p>
    <w:p w14:paraId="77A59253">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17.1本合同及其附件构成了双方就本合同所含交易而达成的全部合同，并取代双方先前与该等交易有关的全部口头和书面合同。</w:t>
      </w:r>
    </w:p>
    <w:p w14:paraId="532CECDD">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17.2如果本合同的任何条款和条件在任何时间成为非法、无效或不可强制执行的，则其他条款不应受其影响。</w:t>
      </w:r>
    </w:p>
    <w:p w14:paraId="7601B354">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17.3除非另有规定，一方未行使或迟延行使本合同项下的权利、权力或特权并不构成放弃这些权利、权力和特权，而单一或部分行使这些权利、权力和特权并不排斥行使任何其他权利、权力和特权。</w:t>
      </w:r>
    </w:p>
    <w:p w14:paraId="547165F3">
      <w:pPr>
        <w:spacing w:line="360" w:lineRule="auto"/>
        <w:ind w:firstLine="453" w:firstLineChars="189"/>
        <w:rPr>
          <w:rFonts w:hint="eastAsia" w:ascii="仿宋_GB2312" w:eastAsia="仿宋_GB2312" w:hAnsiTheme="minorEastAsia" w:cstheme="minorEastAsia"/>
          <w:sz w:val="24"/>
          <w:szCs w:val="24"/>
        </w:rPr>
      </w:pPr>
      <w:bookmarkStart w:id="79" w:name="_Toc19077"/>
      <w:bookmarkStart w:id="80" w:name="_Toc17952"/>
      <w:bookmarkStart w:id="81" w:name="_Toc16330035"/>
      <w:bookmarkStart w:id="82" w:name="_Toc29136"/>
      <w:r>
        <w:rPr>
          <w:rFonts w:hint="eastAsia" w:ascii="仿宋_GB2312" w:eastAsia="仿宋_GB2312" w:hAnsiTheme="minorEastAsia" w:cstheme="minorEastAsia"/>
          <w:sz w:val="24"/>
          <w:szCs w:val="24"/>
        </w:rPr>
        <w:t>17.4监造，在合同设备的制造过程中，买方有权派出代表对合同设备制造过程中的关键工序进行质量监督，卖方有配合买方监造的义务。</w:t>
      </w:r>
    </w:p>
    <w:p w14:paraId="20AD145D">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161CDD3E">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r>
        <w:rPr>
          <w:rFonts w:hint="eastAsia" w:ascii="黑体" w:hAnsi="黑体" w:eastAsia="黑体" w:cstheme="minorEastAsia"/>
          <w:b w:val="0"/>
          <w:sz w:val="28"/>
          <w:szCs w:val="28"/>
        </w:rPr>
        <w:t>18 签署事项</w:t>
      </w:r>
      <w:bookmarkEnd w:id="79"/>
      <w:bookmarkEnd w:id="80"/>
      <w:bookmarkEnd w:id="81"/>
      <w:bookmarkEnd w:id="82"/>
    </w:p>
    <w:p w14:paraId="3A05879B">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本合同一式</w:t>
      </w:r>
      <w:r>
        <w:rPr>
          <w:rFonts w:hint="eastAsia" w:ascii="仿宋_GB2312" w:eastAsia="仿宋_GB2312" w:hAnsiTheme="minorEastAsia" w:cstheme="minorEastAsia"/>
          <w:sz w:val="24"/>
          <w:szCs w:val="24"/>
          <w:u w:val="single"/>
        </w:rPr>
        <w:t xml:space="preserve"> </w:t>
      </w:r>
      <w:r>
        <w:rPr>
          <w:rFonts w:hint="default" w:ascii="仿宋_GB2312" w:eastAsia="仿宋_GB2312" w:hAnsiTheme="minorEastAsia" w:cstheme="minorEastAsia"/>
          <w:sz w:val="24"/>
          <w:szCs w:val="24"/>
          <w:u w:val="single"/>
          <w:woUserID w:val="1"/>
        </w:rPr>
        <w:t>肆</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份，买方持</w:t>
      </w:r>
      <w:r>
        <w:rPr>
          <w:rFonts w:hint="eastAsia" w:ascii="仿宋_GB2312" w:eastAsia="仿宋_GB2312" w:hAnsiTheme="minorEastAsia" w:cstheme="minorEastAsia"/>
          <w:sz w:val="24"/>
          <w:szCs w:val="24"/>
          <w:u w:val="single"/>
        </w:rPr>
        <w:t xml:space="preserve"> </w:t>
      </w:r>
      <w:r>
        <w:rPr>
          <w:rFonts w:hint="default" w:ascii="仿宋_GB2312" w:eastAsia="仿宋_GB2312" w:hAnsiTheme="minorEastAsia" w:cstheme="minorEastAsia"/>
          <w:sz w:val="24"/>
          <w:szCs w:val="24"/>
          <w:u w:val="single"/>
          <w:woUserID w:val="1"/>
        </w:rPr>
        <w:t>叁</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份，卖方持</w:t>
      </w:r>
      <w:r>
        <w:rPr>
          <w:rFonts w:hint="eastAsia" w:ascii="仿宋_GB2312" w:eastAsia="仿宋_GB2312" w:hAnsiTheme="minorEastAsia" w:cstheme="minorEastAsia"/>
          <w:sz w:val="24"/>
          <w:szCs w:val="24"/>
          <w:u w:val="single"/>
        </w:rPr>
        <w:t xml:space="preserve"> </w:t>
      </w:r>
      <w:r>
        <w:rPr>
          <w:rFonts w:hint="default" w:ascii="仿宋_GB2312" w:eastAsia="仿宋_GB2312" w:hAnsiTheme="minorEastAsia" w:cstheme="minorEastAsia"/>
          <w:sz w:val="24"/>
          <w:szCs w:val="24"/>
          <w:u w:val="single"/>
          <w:woUserID w:val="1"/>
        </w:rPr>
        <w:t>壹</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份；本合同经双方签署后生效。</w:t>
      </w:r>
    </w:p>
    <w:p w14:paraId="4C36EFF2">
      <w:pPr>
        <w:spacing w:line="360" w:lineRule="auto"/>
        <w:ind w:firstLine="455" w:firstLineChars="189"/>
        <w:rPr>
          <w:rFonts w:hint="eastAsia" w:ascii="仿宋_GB2312" w:eastAsia="仿宋_GB2312" w:hAnsiTheme="minorEastAsia" w:cstheme="minorEastAsia"/>
          <w:b/>
          <w:sz w:val="24"/>
          <w:szCs w:val="24"/>
        </w:rPr>
      </w:pPr>
      <w:r>
        <w:rPr>
          <w:rFonts w:ascii="仿宋_GB2312" w:eastAsia="仿宋_GB2312" w:hAnsiTheme="minorEastAsia" w:cstheme="minorEastAsia"/>
          <w:b/>
          <w:sz w:val="24"/>
          <w:szCs w:val="24"/>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ascii="仿宋_GB2312" w:eastAsia="仿宋_GB2312" w:hAnsiTheme="minorEastAsia" w:cstheme="minorEastAsia"/>
          <w:b/>
          <w:sz w:val="24"/>
          <w:szCs w:val="24"/>
        </w:rPr>
        <w:br w:type="textWrapping"/>
      </w:r>
      <w:r>
        <w:rPr>
          <w:rFonts w:hint="eastAsia" w:ascii="仿宋_GB2312" w:eastAsia="仿宋_GB2312" w:hAnsiTheme="minorEastAsia" w:cstheme="minorEastAsia"/>
          <w:b/>
          <w:sz w:val="24"/>
          <w:szCs w:val="24"/>
        </w:rPr>
        <w:t xml:space="preserve"> </w:t>
      </w:r>
      <w:r>
        <w:rPr>
          <w:rFonts w:ascii="仿宋_GB2312" w:eastAsia="仿宋_GB2312" w:hAnsiTheme="minorEastAsia" w:cstheme="minorEastAsia"/>
          <w:b/>
          <w:sz w:val="24"/>
          <w:szCs w:val="24"/>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65E2BE60">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（以下无正文）</w:t>
      </w:r>
    </w:p>
    <w:p w14:paraId="7473DF28">
      <w:pPr>
        <w:spacing w:line="360" w:lineRule="auto"/>
        <w:ind w:firstLine="420" w:firstLineChars="200"/>
        <w:rPr>
          <w:rFonts w:hint="eastAsia" w:asciiTheme="minorEastAsia" w:hAnsiTheme="minorEastAsia" w:eastAsiaTheme="minorEastAsia" w:cstheme="minorEastAsia"/>
          <w:sz w:val="20"/>
          <w:szCs w:val="20"/>
        </w:rPr>
      </w:pPr>
      <w:r>
        <w:rPr>
          <w:rFonts w:hint="eastAsia"/>
        </w:rPr>
        <w:t xml:space="preserve">    </w:t>
      </w:r>
    </w:p>
    <w:p w14:paraId="465FB328">
      <w:pPr>
        <w:spacing w:line="360" w:lineRule="auto"/>
        <w:rPr>
          <w:rFonts w:hint="eastAsia" w:ascii="宋体" w:hAnsi="宋体"/>
          <w:snapToGrid w:val="0"/>
          <w:kern w:val="0"/>
          <w:sz w:val="20"/>
          <w:szCs w:val="20"/>
          <w:lang w:eastAsia="zh-Hans"/>
        </w:rPr>
      </w:pPr>
    </w:p>
    <w:p w14:paraId="38C5A8AD">
      <w:pPr>
        <w:widowControl/>
        <w:adjustRightInd w:val="0"/>
        <w:snapToGrid w:val="0"/>
        <w:spacing w:line="360" w:lineRule="auto"/>
        <w:jc w:val="left"/>
        <w:rPr>
          <w:rFonts w:hint="eastAsia"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甲方</w:t>
      </w:r>
      <w:r>
        <w:rPr>
          <w:rFonts w:hint="eastAsia" w:ascii="仿宋_GB2312" w:hAnsi="宋体" w:eastAsia="仿宋_GB2312"/>
          <w:snapToGrid w:val="0"/>
          <w:kern w:val="0"/>
          <w:sz w:val="24"/>
          <w:szCs w:val="24"/>
        </w:rPr>
        <w:t>（盖章）</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kern w:val="0"/>
          <w:sz w:val="24"/>
          <w:szCs w:val="24"/>
        </w:rPr>
        <w:t xml:space="preserve">           </w:t>
      </w:r>
      <w:r>
        <w:rPr>
          <w:rFonts w:hint="eastAsia" w:ascii="仿宋_GB2312" w:hAnsi="宋体" w:eastAsia="仿宋_GB2312"/>
          <w:snapToGrid w:val="0"/>
          <w:kern w:val="0"/>
          <w:sz w:val="24"/>
          <w:szCs w:val="24"/>
          <w:lang w:eastAsia="zh-Hans"/>
        </w:rPr>
        <w:t>乙方</w:t>
      </w:r>
      <w:r>
        <w:rPr>
          <w:rFonts w:hint="eastAsia" w:ascii="仿宋_GB2312" w:hAnsi="宋体" w:eastAsia="仿宋_GB2312"/>
          <w:snapToGrid w:val="0"/>
          <w:kern w:val="0"/>
          <w:sz w:val="24"/>
          <w:szCs w:val="24"/>
        </w:rPr>
        <w:t>（盖章）</w:t>
      </w:r>
      <w:r>
        <w:rPr>
          <w:rFonts w:hint="eastAsia" w:ascii="仿宋_GB2312" w:hAnsi="宋体" w:eastAsia="仿宋_GB2312"/>
          <w:snapToGrid w:val="0"/>
          <w:kern w:val="0"/>
          <w:sz w:val="24"/>
          <w:szCs w:val="24"/>
          <w:lang w:eastAsia="zh-Hans"/>
        </w:rPr>
        <w:t>：</w:t>
      </w:r>
    </w:p>
    <w:p w14:paraId="39A89E72">
      <w:pPr>
        <w:widowControl/>
        <w:adjustRightInd w:val="0"/>
        <w:snapToGrid w:val="0"/>
        <w:spacing w:line="360" w:lineRule="auto"/>
        <w:jc w:val="left"/>
        <w:rPr>
          <w:rFonts w:hint="eastAsia"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法定代表人或代理人（签字）：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法定代表人或代理人（签字）：</w:t>
      </w:r>
    </w:p>
    <w:p w14:paraId="5875C074">
      <w:pPr>
        <w:widowControl/>
        <w:adjustRightInd w:val="0"/>
        <w:snapToGrid w:val="0"/>
        <w:spacing w:line="360" w:lineRule="auto"/>
        <w:jc w:val="left"/>
        <w:rPr>
          <w:rFonts w:hint="eastAsia"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地  址：</w:t>
      </w:r>
      <w:r>
        <w:rPr>
          <w:rFonts w:hint="eastAsia" w:ascii="仿宋_GB2312" w:hAnsi="宋体" w:eastAsia="仿宋_GB2312"/>
          <w:snapToGrid w:val="0"/>
          <w:color w:val="000000"/>
          <w:kern w:val="0"/>
          <w:sz w:val="21"/>
          <w:szCs w:val="21"/>
          <w:lang w:eastAsia="zh-Hans"/>
        </w:rPr>
        <w:t>山东省聊城市东昌府区凤凰工业园</w:t>
      </w:r>
      <w:r>
        <w:rPr>
          <w:rFonts w:hint="eastAsia" w:ascii="仿宋_GB2312" w:hAnsi="宋体" w:eastAsia="仿宋_GB2312"/>
          <w:snapToGrid w:val="0"/>
          <w:color w:val="000000"/>
          <w:kern w:val="0"/>
          <w:sz w:val="21"/>
          <w:szCs w:val="21"/>
          <w:lang w:val="en-US" w:eastAsia="zh-CN"/>
        </w:rPr>
        <w:t>纬四路17号</w:t>
      </w:r>
      <w:r>
        <w:rPr>
          <w:rFonts w:hint="eastAsia" w:ascii="仿宋_GB2312" w:hAnsi="宋体" w:eastAsia="仿宋_GB2312"/>
          <w:snapToGrid w:val="0"/>
          <w:color w:val="000000"/>
          <w:kern w:val="0"/>
          <w:sz w:val="24"/>
          <w:szCs w:val="24"/>
          <w:lang w:eastAsia="zh-Hans"/>
        </w:rPr>
        <w:t xml:space="preserve">  地  址：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kern w:val="0"/>
          <w:sz w:val="24"/>
          <w:szCs w:val="24"/>
          <w:lang w:val="en-US" w:eastAsia="zh-CN"/>
        </w:rPr>
        <w:t xml:space="preserve">        </w:t>
      </w:r>
      <w:r>
        <w:rPr>
          <w:rFonts w:hint="eastAsia" w:ascii="仿宋_GB2312" w:hAnsi="宋体" w:eastAsia="仿宋_GB2312"/>
          <w:snapToGrid w:val="0"/>
          <w:color w:val="000000"/>
          <w:kern w:val="0"/>
          <w:sz w:val="24"/>
          <w:szCs w:val="24"/>
          <w:lang w:eastAsia="zh-Hans"/>
        </w:rPr>
        <w:t xml:space="preserve"> </w:t>
      </w:r>
    </w:p>
    <w:p w14:paraId="58D5AD6F">
      <w:pPr>
        <w:widowControl/>
        <w:adjustRightInd w:val="0"/>
        <w:snapToGrid w:val="0"/>
        <w:spacing w:line="360" w:lineRule="auto"/>
        <w:jc w:val="left"/>
        <w:rPr>
          <w:rFonts w:hint="eastAsia"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电话：</w:t>
      </w:r>
      <w:r>
        <w:rPr>
          <w:rFonts w:hint="eastAsia" w:cs="宋体" w:asciiTheme="minorEastAsia" w:hAnsiTheme="minorEastAsia" w:eastAsiaTheme="minorEastAsia"/>
          <w:sz w:val="24"/>
          <w:szCs w:val="24"/>
        </w:rPr>
        <w:t>0635-8386359</w:t>
      </w:r>
      <w:r>
        <w:rPr>
          <w:rFonts w:hint="eastAsia" w:ascii="仿宋_GB2312" w:hAnsi="宋体" w:eastAsia="仿宋_GB2312"/>
          <w:snapToGrid w:val="0"/>
          <w:kern w:val="0"/>
          <w:sz w:val="24"/>
          <w:szCs w:val="24"/>
          <w:lang w:eastAsia="zh-Hans"/>
        </w:rPr>
        <w:t xml:space="preserve">                           电话： </w:t>
      </w:r>
    </w:p>
    <w:p w14:paraId="39CA43C7">
      <w:pPr>
        <w:widowControl/>
        <w:adjustRightInd w:val="0"/>
        <w:snapToGrid w:val="0"/>
        <w:spacing w:line="360" w:lineRule="auto"/>
        <w:jc w:val="left"/>
        <w:rPr>
          <w:rFonts w:hint="eastAsia"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 xml:space="preserve">传真：                                       传真： </w:t>
      </w:r>
    </w:p>
    <w:p w14:paraId="017A9D30">
      <w:pPr>
        <w:widowControl/>
        <w:adjustRightInd w:val="0"/>
        <w:snapToGrid w:val="0"/>
        <w:spacing w:line="360" w:lineRule="auto"/>
        <w:jc w:val="left"/>
        <w:rPr>
          <w:rFonts w:hint="eastAsia"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开户银行：</w:t>
      </w:r>
      <w:r>
        <w:rPr>
          <w:rFonts w:hint="eastAsia" w:cs="宋体" w:asciiTheme="minorEastAsia" w:hAnsiTheme="minorEastAsia" w:eastAsiaTheme="minorEastAsia"/>
          <w:sz w:val="24"/>
          <w:szCs w:val="24"/>
        </w:rPr>
        <w:t>中国工商银行聊城市中支行</w:t>
      </w:r>
      <w:r>
        <w:rPr>
          <w:rFonts w:hint="eastAsia" w:ascii="仿宋_GB2312" w:hAnsi="宋体" w:eastAsia="仿宋_GB2312"/>
          <w:snapToGrid w:val="0"/>
          <w:color w:val="000000"/>
          <w:kern w:val="0"/>
          <w:sz w:val="24"/>
          <w:szCs w:val="24"/>
          <w:lang w:eastAsia="zh-Hans"/>
        </w:rPr>
        <w:t xml:space="preserve">           开户银行：   </w:t>
      </w:r>
    </w:p>
    <w:p w14:paraId="2494BE24">
      <w:pPr>
        <w:widowControl/>
        <w:adjustRightInd w:val="0"/>
        <w:snapToGrid w:val="0"/>
        <w:spacing w:line="360" w:lineRule="auto"/>
        <w:jc w:val="left"/>
        <w:rPr>
          <w:sz w:val="24"/>
          <w:szCs w:val="24"/>
        </w:rPr>
      </w:pPr>
      <w:r>
        <w:rPr>
          <w:rFonts w:hint="eastAsia" w:ascii="仿宋_GB2312" w:hAnsi="宋体" w:eastAsia="仿宋_GB2312"/>
          <w:snapToGrid w:val="0"/>
          <w:color w:val="000000"/>
          <w:kern w:val="0"/>
          <w:sz w:val="24"/>
          <w:szCs w:val="24"/>
          <w:lang w:eastAsia="zh-Hans"/>
        </w:rPr>
        <w:t>账  号：</w:t>
      </w:r>
      <w:r>
        <w:rPr>
          <w:rFonts w:hint="eastAsia" w:cs="宋体" w:asciiTheme="minorEastAsia" w:hAnsiTheme="minorEastAsia" w:eastAsiaTheme="minorEastAsia"/>
          <w:sz w:val="24"/>
          <w:szCs w:val="24"/>
        </w:rPr>
        <w:t>1611002109024540797</w:t>
      </w:r>
      <w:r>
        <w:rPr>
          <w:rFonts w:hint="eastAsia" w:ascii="仿宋_GB2312" w:hAnsi="宋体" w:eastAsia="仿宋_GB2312"/>
          <w:snapToGrid w:val="0"/>
          <w:color w:val="000000"/>
          <w:kern w:val="0"/>
          <w:sz w:val="24"/>
          <w:szCs w:val="24"/>
          <w:lang w:eastAsia="zh-Hans"/>
        </w:rPr>
        <w:t xml:space="preserve">                  账 号： </w:t>
      </w:r>
      <w:bookmarkStart w:id="83" w:name="_Toc16330036"/>
      <w:bookmarkStart w:id="84" w:name="_Toc28611"/>
      <w:bookmarkStart w:id="85" w:name="_Toc10272"/>
      <w:bookmarkStart w:id="86" w:name="_Toc15689"/>
    </w:p>
    <w:p w14:paraId="0DD687DD">
      <w:pPr>
        <w:pStyle w:val="2"/>
        <w:tabs>
          <w:tab w:val="right" w:leader="dot" w:pos="9061"/>
        </w:tabs>
        <w:ind w:left="0"/>
        <w:jc w:val="both"/>
        <w:rPr>
          <w:sz w:val="24"/>
          <w:szCs w:val="24"/>
        </w:rPr>
      </w:pPr>
    </w:p>
    <w:p w14:paraId="71EC688E">
      <w:pPr>
        <w:pStyle w:val="2"/>
        <w:tabs>
          <w:tab w:val="right" w:leader="dot" w:pos="9061"/>
        </w:tabs>
        <w:ind w:left="0"/>
        <w:jc w:val="both"/>
        <w:rPr>
          <w:sz w:val="24"/>
          <w:szCs w:val="24"/>
        </w:rPr>
      </w:pPr>
    </w:p>
    <w:p w14:paraId="4E8B0F01">
      <w:pPr>
        <w:rPr>
          <w:sz w:val="24"/>
          <w:szCs w:val="24"/>
        </w:rPr>
      </w:pPr>
    </w:p>
    <w:bookmarkEnd w:id="83"/>
    <w:bookmarkEnd w:id="84"/>
    <w:bookmarkEnd w:id="85"/>
    <w:bookmarkEnd w:id="86"/>
    <w:p w14:paraId="3BD3713F">
      <w:pPr>
        <w:rPr>
          <w:sz w:val="24"/>
          <w:szCs w:val="24"/>
        </w:rPr>
      </w:pPr>
    </w:p>
    <w:p w14:paraId="6F93B011">
      <w:pPr>
        <w:pStyle w:val="2"/>
        <w:tabs>
          <w:tab w:val="right" w:leader="dot" w:pos="9061"/>
        </w:tabs>
        <w:ind w:left="0"/>
        <w:jc w:val="both"/>
        <w:rPr>
          <w:rFonts w:hint="eastAsia" w:ascii="黑体" w:hAnsi="黑体" w:eastAsia="黑体" w:cstheme="minorEastAsia"/>
          <w:b w:val="0"/>
          <w:sz w:val="28"/>
          <w:szCs w:val="28"/>
        </w:rPr>
      </w:pPr>
      <w:r>
        <w:rPr>
          <w:rFonts w:hint="eastAsia" w:ascii="黑体" w:hAnsi="黑体" w:eastAsia="黑体" w:cstheme="minorEastAsia"/>
          <w:b w:val="0"/>
          <w:sz w:val="28"/>
          <w:szCs w:val="28"/>
        </w:rPr>
        <w:t>附件一：设备清单明细表</w:t>
      </w:r>
    </w:p>
    <w:tbl>
      <w:tblPr>
        <w:tblStyle w:val="18"/>
        <w:tblW w:w="10632" w:type="dxa"/>
        <w:tblInd w:w="-318" w:type="dxa"/>
        <w:tblLayout w:type="fixed"/>
        <w:tblCellMar>
          <w:top w:w="0" w:type="dxa"/>
          <w:left w:w="108" w:type="dxa"/>
          <w:bottom w:w="0" w:type="dxa"/>
          <w:right w:w="108" w:type="dxa"/>
        </w:tblCellMar>
      </w:tblPr>
      <w:tblGrid>
        <w:gridCol w:w="896"/>
        <w:gridCol w:w="1066"/>
        <w:gridCol w:w="1153"/>
        <w:gridCol w:w="1175"/>
        <w:gridCol w:w="725"/>
        <w:gridCol w:w="725"/>
        <w:gridCol w:w="700"/>
        <w:gridCol w:w="725"/>
        <w:gridCol w:w="575"/>
        <w:gridCol w:w="875"/>
        <w:gridCol w:w="613"/>
        <w:gridCol w:w="737"/>
        <w:gridCol w:w="667"/>
      </w:tblGrid>
      <w:tr w14:paraId="7CAF690C">
        <w:tblPrEx>
          <w:tblCellMar>
            <w:top w:w="0" w:type="dxa"/>
            <w:left w:w="108" w:type="dxa"/>
            <w:bottom w:w="0" w:type="dxa"/>
            <w:right w:w="108" w:type="dxa"/>
          </w:tblCellMar>
        </w:tblPrEx>
        <w:trPr>
          <w:trHeight w:val="1163" w:hRule="atLeast"/>
        </w:trPr>
        <w:tc>
          <w:tcPr>
            <w:tcW w:w="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14E08">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序号</w:t>
            </w:r>
          </w:p>
        </w:tc>
        <w:tc>
          <w:tcPr>
            <w:tcW w:w="1066" w:type="dxa"/>
            <w:tcBorders>
              <w:top w:val="single" w:color="auto" w:sz="4" w:space="0"/>
              <w:left w:val="nil"/>
              <w:bottom w:val="single" w:color="auto" w:sz="4" w:space="0"/>
              <w:right w:val="single" w:color="auto" w:sz="4" w:space="0"/>
            </w:tcBorders>
            <w:shd w:val="clear" w:color="auto" w:fill="auto"/>
            <w:vAlign w:val="center"/>
          </w:tcPr>
          <w:p w14:paraId="00D01BF9">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物资/设备/人工/..名称</w:t>
            </w:r>
          </w:p>
        </w:tc>
        <w:tc>
          <w:tcPr>
            <w:tcW w:w="1153" w:type="dxa"/>
            <w:tcBorders>
              <w:top w:val="single" w:color="auto" w:sz="4" w:space="0"/>
              <w:left w:val="nil"/>
              <w:bottom w:val="single" w:color="auto" w:sz="4" w:space="0"/>
              <w:right w:val="single" w:color="auto" w:sz="4" w:space="0"/>
            </w:tcBorders>
            <w:shd w:val="clear" w:color="auto" w:fill="auto"/>
            <w:noWrap/>
            <w:vAlign w:val="center"/>
          </w:tcPr>
          <w:p w14:paraId="1BC105F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规格型号</w:t>
            </w:r>
          </w:p>
        </w:tc>
        <w:tc>
          <w:tcPr>
            <w:tcW w:w="1175" w:type="dxa"/>
            <w:tcBorders>
              <w:top w:val="single" w:color="auto" w:sz="4" w:space="0"/>
              <w:left w:val="nil"/>
              <w:bottom w:val="single" w:color="auto" w:sz="4" w:space="0"/>
              <w:right w:val="single" w:color="auto" w:sz="4" w:space="0"/>
            </w:tcBorders>
            <w:shd w:val="clear" w:color="auto" w:fill="auto"/>
            <w:vAlign w:val="center"/>
          </w:tcPr>
          <w:p w14:paraId="4BAC2468">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具体参数（规格型号的描述）</w:t>
            </w:r>
          </w:p>
        </w:tc>
        <w:tc>
          <w:tcPr>
            <w:tcW w:w="725" w:type="dxa"/>
            <w:tcBorders>
              <w:top w:val="single" w:color="auto" w:sz="4" w:space="0"/>
              <w:left w:val="nil"/>
              <w:bottom w:val="single" w:color="auto" w:sz="4" w:space="0"/>
              <w:right w:val="single" w:color="auto" w:sz="4" w:space="0"/>
            </w:tcBorders>
            <w:shd w:val="clear" w:color="auto" w:fill="auto"/>
            <w:noWrap/>
            <w:vAlign w:val="center"/>
          </w:tcPr>
          <w:p w14:paraId="37132CC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品牌</w:t>
            </w:r>
          </w:p>
        </w:tc>
        <w:tc>
          <w:tcPr>
            <w:tcW w:w="725" w:type="dxa"/>
            <w:tcBorders>
              <w:top w:val="single" w:color="auto" w:sz="4" w:space="0"/>
              <w:left w:val="nil"/>
              <w:bottom w:val="single" w:color="auto" w:sz="4" w:space="0"/>
              <w:right w:val="single" w:color="auto" w:sz="4" w:space="0"/>
            </w:tcBorders>
            <w:shd w:val="clear" w:color="auto" w:fill="auto"/>
            <w:noWrap/>
            <w:vAlign w:val="center"/>
          </w:tcPr>
          <w:p w14:paraId="422642AA">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未税单价</w:t>
            </w:r>
          </w:p>
        </w:tc>
        <w:tc>
          <w:tcPr>
            <w:tcW w:w="700" w:type="dxa"/>
            <w:tcBorders>
              <w:top w:val="single" w:color="auto" w:sz="4" w:space="0"/>
              <w:left w:val="nil"/>
              <w:bottom w:val="single" w:color="auto" w:sz="4" w:space="0"/>
              <w:right w:val="single" w:color="auto" w:sz="4" w:space="0"/>
            </w:tcBorders>
            <w:shd w:val="clear" w:color="auto" w:fill="auto"/>
            <w:noWrap/>
            <w:vAlign w:val="center"/>
          </w:tcPr>
          <w:p w14:paraId="76EF278F">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含税单价</w:t>
            </w:r>
          </w:p>
        </w:tc>
        <w:tc>
          <w:tcPr>
            <w:tcW w:w="725" w:type="dxa"/>
            <w:tcBorders>
              <w:top w:val="single" w:color="auto" w:sz="4" w:space="0"/>
              <w:left w:val="nil"/>
              <w:bottom w:val="single" w:color="auto" w:sz="4" w:space="0"/>
              <w:right w:val="single" w:color="auto" w:sz="4" w:space="0"/>
            </w:tcBorders>
            <w:shd w:val="clear" w:color="auto" w:fill="auto"/>
            <w:vAlign w:val="center"/>
          </w:tcPr>
          <w:p w14:paraId="56891B6A">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计量单位</w:t>
            </w:r>
          </w:p>
        </w:tc>
        <w:tc>
          <w:tcPr>
            <w:tcW w:w="575" w:type="dxa"/>
            <w:tcBorders>
              <w:top w:val="single" w:color="auto" w:sz="4" w:space="0"/>
              <w:left w:val="nil"/>
              <w:bottom w:val="single" w:color="auto" w:sz="4" w:space="0"/>
              <w:right w:val="single" w:color="auto" w:sz="4" w:space="0"/>
            </w:tcBorders>
            <w:shd w:val="clear" w:color="auto" w:fill="auto"/>
            <w:noWrap/>
            <w:vAlign w:val="center"/>
          </w:tcPr>
          <w:p w14:paraId="01E0E999">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数量</w:t>
            </w:r>
          </w:p>
        </w:tc>
        <w:tc>
          <w:tcPr>
            <w:tcW w:w="875" w:type="dxa"/>
            <w:tcBorders>
              <w:top w:val="single" w:color="auto" w:sz="4" w:space="0"/>
              <w:left w:val="nil"/>
              <w:bottom w:val="single" w:color="auto" w:sz="4" w:space="0"/>
              <w:right w:val="single" w:color="auto" w:sz="4" w:space="0"/>
            </w:tcBorders>
            <w:shd w:val="clear" w:color="auto" w:fill="auto"/>
            <w:vAlign w:val="center"/>
          </w:tcPr>
          <w:p w14:paraId="1FCA019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未税总价</w:t>
            </w:r>
          </w:p>
        </w:tc>
        <w:tc>
          <w:tcPr>
            <w:tcW w:w="613" w:type="dxa"/>
            <w:tcBorders>
              <w:top w:val="single" w:color="auto" w:sz="4" w:space="0"/>
              <w:left w:val="nil"/>
              <w:bottom w:val="single" w:color="auto" w:sz="4" w:space="0"/>
              <w:right w:val="single" w:color="auto" w:sz="4" w:space="0"/>
            </w:tcBorders>
            <w:shd w:val="clear" w:color="auto" w:fill="auto"/>
            <w:noWrap/>
            <w:vAlign w:val="center"/>
          </w:tcPr>
          <w:p w14:paraId="59D7D087">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税率</w:t>
            </w:r>
          </w:p>
        </w:tc>
        <w:tc>
          <w:tcPr>
            <w:tcW w:w="737" w:type="dxa"/>
            <w:tcBorders>
              <w:top w:val="single" w:color="auto" w:sz="4" w:space="0"/>
              <w:left w:val="nil"/>
              <w:bottom w:val="single" w:color="auto" w:sz="4" w:space="0"/>
              <w:right w:val="single" w:color="auto" w:sz="4" w:space="0"/>
            </w:tcBorders>
            <w:shd w:val="clear" w:color="auto" w:fill="auto"/>
            <w:vAlign w:val="center"/>
          </w:tcPr>
          <w:p w14:paraId="0220DF3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含税总价</w:t>
            </w:r>
          </w:p>
        </w:tc>
        <w:tc>
          <w:tcPr>
            <w:tcW w:w="667" w:type="dxa"/>
            <w:tcBorders>
              <w:top w:val="single" w:color="auto" w:sz="4" w:space="0"/>
              <w:left w:val="nil"/>
              <w:bottom w:val="single" w:color="auto" w:sz="4" w:space="0"/>
              <w:right w:val="single" w:color="auto" w:sz="4" w:space="0"/>
            </w:tcBorders>
            <w:shd w:val="clear" w:color="auto" w:fill="auto"/>
            <w:noWrap/>
            <w:vAlign w:val="center"/>
          </w:tcPr>
          <w:p w14:paraId="6DBD8A4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备注</w:t>
            </w:r>
          </w:p>
        </w:tc>
      </w:tr>
      <w:tr w14:paraId="593B29C8">
        <w:tblPrEx>
          <w:tblCellMar>
            <w:top w:w="0" w:type="dxa"/>
            <w:left w:w="108" w:type="dxa"/>
            <w:bottom w:w="0" w:type="dxa"/>
            <w:right w:w="108" w:type="dxa"/>
          </w:tblCellMar>
        </w:tblPrEx>
        <w:trPr>
          <w:trHeight w:val="437" w:hRule="atLeast"/>
        </w:trPr>
        <w:tc>
          <w:tcPr>
            <w:tcW w:w="896" w:type="dxa"/>
            <w:tcBorders>
              <w:top w:val="nil"/>
              <w:left w:val="single" w:color="auto" w:sz="4" w:space="0"/>
              <w:bottom w:val="single" w:color="auto" w:sz="4" w:space="0"/>
              <w:right w:val="single" w:color="auto" w:sz="4" w:space="0"/>
            </w:tcBorders>
            <w:shd w:val="clear" w:color="auto" w:fill="auto"/>
            <w:noWrap/>
            <w:vAlign w:val="center"/>
          </w:tcPr>
          <w:p w14:paraId="42A6DA56">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066" w:type="dxa"/>
            <w:tcBorders>
              <w:top w:val="nil"/>
              <w:left w:val="nil"/>
              <w:bottom w:val="single" w:color="auto" w:sz="4" w:space="0"/>
              <w:right w:val="single" w:color="auto" w:sz="4" w:space="0"/>
            </w:tcBorders>
            <w:shd w:val="clear" w:color="auto" w:fill="auto"/>
            <w:noWrap/>
            <w:vAlign w:val="center"/>
          </w:tcPr>
          <w:p w14:paraId="30B6B85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1153" w:type="dxa"/>
            <w:tcBorders>
              <w:top w:val="nil"/>
              <w:left w:val="nil"/>
              <w:bottom w:val="single" w:color="auto" w:sz="4" w:space="0"/>
              <w:right w:val="single" w:color="auto" w:sz="4" w:space="0"/>
            </w:tcBorders>
            <w:shd w:val="clear" w:color="auto" w:fill="auto"/>
            <w:noWrap/>
            <w:vAlign w:val="center"/>
          </w:tcPr>
          <w:p w14:paraId="531E49B8">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1175" w:type="dxa"/>
            <w:tcBorders>
              <w:top w:val="nil"/>
              <w:left w:val="nil"/>
              <w:bottom w:val="single" w:color="auto" w:sz="4" w:space="0"/>
              <w:right w:val="single" w:color="auto" w:sz="4" w:space="0"/>
            </w:tcBorders>
            <w:shd w:val="clear" w:color="auto" w:fill="auto"/>
            <w:vAlign w:val="center"/>
          </w:tcPr>
          <w:p w14:paraId="126064CD">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777C3FAF">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7BBE2C8F">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00" w:type="dxa"/>
            <w:tcBorders>
              <w:top w:val="nil"/>
              <w:left w:val="nil"/>
              <w:bottom w:val="single" w:color="auto" w:sz="4" w:space="0"/>
              <w:right w:val="single" w:color="auto" w:sz="4" w:space="0"/>
            </w:tcBorders>
            <w:shd w:val="clear" w:color="auto" w:fill="auto"/>
            <w:noWrap/>
            <w:vAlign w:val="center"/>
          </w:tcPr>
          <w:p w14:paraId="3DAC77AF">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5A0B3517">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575" w:type="dxa"/>
            <w:tcBorders>
              <w:top w:val="nil"/>
              <w:left w:val="nil"/>
              <w:bottom w:val="single" w:color="auto" w:sz="4" w:space="0"/>
              <w:right w:val="single" w:color="auto" w:sz="4" w:space="0"/>
            </w:tcBorders>
            <w:shd w:val="clear" w:color="auto" w:fill="auto"/>
            <w:noWrap/>
            <w:vAlign w:val="center"/>
          </w:tcPr>
          <w:p w14:paraId="03C3D25F">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875" w:type="dxa"/>
            <w:tcBorders>
              <w:top w:val="nil"/>
              <w:left w:val="nil"/>
              <w:bottom w:val="single" w:color="auto" w:sz="4" w:space="0"/>
              <w:right w:val="single" w:color="auto" w:sz="4" w:space="0"/>
            </w:tcBorders>
            <w:shd w:val="clear" w:color="auto" w:fill="auto"/>
            <w:noWrap/>
            <w:vAlign w:val="center"/>
          </w:tcPr>
          <w:p w14:paraId="42E82FDD">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613" w:type="dxa"/>
            <w:tcBorders>
              <w:top w:val="nil"/>
              <w:left w:val="nil"/>
              <w:bottom w:val="single" w:color="auto" w:sz="4" w:space="0"/>
              <w:right w:val="single" w:color="auto" w:sz="4" w:space="0"/>
            </w:tcBorders>
            <w:shd w:val="clear" w:color="auto" w:fill="auto"/>
            <w:noWrap/>
            <w:vAlign w:val="center"/>
          </w:tcPr>
          <w:p w14:paraId="694E6416">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37" w:type="dxa"/>
            <w:tcBorders>
              <w:top w:val="nil"/>
              <w:left w:val="nil"/>
              <w:bottom w:val="single" w:color="auto" w:sz="4" w:space="0"/>
              <w:right w:val="single" w:color="auto" w:sz="4" w:space="0"/>
            </w:tcBorders>
            <w:shd w:val="clear" w:color="auto" w:fill="auto"/>
            <w:noWrap/>
            <w:vAlign w:val="center"/>
          </w:tcPr>
          <w:p w14:paraId="7C4A2D8D">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667" w:type="dxa"/>
            <w:tcBorders>
              <w:top w:val="nil"/>
              <w:left w:val="nil"/>
              <w:bottom w:val="single" w:color="auto" w:sz="4" w:space="0"/>
              <w:right w:val="single" w:color="auto" w:sz="4" w:space="0"/>
            </w:tcBorders>
            <w:shd w:val="clear" w:color="auto" w:fill="auto"/>
            <w:noWrap/>
            <w:vAlign w:val="center"/>
          </w:tcPr>
          <w:p w14:paraId="50063BF0">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57B765BA">
        <w:tblPrEx>
          <w:tblCellMar>
            <w:top w:w="0" w:type="dxa"/>
            <w:left w:w="108" w:type="dxa"/>
            <w:bottom w:w="0" w:type="dxa"/>
            <w:right w:w="108" w:type="dxa"/>
          </w:tblCellMar>
        </w:tblPrEx>
        <w:trPr>
          <w:trHeight w:val="474" w:hRule="atLeast"/>
        </w:trPr>
        <w:tc>
          <w:tcPr>
            <w:tcW w:w="896" w:type="dxa"/>
            <w:tcBorders>
              <w:top w:val="nil"/>
              <w:left w:val="single" w:color="auto" w:sz="4" w:space="0"/>
              <w:bottom w:val="single" w:color="auto" w:sz="4" w:space="0"/>
              <w:right w:val="single" w:color="auto" w:sz="4" w:space="0"/>
            </w:tcBorders>
            <w:shd w:val="clear" w:color="auto" w:fill="auto"/>
            <w:noWrap/>
            <w:vAlign w:val="center"/>
          </w:tcPr>
          <w:p w14:paraId="3BF71E1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066" w:type="dxa"/>
            <w:tcBorders>
              <w:top w:val="nil"/>
              <w:left w:val="nil"/>
              <w:bottom w:val="single" w:color="auto" w:sz="4" w:space="0"/>
              <w:right w:val="single" w:color="auto" w:sz="4" w:space="0"/>
            </w:tcBorders>
            <w:shd w:val="clear" w:color="auto" w:fill="auto"/>
            <w:vAlign w:val="center"/>
          </w:tcPr>
          <w:p w14:paraId="2E89976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1153" w:type="dxa"/>
            <w:tcBorders>
              <w:top w:val="nil"/>
              <w:left w:val="nil"/>
              <w:bottom w:val="single" w:color="auto" w:sz="4" w:space="0"/>
              <w:right w:val="single" w:color="auto" w:sz="4" w:space="0"/>
            </w:tcBorders>
            <w:shd w:val="clear" w:color="auto" w:fill="auto"/>
            <w:noWrap/>
            <w:vAlign w:val="center"/>
          </w:tcPr>
          <w:p w14:paraId="579294B9">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1175" w:type="dxa"/>
            <w:tcBorders>
              <w:top w:val="nil"/>
              <w:left w:val="nil"/>
              <w:bottom w:val="single" w:color="auto" w:sz="4" w:space="0"/>
              <w:right w:val="single" w:color="auto" w:sz="4" w:space="0"/>
            </w:tcBorders>
            <w:shd w:val="clear" w:color="auto" w:fill="auto"/>
            <w:vAlign w:val="center"/>
          </w:tcPr>
          <w:p w14:paraId="3EA9BFEB">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1F4EDA09">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55CC40FA">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00" w:type="dxa"/>
            <w:tcBorders>
              <w:top w:val="nil"/>
              <w:left w:val="nil"/>
              <w:bottom w:val="single" w:color="auto" w:sz="4" w:space="0"/>
              <w:right w:val="single" w:color="auto" w:sz="4" w:space="0"/>
            </w:tcBorders>
            <w:shd w:val="clear" w:color="auto" w:fill="auto"/>
            <w:noWrap/>
            <w:vAlign w:val="center"/>
          </w:tcPr>
          <w:p w14:paraId="38F2E3A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4F6578D6">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575" w:type="dxa"/>
            <w:tcBorders>
              <w:top w:val="nil"/>
              <w:left w:val="nil"/>
              <w:bottom w:val="single" w:color="auto" w:sz="4" w:space="0"/>
              <w:right w:val="single" w:color="auto" w:sz="4" w:space="0"/>
            </w:tcBorders>
            <w:shd w:val="clear" w:color="auto" w:fill="auto"/>
            <w:noWrap/>
            <w:vAlign w:val="center"/>
          </w:tcPr>
          <w:p w14:paraId="58F6C24B">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875" w:type="dxa"/>
            <w:tcBorders>
              <w:top w:val="nil"/>
              <w:left w:val="nil"/>
              <w:bottom w:val="single" w:color="auto" w:sz="4" w:space="0"/>
              <w:right w:val="single" w:color="auto" w:sz="4" w:space="0"/>
            </w:tcBorders>
            <w:shd w:val="clear" w:color="auto" w:fill="auto"/>
            <w:noWrap/>
            <w:vAlign w:val="center"/>
          </w:tcPr>
          <w:p w14:paraId="1C7A6F7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613" w:type="dxa"/>
            <w:tcBorders>
              <w:top w:val="nil"/>
              <w:left w:val="nil"/>
              <w:bottom w:val="single" w:color="auto" w:sz="4" w:space="0"/>
              <w:right w:val="single" w:color="auto" w:sz="4" w:space="0"/>
            </w:tcBorders>
            <w:shd w:val="clear" w:color="auto" w:fill="auto"/>
            <w:noWrap/>
            <w:vAlign w:val="center"/>
          </w:tcPr>
          <w:p w14:paraId="17C22662">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37" w:type="dxa"/>
            <w:tcBorders>
              <w:top w:val="nil"/>
              <w:left w:val="nil"/>
              <w:bottom w:val="single" w:color="auto" w:sz="4" w:space="0"/>
              <w:right w:val="single" w:color="auto" w:sz="4" w:space="0"/>
            </w:tcBorders>
            <w:shd w:val="clear" w:color="auto" w:fill="auto"/>
            <w:noWrap/>
            <w:vAlign w:val="center"/>
          </w:tcPr>
          <w:p w14:paraId="302A5B98">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667" w:type="dxa"/>
            <w:tcBorders>
              <w:top w:val="nil"/>
              <w:left w:val="nil"/>
              <w:bottom w:val="single" w:color="auto" w:sz="4" w:space="0"/>
              <w:right w:val="single" w:color="auto" w:sz="4" w:space="0"/>
            </w:tcBorders>
            <w:shd w:val="clear" w:color="auto" w:fill="auto"/>
            <w:vAlign w:val="center"/>
          </w:tcPr>
          <w:p w14:paraId="399BB40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21503664">
        <w:tblPrEx>
          <w:tblCellMar>
            <w:top w:w="0" w:type="dxa"/>
            <w:left w:w="108" w:type="dxa"/>
            <w:bottom w:w="0" w:type="dxa"/>
            <w:right w:w="108" w:type="dxa"/>
          </w:tblCellMar>
        </w:tblPrEx>
        <w:trPr>
          <w:trHeight w:val="387" w:hRule="atLeast"/>
        </w:trPr>
        <w:tc>
          <w:tcPr>
            <w:tcW w:w="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BB41E0">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w:t>
            </w:r>
          </w:p>
        </w:tc>
        <w:tc>
          <w:tcPr>
            <w:tcW w:w="1066" w:type="dxa"/>
            <w:tcBorders>
              <w:top w:val="single" w:color="auto" w:sz="4" w:space="0"/>
              <w:left w:val="nil"/>
              <w:bottom w:val="single" w:color="auto" w:sz="4" w:space="0"/>
              <w:right w:val="single" w:color="auto" w:sz="4" w:space="0"/>
            </w:tcBorders>
            <w:shd w:val="clear" w:color="auto" w:fill="auto"/>
            <w:noWrap/>
            <w:vAlign w:val="center"/>
          </w:tcPr>
          <w:p w14:paraId="299F389A">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1153" w:type="dxa"/>
            <w:tcBorders>
              <w:top w:val="single" w:color="auto" w:sz="4" w:space="0"/>
              <w:left w:val="nil"/>
              <w:bottom w:val="single" w:color="auto" w:sz="4" w:space="0"/>
              <w:right w:val="single" w:color="auto" w:sz="4" w:space="0"/>
            </w:tcBorders>
            <w:shd w:val="clear" w:color="auto" w:fill="auto"/>
            <w:noWrap/>
            <w:vAlign w:val="center"/>
          </w:tcPr>
          <w:p w14:paraId="35C5412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1175" w:type="dxa"/>
            <w:tcBorders>
              <w:top w:val="single" w:color="auto" w:sz="4" w:space="0"/>
              <w:left w:val="nil"/>
              <w:bottom w:val="single" w:color="auto" w:sz="4" w:space="0"/>
              <w:right w:val="single" w:color="auto" w:sz="4" w:space="0"/>
            </w:tcBorders>
            <w:shd w:val="clear" w:color="auto" w:fill="auto"/>
            <w:vAlign w:val="center"/>
          </w:tcPr>
          <w:p w14:paraId="667F981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5" w:type="dxa"/>
            <w:tcBorders>
              <w:top w:val="single" w:color="auto" w:sz="4" w:space="0"/>
              <w:left w:val="nil"/>
              <w:bottom w:val="single" w:color="auto" w:sz="4" w:space="0"/>
              <w:right w:val="single" w:color="auto" w:sz="4" w:space="0"/>
            </w:tcBorders>
            <w:shd w:val="clear" w:color="auto" w:fill="auto"/>
            <w:noWrap/>
            <w:vAlign w:val="center"/>
          </w:tcPr>
          <w:p w14:paraId="040310D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5" w:type="dxa"/>
            <w:tcBorders>
              <w:top w:val="single" w:color="auto" w:sz="4" w:space="0"/>
              <w:left w:val="nil"/>
              <w:bottom w:val="single" w:color="auto" w:sz="4" w:space="0"/>
              <w:right w:val="single" w:color="auto" w:sz="4" w:space="0"/>
            </w:tcBorders>
            <w:shd w:val="clear" w:color="auto" w:fill="auto"/>
            <w:noWrap/>
            <w:vAlign w:val="center"/>
          </w:tcPr>
          <w:p w14:paraId="1D9B8286">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00" w:type="dxa"/>
            <w:tcBorders>
              <w:top w:val="single" w:color="auto" w:sz="4" w:space="0"/>
              <w:left w:val="nil"/>
              <w:bottom w:val="single" w:color="auto" w:sz="4" w:space="0"/>
              <w:right w:val="single" w:color="auto" w:sz="4" w:space="0"/>
            </w:tcBorders>
            <w:shd w:val="clear" w:color="auto" w:fill="auto"/>
            <w:noWrap/>
            <w:vAlign w:val="center"/>
          </w:tcPr>
          <w:p w14:paraId="6EE74184">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25" w:type="dxa"/>
            <w:tcBorders>
              <w:top w:val="single" w:color="auto" w:sz="4" w:space="0"/>
              <w:left w:val="nil"/>
              <w:bottom w:val="single" w:color="auto" w:sz="4" w:space="0"/>
              <w:right w:val="single" w:color="auto" w:sz="4" w:space="0"/>
            </w:tcBorders>
            <w:shd w:val="clear" w:color="auto" w:fill="auto"/>
            <w:noWrap/>
            <w:vAlign w:val="center"/>
          </w:tcPr>
          <w:p w14:paraId="19AA5AC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575" w:type="dxa"/>
            <w:tcBorders>
              <w:top w:val="single" w:color="auto" w:sz="4" w:space="0"/>
              <w:left w:val="nil"/>
              <w:bottom w:val="single" w:color="auto" w:sz="4" w:space="0"/>
              <w:right w:val="single" w:color="auto" w:sz="4" w:space="0"/>
            </w:tcBorders>
            <w:shd w:val="clear" w:color="auto" w:fill="auto"/>
            <w:noWrap/>
            <w:vAlign w:val="center"/>
          </w:tcPr>
          <w:p w14:paraId="2FE76C0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875" w:type="dxa"/>
            <w:tcBorders>
              <w:top w:val="single" w:color="auto" w:sz="4" w:space="0"/>
              <w:left w:val="nil"/>
              <w:bottom w:val="single" w:color="auto" w:sz="4" w:space="0"/>
              <w:right w:val="single" w:color="auto" w:sz="4" w:space="0"/>
            </w:tcBorders>
            <w:shd w:val="clear" w:color="auto" w:fill="auto"/>
            <w:noWrap/>
            <w:vAlign w:val="center"/>
          </w:tcPr>
          <w:p w14:paraId="72B5852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613" w:type="dxa"/>
            <w:tcBorders>
              <w:top w:val="single" w:color="auto" w:sz="4" w:space="0"/>
              <w:left w:val="nil"/>
              <w:bottom w:val="single" w:color="auto" w:sz="4" w:space="0"/>
              <w:right w:val="single" w:color="auto" w:sz="4" w:space="0"/>
            </w:tcBorders>
            <w:shd w:val="clear" w:color="auto" w:fill="auto"/>
            <w:noWrap/>
            <w:vAlign w:val="center"/>
          </w:tcPr>
          <w:p w14:paraId="0B5687C4">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737" w:type="dxa"/>
            <w:tcBorders>
              <w:top w:val="single" w:color="auto" w:sz="4" w:space="0"/>
              <w:left w:val="nil"/>
              <w:bottom w:val="single" w:color="auto" w:sz="4" w:space="0"/>
              <w:right w:val="single" w:color="auto" w:sz="4" w:space="0"/>
            </w:tcBorders>
            <w:shd w:val="clear" w:color="auto" w:fill="auto"/>
            <w:noWrap/>
            <w:vAlign w:val="center"/>
          </w:tcPr>
          <w:p w14:paraId="467E9380">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c>
          <w:tcPr>
            <w:tcW w:w="667" w:type="dxa"/>
            <w:tcBorders>
              <w:top w:val="single" w:color="auto" w:sz="4" w:space="0"/>
              <w:left w:val="nil"/>
              <w:bottom w:val="single" w:color="auto" w:sz="4" w:space="0"/>
              <w:right w:val="single" w:color="auto" w:sz="4" w:space="0"/>
            </w:tcBorders>
            <w:shd w:val="clear" w:color="auto" w:fill="auto"/>
            <w:noWrap/>
            <w:vAlign w:val="center"/>
          </w:tcPr>
          <w:p w14:paraId="33D62852">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675BE930">
        <w:tblPrEx>
          <w:tblCellMar>
            <w:top w:w="0" w:type="dxa"/>
            <w:left w:w="108" w:type="dxa"/>
            <w:bottom w:w="0" w:type="dxa"/>
            <w:right w:w="108" w:type="dxa"/>
          </w:tblCellMar>
        </w:tblPrEx>
        <w:trPr>
          <w:trHeight w:val="437" w:hRule="atLeast"/>
        </w:trPr>
        <w:tc>
          <w:tcPr>
            <w:tcW w:w="896" w:type="dxa"/>
            <w:tcBorders>
              <w:top w:val="nil"/>
              <w:left w:val="single" w:color="auto" w:sz="4" w:space="0"/>
              <w:bottom w:val="single" w:color="auto" w:sz="4" w:space="0"/>
              <w:right w:val="single" w:color="auto" w:sz="4" w:space="0"/>
            </w:tcBorders>
            <w:shd w:val="clear" w:color="auto" w:fill="auto"/>
            <w:noWrap/>
            <w:vAlign w:val="center"/>
          </w:tcPr>
          <w:p w14:paraId="6573BB0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r>
              <w:rPr>
                <w:rFonts w:hint="eastAsia" w:ascii="宋体" w:hAnsi="宋体" w:cs="宋体"/>
                <w:color w:val="000000"/>
                <w:kern w:val="0"/>
                <w:sz w:val="22"/>
                <w:szCs w:val="22"/>
              </w:rPr>
              <w:t>共计</w:t>
            </w:r>
          </w:p>
        </w:tc>
        <w:tc>
          <w:tcPr>
            <w:tcW w:w="1066" w:type="dxa"/>
            <w:tcBorders>
              <w:top w:val="nil"/>
              <w:left w:val="nil"/>
              <w:bottom w:val="single" w:color="auto" w:sz="4" w:space="0"/>
              <w:right w:val="single" w:color="auto" w:sz="4" w:space="0"/>
            </w:tcBorders>
            <w:shd w:val="clear" w:color="auto" w:fill="auto"/>
            <w:vAlign w:val="center"/>
          </w:tcPr>
          <w:p w14:paraId="43F0E53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1153" w:type="dxa"/>
            <w:tcBorders>
              <w:top w:val="nil"/>
              <w:left w:val="nil"/>
              <w:bottom w:val="single" w:color="auto" w:sz="4" w:space="0"/>
              <w:right w:val="single" w:color="auto" w:sz="4" w:space="0"/>
            </w:tcBorders>
            <w:shd w:val="clear" w:color="auto" w:fill="auto"/>
            <w:vAlign w:val="center"/>
          </w:tcPr>
          <w:p w14:paraId="160B23B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1175" w:type="dxa"/>
            <w:tcBorders>
              <w:top w:val="nil"/>
              <w:left w:val="nil"/>
              <w:bottom w:val="single" w:color="auto" w:sz="4" w:space="0"/>
              <w:right w:val="single" w:color="auto" w:sz="4" w:space="0"/>
            </w:tcBorders>
            <w:shd w:val="clear" w:color="auto" w:fill="auto"/>
            <w:vAlign w:val="center"/>
          </w:tcPr>
          <w:p w14:paraId="316E6E38">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725" w:type="dxa"/>
            <w:tcBorders>
              <w:top w:val="nil"/>
              <w:left w:val="nil"/>
              <w:bottom w:val="single" w:color="auto" w:sz="4" w:space="0"/>
              <w:right w:val="single" w:color="auto" w:sz="4" w:space="0"/>
            </w:tcBorders>
            <w:shd w:val="clear" w:color="auto" w:fill="auto"/>
            <w:vAlign w:val="center"/>
          </w:tcPr>
          <w:p w14:paraId="04BE0D18">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14:paraId="2A43186A">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700" w:type="dxa"/>
            <w:tcBorders>
              <w:top w:val="nil"/>
              <w:left w:val="nil"/>
              <w:bottom w:val="single" w:color="auto" w:sz="4" w:space="0"/>
              <w:right w:val="single" w:color="auto" w:sz="4" w:space="0"/>
            </w:tcBorders>
            <w:shd w:val="clear" w:color="auto" w:fill="auto"/>
            <w:noWrap/>
            <w:vAlign w:val="center"/>
          </w:tcPr>
          <w:p w14:paraId="20B04944">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14:paraId="3D0DEE34">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575" w:type="dxa"/>
            <w:tcBorders>
              <w:top w:val="nil"/>
              <w:left w:val="nil"/>
              <w:bottom w:val="single" w:color="auto" w:sz="4" w:space="0"/>
              <w:right w:val="single" w:color="auto" w:sz="4" w:space="0"/>
            </w:tcBorders>
            <w:shd w:val="clear" w:color="auto" w:fill="auto"/>
            <w:noWrap/>
            <w:vAlign w:val="center"/>
          </w:tcPr>
          <w:p w14:paraId="03CF9F97">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875" w:type="dxa"/>
            <w:tcBorders>
              <w:top w:val="nil"/>
              <w:left w:val="nil"/>
              <w:bottom w:val="single" w:color="auto" w:sz="4" w:space="0"/>
              <w:right w:val="single" w:color="auto" w:sz="4" w:space="0"/>
            </w:tcBorders>
            <w:shd w:val="clear" w:color="auto" w:fill="auto"/>
            <w:noWrap/>
            <w:vAlign w:val="center"/>
          </w:tcPr>
          <w:p w14:paraId="05B6E69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613" w:type="dxa"/>
            <w:tcBorders>
              <w:top w:val="nil"/>
              <w:left w:val="nil"/>
              <w:bottom w:val="single" w:color="auto" w:sz="4" w:space="0"/>
              <w:right w:val="single" w:color="auto" w:sz="4" w:space="0"/>
            </w:tcBorders>
            <w:shd w:val="clear" w:color="auto" w:fill="auto"/>
            <w:noWrap/>
            <w:vAlign w:val="center"/>
          </w:tcPr>
          <w:p w14:paraId="75ACAEB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737" w:type="dxa"/>
            <w:tcBorders>
              <w:top w:val="nil"/>
              <w:left w:val="nil"/>
              <w:bottom w:val="single" w:color="auto" w:sz="4" w:space="0"/>
              <w:right w:val="single" w:color="auto" w:sz="4" w:space="0"/>
            </w:tcBorders>
            <w:shd w:val="clear" w:color="auto" w:fill="auto"/>
            <w:noWrap/>
            <w:vAlign w:val="center"/>
          </w:tcPr>
          <w:p w14:paraId="3F15C83B">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c>
          <w:tcPr>
            <w:tcW w:w="667" w:type="dxa"/>
            <w:tcBorders>
              <w:top w:val="nil"/>
              <w:left w:val="nil"/>
              <w:bottom w:val="single" w:color="auto" w:sz="4" w:space="0"/>
              <w:right w:val="single" w:color="auto" w:sz="4" w:space="0"/>
            </w:tcBorders>
            <w:shd w:val="clear" w:color="auto" w:fill="auto"/>
            <w:vAlign w:val="center"/>
          </w:tcPr>
          <w:p w14:paraId="746BF4A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24"/>
                <w:szCs w:val="24"/>
              </w:rPr>
            </w:pPr>
          </w:p>
        </w:tc>
      </w:tr>
    </w:tbl>
    <w:p w14:paraId="5C796D62"/>
    <w:p w14:paraId="2822B0FC">
      <w:pPr>
        <w:pStyle w:val="2"/>
        <w:tabs>
          <w:tab w:val="right" w:leader="dot" w:pos="9061"/>
        </w:tabs>
        <w:ind w:left="0"/>
        <w:jc w:val="both"/>
        <w:rPr>
          <w:rFonts w:hint="eastAsia" w:asciiTheme="minorEastAsia" w:hAnsiTheme="minorEastAsia" w:eastAsiaTheme="minorEastAsia" w:cstheme="minorEastAsia"/>
          <w:sz w:val="20"/>
        </w:rPr>
      </w:pPr>
    </w:p>
    <w:p w14:paraId="22A9816C">
      <w:pPr>
        <w:rPr>
          <w:rFonts w:ascii="Times New Roman" w:hAnsi="Times New Roman"/>
        </w:rPr>
      </w:pPr>
      <w:r>
        <w:rPr>
          <w:rFonts w:hint="eastAsia" w:asciiTheme="minorEastAsia" w:hAnsiTheme="minorEastAsia" w:eastAsiaTheme="minorEastAsia" w:cstheme="minorEastAsia"/>
          <w:sz w:val="20"/>
          <w:szCs w:val="20"/>
        </w:rPr>
        <w:br w:type="page"/>
      </w:r>
      <w:bookmarkEnd w:id="8"/>
      <w:bookmarkStart w:id="87" w:name="_Toc507854506"/>
    </w:p>
    <w:p w14:paraId="6636A6C4">
      <w:pPr>
        <w:pStyle w:val="17"/>
        <w:spacing w:line="480" w:lineRule="auto"/>
        <w:rPr>
          <w:rFonts w:ascii="Times New Roman" w:hAnsi="Times New Roman"/>
        </w:rPr>
      </w:pPr>
      <w:r>
        <w:rPr>
          <w:rFonts w:ascii="Times New Roman" w:hAnsi="Times New Roman"/>
        </w:rPr>
        <w:t>第三章    技术要求</w:t>
      </w:r>
      <w:bookmarkEnd w:id="87"/>
    </w:p>
    <w:p w14:paraId="5253FEA9">
      <w:pPr>
        <w:autoSpaceDE w:val="0"/>
        <w:autoSpaceDN w:val="0"/>
        <w:adjustRightInd w:val="0"/>
        <w:rPr>
          <w:rFonts w:ascii="宋体" w:hAnsi="宋体" w:cs="Arial"/>
          <w:sz w:val="44"/>
          <w:szCs w:val="44"/>
        </w:rPr>
      </w:pPr>
      <w:r>
        <w:rPr>
          <w:rFonts w:eastAsia="黑体"/>
          <w:b/>
          <w:sz w:val="28"/>
          <w:szCs w:val="28"/>
        </w:rPr>
        <w:br w:type="textWrapping"/>
      </w:r>
    </w:p>
    <w:p w14:paraId="71B119BA">
      <w:pPr>
        <w:autoSpaceDE w:val="0"/>
        <w:autoSpaceDN w:val="0"/>
        <w:adjustRightInd w:val="0"/>
        <w:jc w:val="center"/>
        <w:rPr>
          <w:rFonts w:hint="default" w:ascii="宋体" w:hAnsi="宋体" w:eastAsia="宋体" w:cs="Arial"/>
          <w:sz w:val="44"/>
          <w:szCs w:val="44"/>
          <w:lang w:val="en-US" w:eastAsia="zh-CN"/>
        </w:rPr>
      </w:pPr>
      <w:r>
        <w:rPr>
          <w:rFonts w:hint="eastAsia" w:ascii="宋体" w:hAnsi="宋体" w:cs="Arial"/>
          <w:sz w:val="44"/>
          <w:szCs w:val="44"/>
          <w:lang w:val="en-US" w:eastAsia="zh-CN"/>
        </w:rPr>
        <w:t>高压流水线项目</w:t>
      </w:r>
    </w:p>
    <w:p w14:paraId="4EE39D5A">
      <w:pPr>
        <w:autoSpaceDE w:val="0"/>
        <w:autoSpaceDN w:val="0"/>
        <w:adjustRightInd w:val="0"/>
        <w:jc w:val="center"/>
        <w:rPr>
          <w:rFonts w:ascii="宋体" w:hAnsi="宋体" w:cs="Arial"/>
          <w:sz w:val="44"/>
          <w:szCs w:val="44"/>
        </w:rPr>
      </w:pPr>
    </w:p>
    <w:p w14:paraId="01424F4A">
      <w:pPr>
        <w:autoSpaceDE w:val="0"/>
        <w:autoSpaceDN w:val="0"/>
        <w:adjustRightInd w:val="0"/>
        <w:jc w:val="center"/>
        <w:rPr>
          <w:rFonts w:ascii="宋体" w:hAnsi="宋体" w:cs="Arial"/>
          <w:sz w:val="44"/>
          <w:szCs w:val="44"/>
        </w:rPr>
      </w:pPr>
      <w:r>
        <w:rPr>
          <w:rFonts w:hint="eastAsia" w:ascii="宋体" w:hAnsi="宋体" w:cs="Arial"/>
          <w:sz w:val="44"/>
          <w:szCs w:val="44"/>
        </w:rPr>
        <w:t>技术协议</w:t>
      </w:r>
    </w:p>
    <w:p w14:paraId="409B4890">
      <w:pPr>
        <w:tabs>
          <w:tab w:val="left" w:pos="6510"/>
        </w:tabs>
        <w:autoSpaceDE w:val="0"/>
        <w:autoSpaceDN w:val="0"/>
        <w:adjustRightInd w:val="0"/>
        <w:jc w:val="left"/>
        <w:rPr>
          <w:rFonts w:ascii="宋体" w:hAnsi="宋体" w:cs="TT64E9BFA0tCID-WinCharSetFFFF-H"/>
          <w:sz w:val="24"/>
        </w:rPr>
      </w:pPr>
    </w:p>
    <w:p w14:paraId="79B813F6">
      <w:pPr>
        <w:tabs>
          <w:tab w:val="left" w:pos="6510"/>
        </w:tabs>
        <w:autoSpaceDE w:val="0"/>
        <w:autoSpaceDN w:val="0"/>
        <w:adjustRightInd w:val="0"/>
        <w:jc w:val="left"/>
        <w:rPr>
          <w:rFonts w:ascii="宋体" w:hAnsi="宋体" w:cs="TT64E9BFA0tCID-WinCharSetFFFF-H"/>
          <w:sz w:val="24"/>
        </w:rPr>
      </w:pPr>
      <w:r>
        <w:rPr>
          <w:rFonts w:hint="eastAsia" w:ascii="宋体" w:hAnsi="宋体" w:cs="TT64E9BFA0tCID-WinCharSetFFFF-H"/>
          <w:sz w:val="24"/>
        </w:rPr>
        <w:tab/>
      </w:r>
    </w:p>
    <w:p w14:paraId="29D1F5B7">
      <w:pPr>
        <w:autoSpaceDE w:val="0"/>
        <w:autoSpaceDN w:val="0"/>
        <w:adjustRightInd w:val="0"/>
        <w:jc w:val="center"/>
        <w:rPr>
          <w:rFonts w:ascii="宋体" w:hAnsi="宋体" w:cs="TT64E9BFA0tCID-WinCharSetFFFF-H"/>
          <w:sz w:val="24"/>
        </w:rPr>
      </w:pPr>
    </w:p>
    <w:p w14:paraId="40460C73">
      <w:pPr>
        <w:autoSpaceDE w:val="0"/>
        <w:autoSpaceDN w:val="0"/>
        <w:adjustRightInd w:val="0"/>
        <w:jc w:val="center"/>
        <w:rPr>
          <w:rFonts w:ascii="宋体" w:hAnsi="宋体" w:cs="TT64E9BFA0tCID-WinCharSetFFFF-H"/>
          <w:sz w:val="24"/>
        </w:rPr>
      </w:pPr>
    </w:p>
    <w:p w14:paraId="063DF523">
      <w:pPr>
        <w:autoSpaceDE w:val="0"/>
        <w:autoSpaceDN w:val="0"/>
        <w:adjustRightInd w:val="0"/>
        <w:jc w:val="center"/>
        <w:rPr>
          <w:rFonts w:ascii="宋体" w:hAnsi="宋体" w:cs="TT64E9BFA0tCID-WinCharSetFFFF-H"/>
          <w:sz w:val="24"/>
        </w:rPr>
      </w:pPr>
    </w:p>
    <w:p w14:paraId="34002C97">
      <w:pPr>
        <w:autoSpaceDE w:val="0"/>
        <w:autoSpaceDN w:val="0"/>
        <w:adjustRightInd w:val="0"/>
        <w:jc w:val="center"/>
        <w:rPr>
          <w:rFonts w:ascii="宋体" w:hAnsi="宋体" w:cs="TT64E9BFA0tCID-WinCharSetFFFF-H"/>
          <w:sz w:val="24"/>
        </w:rPr>
      </w:pPr>
    </w:p>
    <w:p w14:paraId="3320A94E">
      <w:pPr>
        <w:autoSpaceDE w:val="0"/>
        <w:autoSpaceDN w:val="0"/>
        <w:adjustRightInd w:val="0"/>
        <w:jc w:val="center"/>
        <w:rPr>
          <w:rFonts w:ascii="宋体" w:hAnsi="宋体" w:cs="TT64E9BFA0tCID-WinCharSetFFFF-H"/>
          <w:sz w:val="32"/>
          <w:szCs w:val="32"/>
        </w:rPr>
      </w:pPr>
    </w:p>
    <w:p w14:paraId="0C40745E">
      <w:pPr>
        <w:autoSpaceDE w:val="0"/>
        <w:autoSpaceDN w:val="0"/>
        <w:adjustRightInd w:val="0"/>
        <w:ind w:firstLine="1600" w:firstLineChars="500"/>
        <w:rPr>
          <w:rFonts w:ascii="宋体" w:hAnsi="宋体" w:cs="TT64E9BFA0tCID-WinCharSetFFFF-H"/>
          <w:sz w:val="32"/>
          <w:szCs w:val="32"/>
        </w:rPr>
      </w:pPr>
      <w:r>
        <w:rPr>
          <w:rFonts w:hint="eastAsia" w:ascii="宋体" w:hAnsi="宋体" w:cs="TT64E9BFA0tCID-WinCharSetFFFF-H"/>
          <w:sz w:val="32"/>
          <w:szCs w:val="32"/>
        </w:rPr>
        <w:t>甲 方：</w:t>
      </w:r>
      <w:r>
        <w:rPr>
          <w:rFonts w:hint="eastAsia" w:ascii="宋体" w:hAnsi="宋体" w:cs="TT64E9BFA0tCID-WinCharSetFFFF-H"/>
          <w:sz w:val="32"/>
          <w:szCs w:val="32"/>
          <w:lang w:val="en-US" w:eastAsia="zh-CN"/>
        </w:rPr>
        <w:t>山东</w:t>
      </w:r>
      <w:r>
        <w:rPr>
          <w:rFonts w:hint="eastAsia" w:ascii="宋体" w:hAnsi="宋体" w:cs="TT64E9BFA0tCID-WinCharSetFFFF-H"/>
          <w:sz w:val="32"/>
          <w:szCs w:val="32"/>
        </w:rPr>
        <w:t>通盛</w:t>
      </w:r>
      <w:r>
        <w:rPr>
          <w:rFonts w:hint="eastAsia" w:ascii="宋体" w:hAnsi="宋体" w:cs="TT64E9BFA0tCID-WinCharSetFFFF-H"/>
          <w:sz w:val="32"/>
          <w:szCs w:val="32"/>
          <w:lang w:val="en-US" w:eastAsia="zh-CN"/>
        </w:rPr>
        <w:t>汽车</w:t>
      </w:r>
      <w:r>
        <w:rPr>
          <w:rFonts w:hint="eastAsia" w:ascii="宋体" w:hAnsi="宋体" w:cs="TT64E9BFA0tCID-WinCharSetFFFF-H"/>
          <w:sz w:val="32"/>
          <w:szCs w:val="32"/>
        </w:rPr>
        <w:t>科技</w:t>
      </w:r>
      <w:r>
        <w:rPr>
          <w:rFonts w:hint="eastAsia" w:ascii="宋体" w:hAnsi="宋体" w:cs="TT64E9BFA0tCID-WinCharSetFFFF-H"/>
          <w:sz w:val="32"/>
          <w:szCs w:val="32"/>
          <w:lang w:val="en-US" w:eastAsia="zh-CN"/>
        </w:rPr>
        <w:t>有限</w:t>
      </w:r>
      <w:r>
        <w:rPr>
          <w:rFonts w:hint="eastAsia" w:ascii="宋体" w:hAnsi="宋体" w:cs="TT64E9BFA0tCID-WinCharSetFFFF-H"/>
          <w:sz w:val="32"/>
          <w:szCs w:val="32"/>
        </w:rPr>
        <w:t>公司</w:t>
      </w:r>
    </w:p>
    <w:p w14:paraId="731382B5">
      <w:pPr>
        <w:spacing w:before="100" w:beforeAutospacing="1" w:after="100" w:afterAutospacing="1"/>
        <w:ind w:firstLine="1600" w:firstLineChars="500"/>
        <w:rPr>
          <w:rFonts w:ascii="宋体" w:hAnsi="宋体" w:cs="宋体"/>
          <w:color w:val="000000"/>
          <w:sz w:val="32"/>
          <w:szCs w:val="32"/>
        </w:rPr>
      </w:pPr>
      <w:r>
        <w:rPr>
          <w:rFonts w:hint="eastAsia" w:ascii="宋体" w:hAnsi="宋体" w:cs="TT64E9BFA0tCID-WinCharSetFFFF-H"/>
          <w:sz w:val="32"/>
          <w:szCs w:val="32"/>
        </w:rPr>
        <w:t>乙 方：</w:t>
      </w:r>
      <w:bookmarkStart w:id="88" w:name="OLE_LINK6"/>
      <w:bookmarkStart w:id="89" w:name="OLE_LINK7"/>
      <w:r>
        <w:rPr>
          <w:rFonts w:hint="eastAsia" w:ascii="宋体" w:hAnsi="宋体" w:cs="宋体"/>
          <w:b/>
          <w:bCs/>
          <w:sz w:val="32"/>
          <w:szCs w:val="32"/>
        </w:rPr>
        <w:t xml:space="preserve"> </w:t>
      </w:r>
    </w:p>
    <w:bookmarkEnd w:id="88"/>
    <w:bookmarkEnd w:id="89"/>
    <w:p w14:paraId="070B4AA0">
      <w:pPr>
        <w:autoSpaceDE w:val="0"/>
        <w:autoSpaceDN w:val="0"/>
        <w:adjustRightInd w:val="0"/>
        <w:ind w:firstLine="3000" w:firstLineChars="1250"/>
        <w:rPr>
          <w:rFonts w:ascii="宋体" w:hAnsi="宋体" w:cs="TT64E9BFA0tCID-WinCharSetFFFF-H"/>
          <w:sz w:val="24"/>
        </w:rPr>
      </w:pPr>
    </w:p>
    <w:p w14:paraId="39DDC23C">
      <w:pPr>
        <w:autoSpaceDE w:val="0"/>
        <w:autoSpaceDN w:val="0"/>
        <w:adjustRightInd w:val="0"/>
        <w:ind w:firstLine="3000" w:firstLineChars="1250"/>
        <w:rPr>
          <w:rFonts w:ascii="宋体" w:hAnsi="宋体" w:cs="TT64E9BFA0tCID-WinCharSetFFFF-H"/>
          <w:sz w:val="24"/>
        </w:rPr>
      </w:pPr>
    </w:p>
    <w:p w14:paraId="199D0A6A">
      <w:pPr>
        <w:autoSpaceDE w:val="0"/>
        <w:autoSpaceDN w:val="0"/>
        <w:adjustRightInd w:val="0"/>
        <w:ind w:firstLine="2660" w:firstLineChars="950"/>
        <w:rPr>
          <w:rFonts w:ascii="宋体" w:hAnsi="宋体" w:cs="TT64E9BFA0tCID-WinCharSetFFFF-H"/>
          <w:sz w:val="28"/>
          <w:szCs w:val="28"/>
        </w:rPr>
      </w:pPr>
      <w:r>
        <w:rPr>
          <w:rFonts w:hint="eastAsia" w:ascii="宋体" w:hAnsi="宋体" w:cs="TT64E9BFA0tCID-WinCharSetFFFF-H"/>
          <w:sz w:val="28"/>
          <w:szCs w:val="28"/>
        </w:rPr>
        <w:t>签约日期：        年     月     日</w:t>
      </w:r>
    </w:p>
    <w:p w14:paraId="3D942433">
      <w:pPr>
        <w:autoSpaceDE w:val="0"/>
        <w:autoSpaceDN w:val="0"/>
        <w:adjustRightInd w:val="0"/>
        <w:jc w:val="center"/>
        <w:rPr>
          <w:rFonts w:ascii="宋体" w:hAnsi="宋体" w:cs="TT64E9BFA0tCID-WinCharSetFFFF-H"/>
          <w:sz w:val="28"/>
          <w:szCs w:val="28"/>
        </w:rPr>
      </w:pPr>
    </w:p>
    <w:p w14:paraId="52D4E92C">
      <w:pPr>
        <w:autoSpaceDE w:val="0"/>
        <w:autoSpaceDN w:val="0"/>
        <w:adjustRightInd w:val="0"/>
        <w:spacing w:line="720" w:lineRule="auto"/>
        <w:jc w:val="center"/>
        <w:rPr>
          <w:rFonts w:ascii="宋体" w:hAnsi="宋体" w:cs="TT64E9BFA0tCID-WinCharSetFFFF-H"/>
          <w:sz w:val="28"/>
          <w:szCs w:val="28"/>
        </w:rPr>
      </w:pPr>
      <w:r>
        <w:rPr>
          <w:rFonts w:hint="eastAsia" w:ascii="宋体" w:hAnsi="宋体" w:cs="TT64E9BFA0tCID-WinCharSetFFFF-H"/>
          <w:sz w:val="28"/>
          <w:szCs w:val="28"/>
        </w:rPr>
        <w:t xml:space="preserve">     有效日期：        年     月     日</w:t>
      </w:r>
      <w:r>
        <w:rPr>
          <w:rFonts w:hint="eastAsia" w:ascii="宋体" w:hAnsi="宋体"/>
          <w:bCs/>
          <w:sz w:val="28"/>
          <w:szCs w:val="28"/>
        </w:rPr>
        <w:fldChar w:fldCharType="begin"/>
      </w:r>
      <w:r>
        <w:rPr>
          <w:rFonts w:hint="eastAsia" w:ascii="宋体" w:hAnsi="宋体"/>
          <w:bCs/>
          <w:sz w:val="28"/>
          <w:szCs w:val="28"/>
        </w:rPr>
        <w:instrText xml:space="preserve">TOC \o "1-1" \h \u </w:instrText>
      </w:r>
      <w:r>
        <w:rPr>
          <w:rFonts w:hint="eastAsia" w:ascii="宋体" w:hAnsi="宋体"/>
          <w:bCs/>
          <w:sz w:val="28"/>
          <w:szCs w:val="28"/>
        </w:rPr>
        <w:fldChar w:fldCharType="separate"/>
      </w:r>
    </w:p>
    <w:p w14:paraId="55972343">
      <w:pPr>
        <w:pStyle w:val="33"/>
        <w:tabs>
          <w:tab w:val="right" w:leader="dot" w:pos="8306"/>
        </w:tabs>
        <w:spacing w:line="720" w:lineRule="auto"/>
        <w:rPr>
          <w:rFonts w:ascii="宋体" w:hAnsi="宋体" w:cs="宋体"/>
          <w:sz w:val="28"/>
          <w:szCs w:val="28"/>
        </w:rPr>
      </w:pPr>
    </w:p>
    <w:p w14:paraId="4E462058">
      <w:pPr>
        <w:pStyle w:val="33"/>
        <w:tabs>
          <w:tab w:val="right" w:leader="dot" w:pos="8306"/>
        </w:tabs>
        <w:spacing w:line="720" w:lineRule="auto"/>
        <w:jc w:val="center"/>
        <w:rPr>
          <w:rFonts w:hint="eastAsia" w:ascii="宋体" w:hAnsi="宋体" w:eastAsia="宋体" w:cs="TT64E9BFA0tCID-WinCharSetFFFF-H"/>
          <w:kern w:val="2"/>
          <w:sz w:val="28"/>
          <w:szCs w:val="28"/>
          <w:lang w:val="en-US" w:eastAsia="zh-CN" w:bidi="ar-SA"/>
        </w:rPr>
      </w:pPr>
      <w:r>
        <w:rPr>
          <w:rFonts w:hint="eastAsia" w:ascii="宋体" w:hAnsi="宋体"/>
          <w:bCs/>
          <w:sz w:val="28"/>
          <w:szCs w:val="28"/>
        </w:rPr>
        <w:fldChar w:fldCharType="end"/>
      </w:r>
      <w:r>
        <w:rPr>
          <w:rFonts w:hint="eastAsia" w:ascii="宋体" w:hAnsi="宋体"/>
          <w:bCs/>
          <w:sz w:val="36"/>
          <w:szCs w:val="36"/>
        </w:rPr>
        <w:t xml:space="preserve">                                                                                                                                               </w:t>
      </w:r>
    </w:p>
    <w:p w14:paraId="7F935F19">
      <w:pPr>
        <w:rPr>
          <w:rFonts w:hint="eastAsia" w:ascii="宋体" w:hAnsi="宋体" w:eastAsia="宋体" w:cs="宋体"/>
          <w:b/>
          <w:bCs/>
          <w:kern w:val="2"/>
          <w:sz w:val="24"/>
          <w:szCs w:val="24"/>
          <w:lang w:val="en-US" w:eastAsia="zh-CN" w:bidi="ar"/>
          <w:woUserID w:val="1"/>
        </w:rPr>
      </w:pPr>
      <w:bookmarkStart w:id="90" w:name="_Toc860283"/>
      <w:r>
        <w:rPr>
          <w:rFonts w:hint="eastAsia" w:ascii="宋体" w:hAnsi="宋体" w:eastAsia="宋体" w:cs="宋体"/>
          <w:b/>
          <w:bCs/>
          <w:kern w:val="2"/>
          <w:sz w:val="24"/>
          <w:szCs w:val="24"/>
          <w:lang w:val="en-US" w:eastAsia="zh-CN" w:bidi="ar"/>
          <w:woUserID w:val="1"/>
        </w:rPr>
        <w:br w:type="page"/>
      </w:r>
    </w:p>
    <w:bookmarkEnd w:id="90"/>
    <w:p w14:paraId="1FC90DE4">
      <w:pPr>
        <w:pStyle w:val="16"/>
        <w:keepNext w:val="0"/>
        <w:keepLines w:val="0"/>
        <w:widowControl w:val="0"/>
        <w:suppressLineNumbers w:val="0"/>
        <w:spacing w:before="0" w:beforeAutospacing="1" w:after="120" w:afterAutospacing="0" w:line="480" w:lineRule="exact"/>
        <w:ind w:left="420" w:leftChars="20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一、项目概况</w:t>
      </w:r>
    </w:p>
    <w:p w14:paraId="13F18D1F">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宋体" w:eastAsia="宋体" w:cs="Times New Roman"/>
          <w:kern w:val="2"/>
          <w:sz w:val="24"/>
          <w:szCs w:val="24"/>
          <w:lang w:val="en-US"/>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项目名称：</w:t>
      </w:r>
      <w:r>
        <w:rPr>
          <w:rFonts w:hint="eastAsia" w:ascii="宋体" w:hAnsi="宋体" w:cs="宋体"/>
          <w:kern w:val="2"/>
          <w:sz w:val="24"/>
          <w:szCs w:val="24"/>
          <w:lang w:val="en-US" w:eastAsia="zh-CN" w:bidi="ar"/>
          <w:woUserID w:val="1"/>
        </w:rPr>
        <w:t>高压流水线项目</w:t>
      </w:r>
    </w:p>
    <w:p w14:paraId="77916917">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安装地点：</w:t>
      </w:r>
      <w:r>
        <w:rPr>
          <w:rFonts w:hint="eastAsia" w:ascii="宋体" w:hAnsi="宋体" w:cs="宋体"/>
          <w:kern w:val="2"/>
          <w:sz w:val="24"/>
          <w:szCs w:val="24"/>
          <w:lang w:val="en-US" w:eastAsia="zh-CN" w:bidi="ar"/>
          <w:woUserID w:val="1"/>
        </w:rPr>
        <w:t>山东通盛汽车科技有限</w:t>
      </w:r>
      <w:r>
        <w:rPr>
          <w:rFonts w:hint="eastAsia" w:ascii="宋体" w:hAnsi="宋体" w:eastAsia="宋体" w:cs="宋体"/>
          <w:kern w:val="2"/>
          <w:sz w:val="24"/>
          <w:szCs w:val="24"/>
          <w:lang w:val="en-US" w:eastAsia="zh-CN" w:bidi="ar"/>
          <w:woUserID w:val="1"/>
        </w:rPr>
        <w:t>公司（东昌府区凤凰工业园</w:t>
      </w:r>
      <w:r>
        <w:rPr>
          <w:rFonts w:hint="eastAsia" w:ascii="宋体" w:hAnsi="宋体" w:cs="宋体"/>
          <w:kern w:val="2"/>
          <w:sz w:val="24"/>
          <w:szCs w:val="24"/>
          <w:lang w:val="en-US" w:eastAsia="zh-CN" w:bidi="ar"/>
          <w:woUserID w:val="1"/>
        </w:rPr>
        <w:t>纬四路17号空调电器二车间</w:t>
      </w:r>
      <w:r>
        <w:rPr>
          <w:rFonts w:hint="eastAsia" w:ascii="宋体" w:hAnsi="宋体" w:eastAsia="宋体" w:cs="宋体"/>
          <w:kern w:val="2"/>
          <w:sz w:val="24"/>
          <w:szCs w:val="24"/>
          <w:lang w:val="en-US" w:eastAsia="zh-CN" w:bidi="ar"/>
          <w:woUserID w:val="1"/>
        </w:rPr>
        <w:t>）</w:t>
      </w:r>
    </w:p>
    <w:p w14:paraId="525A012A">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lang w:val="en-US" w:eastAsia="zh-CN" w:bidi="ar"/>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项目产品：</w:t>
      </w:r>
    </w:p>
    <w:p w14:paraId="234FFC94">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2"/>
          <w:sz w:val="24"/>
          <w:szCs w:val="24"/>
          <w:lang w:val="en-US" w:eastAsia="zh-CN" w:bidi="ar"/>
          <w:woUserID w:val="1"/>
        </w:rPr>
      </w:pPr>
      <w:r>
        <w:rPr>
          <w:rFonts w:hint="eastAsia" w:ascii="宋体" w:hAnsi="宋体" w:cs="宋体"/>
          <w:kern w:val="2"/>
          <w:sz w:val="24"/>
          <w:szCs w:val="24"/>
          <w:lang w:val="en-US" w:eastAsia="zh-CN" w:bidi="ar"/>
          <w:woUserID w:val="1"/>
        </w:rPr>
        <w:t>3.1热缩管机实现对热缩管热缩功能；</w:t>
      </w:r>
    </w:p>
    <w:p w14:paraId="7BAC1563">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2"/>
          <w:sz w:val="24"/>
          <w:szCs w:val="24"/>
          <w:lang w:val="en-US" w:eastAsia="zh-CN" w:bidi="ar"/>
          <w:woUserID w:val="1"/>
        </w:rPr>
      </w:pPr>
      <w:r>
        <w:rPr>
          <w:rFonts w:hint="eastAsia" w:ascii="宋体" w:hAnsi="宋体" w:cs="宋体"/>
          <w:kern w:val="2"/>
          <w:sz w:val="24"/>
          <w:szCs w:val="24"/>
          <w:lang w:val="en-US" w:eastAsia="zh-CN" w:bidi="ar"/>
          <w:woUserID w:val="1"/>
        </w:rPr>
        <w:t>3.2气密检测仪可满足常规高压线束气密性检测；</w:t>
      </w:r>
    </w:p>
    <w:p w14:paraId="4D5F1867">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2"/>
          <w:sz w:val="24"/>
          <w:szCs w:val="24"/>
          <w:lang w:val="en-US" w:eastAsia="zh-CN" w:bidi="ar"/>
          <w:woUserID w:val="1"/>
        </w:rPr>
      </w:pPr>
      <w:r>
        <w:rPr>
          <w:rFonts w:hint="eastAsia" w:ascii="宋体" w:hAnsi="宋体" w:cs="宋体"/>
          <w:kern w:val="2"/>
          <w:sz w:val="24"/>
          <w:szCs w:val="24"/>
          <w:lang w:val="en-US" w:eastAsia="zh-CN" w:bidi="ar"/>
          <w:woUserID w:val="1"/>
        </w:rPr>
        <w:t>3.3高压线流水线及其工装，可满足物料合理摆放、线束在工序间自动自动流转；</w:t>
      </w:r>
    </w:p>
    <w:p w14:paraId="13BDCD0F">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2"/>
          <w:sz w:val="24"/>
          <w:szCs w:val="24"/>
          <w:lang w:val="en-US" w:eastAsia="zh-CN" w:bidi="ar"/>
          <w:woUserID w:val="1"/>
        </w:rPr>
      </w:pPr>
      <w:r>
        <w:rPr>
          <w:rFonts w:hint="eastAsia" w:ascii="宋体" w:hAnsi="宋体" w:cs="宋体"/>
          <w:kern w:val="2"/>
          <w:sz w:val="24"/>
          <w:szCs w:val="24"/>
          <w:lang w:val="en-US" w:eastAsia="zh-CN" w:bidi="ar"/>
          <w:woUserID w:val="1"/>
        </w:rPr>
        <w:t>3.4闭口波纹管穿管机满足穿管后压接端子和压接端子后穿管；</w:t>
      </w:r>
    </w:p>
    <w:p w14:paraId="0837E1A0">
      <w:pPr>
        <w:keepNext w:val="0"/>
        <w:keepLines w:val="0"/>
        <w:widowControl w:val="0"/>
        <w:suppressLineNumbers w:val="0"/>
        <w:spacing w:before="0" w:beforeAutospacing="0" w:after="0" w:afterAutospacing="0" w:line="480" w:lineRule="exact"/>
        <w:ind w:left="0" w:right="0" w:firstLine="283" w:firstLineChars="118"/>
        <w:jc w:val="both"/>
        <w:rPr>
          <w:rFonts w:hint="default" w:ascii="宋体" w:hAnsi="宋体" w:cs="宋体"/>
          <w:kern w:val="2"/>
          <w:sz w:val="24"/>
          <w:szCs w:val="24"/>
          <w:lang w:val="en-US" w:eastAsia="zh-CN" w:bidi="ar"/>
          <w:woUserID w:val="1"/>
        </w:rPr>
      </w:pPr>
      <w:r>
        <w:rPr>
          <w:rFonts w:hint="eastAsia" w:ascii="宋体" w:hAnsi="宋体" w:cs="宋体"/>
          <w:kern w:val="2"/>
          <w:sz w:val="24"/>
          <w:szCs w:val="24"/>
          <w:lang w:val="en-US" w:eastAsia="zh-CN" w:bidi="ar"/>
          <w:woUserID w:val="1"/>
        </w:rPr>
        <w:t>3.5绕线打包机通过机械传动和控制系统对线束绕线方便打包；</w:t>
      </w:r>
    </w:p>
    <w:p w14:paraId="7C9AD693">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2"/>
          <w:sz w:val="24"/>
          <w:szCs w:val="24"/>
          <w:lang w:val="en-US" w:eastAsia="zh-CN" w:bidi="ar"/>
          <w:woUserID w:val="1"/>
        </w:rPr>
      </w:pPr>
      <w:r>
        <w:rPr>
          <w:rFonts w:hint="eastAsia" w:ascii="宋体" w:hAnsi="宋体" w:cs="宋体"/>
          <w:kern w:val="2"/>
          <w:sz w:val="24"/>
          <w:szCs w:val="24"/>
          <w:lang w:val="en-US" w:eastAsia="zh-CN" w:bidi="ar"/>
          <w:woUserID w:val="1"/>
        </w:rPr>
        <w:t>3.6伺服压接机设备端子压接质量可监控。</w:t>
      </w:r>
    </w:p>
    <w:p w14:paraId="22A79C4E">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工作制度：年工作300天，设备年时基数4800小时。</w:t>
      </w:r>
    </w:p>
    <w:p w14:paraId="3D03261A">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lang w:val="en-US" w:eastAsia="zh-CN" w:bidi="ar"/>
          <w:woUserID w:val="1"/>
        </w:rPr>
      </w:pPr>
      <w:r>
        <w:rPr>
          <w:rFonts w:hint="default" w:ascii="Times New Roman" w:hAnsi="Times New Roman" w:eastAsia="宋体" w:cs="Times New Roman"/>
          <w:kern w:val="2"/>
          <w:sz w:val="24"/>
          <w:szCs w:val="24"/>
          <w:lang w:val="en-US" w:eastAsia="zh-CN" w:bidi="ar"/>
          <w:woUserID w:val="1"/>
        </w:rPr>
        <w:t>5.</w:t>
      </w:r>
      <w:r>
        <w:rPr>
          <w:rFonts w:hint="eastAsia" w:ascii="Times New Roman" w:hAnsi="Times New Roman" w:eastAsia="宋体" w:cs="Times New Roman"/>
          <w:kern w:val="2"/>
          <w:sz w:val="24"/>
          <w:szCs w:val="24"/>
          <w:lang w:val="en-US" w:eastAsia="zh-CN" w:bidi="ar"/>
          <w:woUserID w:val="1"/>
        </w:rPr>
        <w:t>使用地点环境概况：</w:t>
      </w:r>
    </w:p>
    <w:p w14:paraId="41A13C11">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lang w:val="en-US" w:eastAsia="zh-CN" w:bidi="ar"/>
          <w:woUserID w:val="1"/>
        </w:rPr>
      </w:pPr>
      <w:r>
        <w:rPr>
          <w:rFonts w:hint="default" w:ascii="Times New Roman" w:hAnsi="Times New Roman" w:eastAsia="宋体" w:cs="Times New Roman"/>
          <w:kern w:val="2"/>
          <w:sz w:val="24"/>
          <w:szCs w:val="24"/>
          <w:lang w:val="en-US" w:eastAsia="zh-CN" w:bidi="ar"/>
          <w:woUserID w:val="1"/>
        </w:rPr>
        <w:t>5.1</w:t>
      </w:r>
      <w:r>
        <w:rPr>
          <w:rFonts w:hint="eastAsia" w:ascii="Times New Roman" w:hAnsi="Times New Roman" w:eastAsia="宋体" w:cs="Times New Roman"/>
          <w:kern w:val="2"/>
          <w:sz w:val="24"/>
          <w:szCs w:val="24"/>
          <w:lang w:val="en-US" w:eastAsia="zh-CN" w:bidi="ar"/>
          <w:woUserID w:val="1"/>
        </w:rPr>
        <w:t>环境温度：</w:t>
      </w:r>
      <w:r>
        <w:rPr>
          <w:rFonts w:hint="default" w:ascii="Times New Roman" w:hAnsi="Times New Roman" w:eastAsia="宋体" w:cs="Times New Roman"/>
          <w:kern w:val="2"/>
          <w:sz w:val="24"/>
          <w:szCs w:val="24"/>
          <w:lang w:val="en-US" w:eastAsia="zh-CN" w:bidi="ar"/>
          <w:woUserID w:val="1"/>
        </w:rPr>
        <w:t>-15</w:t>
      </w:r>
      <w:r>
        <w:rPr>
          <w:rFonts w:hint="eastAsia" w:ascii="Times New Roman" w:hAnsi="Times New Roman" w:eastAsia="宋体" w:cs="Times New Roman"/>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+45℃</w:t>
      </w:r>
      <w:r>
        <w:rPr>
          <w:rFonts w:hint="eastAsia" w:ascii="Times New Roman" w:hAnsi="Times New Roman" w:eastAsia="宋体" w:cs="Times New Roman"/>
          <w:kern w:val="2"/>
          <w:sz w:val="24"/>
          <w:szCs w:val="24"/>
          <w:lang w:val="en-US" w:eastAsia="zh-CN" w:bidi="ar"/>
          <w:woUserID w:val="1"/>
        </w:rPr>
        <w:t>，最大日温差：</w:t>
      </w:r>
      <w:r>
        <w:rPr>
          <w:rFonts w:hint="default" w:ascii="Times New Roman" w:hAnsi="Times New Roman" w:eastAsia="宋体" w:cs="Times New Roman"/>
          <w:kern w:val="2"/>
          <w:sz w:val="24"/>
          <w:szCs w:val="24"/>
          <w:lang w:val="en-US" w:eastAsia="zh-CN" w:bidi="ar"/>
          <w:woUserID w:val="1"/>
        </w:rPr>
        <w:t>25℃</w:t>
      </w:r>
      <w:r>
        <w:rPr>
          <w:rFonts w:hint="eastAsia" w:ascii="Times New Roman" w:hAnsi="Times New Roman" w:eastAsia="宋体" w:cs="Times New Roman"/>
          <w:kern w:val="2"/>
          <w:sz w:val="24"/>
          <w:szCs w:val="24"/>
          <w:lang w:val="en-US" w:eastAsia="zh-CN" w:bidi="ar"/>
          <w:woUserID w:val="1"/>
        </w:rPr>
        <w:t>。</w:t>
      </w:r>
    </w:p>
    <w:p w14:paraId="40B3DA80">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lang w:val="en-US" w:eastAsia="zh-CN" w:bidi="ar"/>
          <w:woUserID w:val="1"/>
        </w:rPr>
      </w:pPr>
      <w:r>
        <w:rPr>
          <w:rFonts w:hint="default" w:ascii="Times New Roman" w:hAnsi="Times New Roman" w:eastAsia="宋体" w:cs="Times New Roman"/>
          <w:kern w:val="2"/>
          <w:sz w:val="24"/>
          <w:szCs w:val="24"/>
          <w:lang w:val="en-US" w:eastAsia="zh-CN" w:bidi="ar"/>
          <w:woUserID w:val="1"/>
        </w:rPr>
        <w:t>5.2</w:t>
      </w:r>
      <w:r>
        <w:rPr>
          <w:rFonts w:hint="eastAsia" w:ascii="Times New Roman" w:hAnsi="Times New Roman" w:eastAsia="宋体" w:cs="Times New Roman"/>
          <w:kern w:val="2"/>
          <w:sz w:val="24"/>
          <w:szCs w:val="24"/>
          <w:lang w:val="en-US" w:eastAsia="zh-CN" w:bidi="ar"/>
          <w:woUserID w:val="1"/>
        </w:rPr>
        <w:t>年平均相对湿度：～</w:t>
      </w:r>
      <w:r>
        <w:rPr>
          <w:rFonts w:hint="default" w:ascii="Times New Roman" w:hAnsi="Times New Roman" w:eastAsia="宋体" w:cs="Times New Roman"/>
          <w:kern w:val="2"/>
          <w:sz w:val="24"/>
          <w:szCs w:val="24"/>
          <w:lang w:val="en-US" w:eastAsia="zh-CN" w:bidi="ar"/>
          <w:woUserID w:val="1"/>
        </w:rPr>
        <w:t>59%</w:t>
      </w:r>
      <w:r>
        <w:rPr>
          <w:rFonts w:hint="eastAsia" w:ascii="Times New Roman" w:hAnsi="Times New Roman" w:eastAsia="宋体" w:cs="Times New Roman"/>
          <w:kern w:val="2"/>
          <w:sz w:val="24"/>
          <w:szCs w:val="24"/>
          <w:lang w:val="en-US" w:eastAsia="zh-CN" w:bidi="ar"/>
          <w:woUserID w:val="1"/>
        </w:rPr>
        <w:t>，最高月平均相对湿度：</w:t>
      </w:r>
      <w:r>
        <w:rPr>
          <w:rFonts w:hint="default" w:ascii="Times New Roman" w:hAnsi="Times New Roman" w:eastAsia="宋体" w:cs="Times New Roman"/>
          <w:kern w:val="2"/>
          <w:sz w:val="24"/>
          <w:szCs w:val="24"/>
          <w:lang w:val="en-US" w:eastAsia="zh-CN" w:bidi="ar"/>
          <w:woUserID w:val="1"/>
        </w:rPr>
        <w:t>95%</w:t>
      </w:r>
      <w:r>
        <w:rPr>
          <w:rFonts w:hint="eastAsia" w:ascii="Times New Roman" w:hAnsi="Times New Roman" w:eastAsia="宋体" w:cs="Times New Roman"/>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+25℃</w:t>
      </w:r>
      <w:r>
        <w:rPr>
          <w:rFonts w:hint="eastAsia" w:ascii="Times New Roman" w:hAnsi="Times New Roman" w:eastAsia="宋体" w:cs="Times New Roman"/>
          <w:kern w:val="2"/>
          <w:sz w:val="24"/>
          <w:szCs w:val="24"/>
          <w:lang w:val="en-US" w:eastAsia="zh-CN" w:bidi="ar"/>
          <w:woUserID w:val="1"/>
        </w:rPr>
        <w:t>）。</w:t>
      </w:r>
    </w:p>
    <w:p w14:paraId="4E268BCD">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lang w:val="en-US" w:eastAsia="zh-CN" w:bidi="ar"/>
          <w:woUserID w:val="1"/>
        </w:rPr>
      </w:pPr>
      <w:r>
        <w:rPr>
          <w:rFonts w:hint="default" w:ascii="Times New Roman" w:hAnsi="Times New Roman" w:eastAsia="宋体" w:cs="Times New Roman"/>
          <w:kern w:val="2"/>
          <w:sz w:val="24"/>
          <w:szCs w:val="24"/>
          <w:lang w:val="en-US" w:eastAsia="zh-CN" w:bidi="ar"/>
          <w:woUserID w:val="1"/>
        </w:rPr>
        <w:t>5.3</w:t>
      </w:r>
      <w:r>
        <w:rPr>
          <w:rFonts w:hint="eastAsia" w:ascii="Times New Roman" w:hAnsi="Times New Roman" w:eastAsia="宋体" w:cs="Times New Roman"/>
          <w:kern w:val="2"/>
          <w:sz w:val="24"/>
          <w:szCs w:val="24"/>
          <w:lang w:val="en-US" w:eastAsia="zh-CN" w:bidi="ar"/>
          <w:woUserID w:val="1"/>
        </w:rPr>
        <w:t>电源：符合中国制式，供电电压：</w:t>
      </w:r>
      <w:r>
        <w:rPr>
          <w:rFonts w:hint="default" w:ascii="Times New Roman" w:hAnsi="Times New Roman" w:eastAsia="宋体" w:cs="Times New Roman"/>
          <w:kern w:val="2"/>
          <w:sz w:val="24"/>
          <w:szCs w:val="24"/>
          <w:lang w:val="en-US" w:eastAsia="zh-CN" w:bidi="ar"/>
          <w:woUserID w:val="1"/>
        </w:rPr>
        <w:t>380V±10%</w:t>
      </w:r>
      <w:r>
        <w:rPr>
          <w:rFonts w:hint="eastAsia" w:ascii="Times New Roman" w:hAnsi="Times New Roman" w:eastAsia="宋体" w:cs="Times New Roman"/>
          <w:kern w:val="2"/>
          <w:sz w:val="24"/>
          <w:szCs w:val="24"/>
          <w:lang w:val="en-US" w:eastAsia="zh-CN" w:bidi="ar"/>
          <w:woUserID w:val="1"/>
        </w:rPr>
        <w:t>及220V±10%，供电频率：</w:t>
      </w:r>
      <w:r>
        <w:rPr>
          <w:rFonts w:hint="default" w:ascii="Times New Roman" w:hAnsi="Times New Roman" w:eastAsia="宋体" w:cs="Times New Roman"/>
          <w:kern w:val="2"/>
          <w:sz w:val="24"/>
          <w:szCs w:val="24"/>
          <w:lang w:val="en-US" w:eastAsia="zh-CN" w:bidi="ar"/>
          <w:woUserID w:val="1"/>
        </w:rPr>
        <w:t>50Hz±1%</w:t>
      </w:r>
      <w:r>
        <w:rPr>
          <w:rFonts w:hint="eastAsia" w:ascii="Times New Roman" w:hAnsi="Times New Roman" w:eastAsia="宋体" w:cs="Times New Roman"/>
          <w:kern w:val="2"/>
          <w:sz w:val="24"/>
          <w:szCs w:val="24"/>
          <w:lang w:val="en-US" w:eastAsia="zh-CN" w:bidi="ar"/>
          <w:woUserID w:val="1"/>
        </w:rPr>
        <w:t>，欧标插头。</w:t>
      </w:r>
    </w:p>
    <w:p w14:paraId="53F6A52E">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lang w:val="en-US" w:eastAsia="zh-CN" w:bidi="ar"/>
          <w:woUserID w:val="1"/>
        </w:rPr>
      </w:pPr>
      <w:r>
        <w:rPr>
          <w:rFonts w:hint="default" w:ascii="Times New Roman" w:hAnsi="Times New Roman" w:eastAsia="宋体" w:cs="Times New Roman"/>
          <w:kern w:val="2"/>
          <w:sz w:val="24"/>
          <w:szCs w:val="24"/>
          <w:lang w:val="en-US" w:eastAsia="zh-CN" w:bidi="ar"/>
          <w:woUserID w:val="1"/>
        </w:rPr>
        <w:t>5.4</w:t>
      </w:r>
      <w:r>
        <w:rPr>
          <w:rFonts w:hint="eastAsia" w:ascii="Times New Roman" w:hAnsi="Times New Roman" w:eastAsia="宋体" w:cs="Times New Roman"/>
          <w:kern w:val="2"/>
          <w:sz w:val="24"/>
          <w:szCs w:val="24"/>
          <w:lang w:val="en-US" w:eastAsia="zh-CN" w:bidi="ar"/>
          <w:woUserID w:val="1"/>
        </w:rPr>
        <w:t>压缩空气：自产压缩空气，</w:t>
      </w:r>
      <w:r>
        <w:rPr>
          <w:rFonts w:hint="default" w:ascii="Times New Roman" w:hAnsi="Times New Roman" w:eastAsia="宋体" w:cs="Times New Roman"/>
          <w:kern w:val="2"/>
          <w:sz w:val="24"/>
          <w:szCs w:val="24"/>
          <w:lang w:val="en-US" w:eastAsia="zh-CN" w:bidi="ar"/>
          <w:woUserID w:val="1"/>
        </w:rPr>
        <w:t>0.6±0.1MPa</w:t>
      </w:r>
      <w:r>
        <w:rPr>
          <w:rFonts w:hint="eastAsia" w:ascii="Times New Roman" w:hAnsi="Times New Roman" w:eastAsia="宋体" w:cs="Times New Roman"/>
          <w:kern w:val="2"/>
          <w:sz w:val="24"/>
          <w:szCs w:val="24"/>
          <w:lang w:val="en-US" w:eastAsia="zh-CN" w:bidi="ar"/>
          <w:woUserID w:val="1"/>
        </w:rPr>
        <w:t>。车间集中管道类混合保护气（</w:t>
      </w:r>
      <w:r>
        <w:rPr>
          <w:rFonts w:hint="default" w:ascii="Times New Roman" w:hAnsi="Times New Roman" w:eastAsia="宋体" w:cs="Times New Roman"/>
          <w:kern w:val="2"/>
          <w:sz w:val="24"/>
          <w:szCs w:val="24"/>
          <w:lang w:val="en-US" w:eastAsia="zh-CN" w:bidi="ar"/>
          <w:woUserID w:val="1"/>
        </w:rPr>
        <w:t>20%Ar+80%CO2</w:t>
      </w:r>
      <w:r>
        <w:rPr>
          <w:rFonts w:hint="eastAsia" w:ascii="Times New Roman" w:hAnsi="Times New Roman" w:eastAsia="宋体" w:cs="Times New Roman"/>
          <w:kern w:val="2"/>
          <w:sz w:val="24"/>
          <w:szCs w:val="24"/>
          <w:lang w:val="en-US" w:eastAsia="zh-CN" w:bidi="ar"/>
          <w:woUserID w:val="1"/>
        </w:rPr>
        <w:t>），压缩空气、水源、如有特殊需要请注明；</w:t>
      </w:r>
    </w:p>
    <w:p w14:paraId="373582A2">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二、招标设备名称和数量</w:t>
      </w:r>
    </w:p>
    <w:p w14:paraId="58582F9B">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lang w:val="en-US"/>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设备名称：</w:t>
      </w:r>
      <w:r>
        <w:rPr>
          <w:rFonts w:hint="eastAsia" w:ascii="宋体" w:hAnsi="宋体" w:cs="宋体"/>
          <w:kern w:val="2"/>
          <w:sz w:val="24"/>
          <w:szCs w:val="24"/>
          <w:lang w:val="en-US" w:eastAsia="zh-CN" w:bidi="ar"/>
          <w:woUserID w:val="1"/>
        </w:rPr>
        <w:t>高压流水线设备</w:t>
      </w:r>
    </w:p>
    <w:p w14:paraId="36478725">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设备数量：壹</w:t>
      </w:r>
      <w:r>
        <w:rPr>
          <w:rFonts w:hint="default" w:ascii="宋体" w:hAnsi="宋体" w:cs="宋体"/>
          <w:kern w:val="2"/>
          <w:sz w:val="24"/>
          <w:szCs w:val="24"/>
          <w:lang w:eastAsia="zh-CN" w:bidi="ar"/>
          <w:woUserID w:val="1"/>
        </w:rPr>
        <w:t>套</w:t>
      </w:r>
    </w:p>
    <w:p w14:paraId="71B51ADF">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是否允许分投分中：不允许</w:t>
      </w:r>
    </w:p>
    <w:p w14:paraId="2038B17F">
      <w:pPr>
        <w:keepNext w:val="0"/>
        <w:keepLines w:val="0"/>
        <w:widowControl w:val="0"/>
        <w:suppressLineNumbers w:val="0"/>
        <w:spacing w:before="0" w:beforeAutospacing="0" w:after="0" w:afterLines="50" w:afterAutospacing="0" w:line="400" w:lineRule="exact"/>
        <w:ind w:left="0" w:right="0" w:firstLine="480" w:firstLineChars="20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招标设备一览表</w:t>
      </w:r>
    </w:p>
    <w:tbl>
      <w:tblPr>
        <w:tblStyle w:val="18"/>
        <w:tblW w:w="50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70"/>
        <w:gridCol w:w="2952"/>
        <w:gridCol w:w="914"/>
        <w:gridCol w:w="695"/>
        <w:gridCol w:w="695"/>
        <w:gridCol w:w="1582"/>
        <w:gridCol w:w="2187"/>
      </w:tblGrid>
      <w:tr w14:paraId="2374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14:paraId="1452294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序号</w:t>
            </w:r>
          </w:p>
        </w:tc>
        <w:tc>
          <w:tcPr>
            <w:tcW w:w="1521" w:type="pct"/>
            <w:tcBorders>
              <w:top w:val="single" w:color="auto" w:sz="4" w:space="0"/>
              <w:left w:val="single" w:color="auto" w:sz="4" w:space="0"/>
              <w:bottom w:val="single" w:color="auto" w:sz="4" w:space="0"/>
              <w:right w:val="single" w:color="auto" w:sz="4" w:space="0"/>
            </w:tcBorders>
            <w:shd w:val="clear" w:color="auto" w:fill="auto"/>
            <w:vAlign w:val="center"/>
          </w:tcPr>
          <w:p w14:paraId="359EF39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名称</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1A8CE16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型号规格</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7219D12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单位</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3594BEA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数量</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14:paraId="34176EB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供货方式</w:t>
            </w:r>
          </w:p>
        </w:tc>
        <w:tc>
          <w:tcPr>
            <w:tcW w:w="1127" w:type="pct"/>
            <w:tcBorders>
              <w:top w:val="single" w:color="auto" w:sz="4" w:space="0"/>
              <w:left w:val="single" w:color="auto" w:sz="4" w:space="0"/>
              <w:bottom w:val="single" w:color="auto" w:sz="4" w:space="0"/>
              <w:right w:val="single" w:color="auto" w:sz="4" w:space="0"/>
            </w:tcBorders>
            <w:shd w:val="clear" w:color="auto" w:fill="auto"/>
            <w:vAlign w:val="center"/>
          </w:tcPr>
          <w:p w14:paraId="45F976B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安装地点</w:t>
            </w:r>
            <w:r>
              <w:rPr>
                <w:rFonts w:hint="default" w:ascii="Times New Roman" w:hAnsi="Times New Roman" w:eastAsia="宋体" w:cs="Times New Roman"/>
                <w:kern w:val="0"/>
                <w:sz w:val="24"/>
                <w:szCs w:val="24"/>
                <w:lang w:val="en-US" w:eastAsia="zh-CN" w:bidi="ar"/>
                <w:woUserID w:val="1"/>
              </w:rPr>
              <w:t>/</w:t>
            </w:r>
            <w:r>
              <w:rPr>
                <w:rFonts w:hint="eastAsia" w:ascii="宋体" w:hAnsi="宋体" w:eastAsia="宋体" w:cs="宋体"/>
                <w:kern w:val="0"/>
                <w:sz w:val="24"/>
                <w:szCs w:val="24"/>
                <w:lang w:val="en-US" w:eastAsia="zh-CN" w:bidi="ar"/>
                <w:woUserID w:val="1"/>
              </w:rPr>
              <w:t>服务对象</w:t>
            </w:r>
          </w:p>
        </w:tc>
      </w:tr>
      <w:tr w14:paraId="37D1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pct"/>
            <w:tcBorders>
              <w:top w:val="single" w:color="auto" w:sz="4" w:space="0"/>
              <w:left w:val="single" w:color="auto" w:sz="4" w:space="0"/>
              <w:right w:val="single" w:color="auto" w:sz="4" w:space="0"/>
            </w:tcBorders>
            <w:shd w:val="clear" w:color="auto" w:fill="auto"/>
            <w:vAlign w:val="center"/>
          </w:tcPr>
          <w:p w14:paraId="7A47C12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default" w:ascii="Times New Roman" w:hAnsi="Times New Roman" w:eastAsia="宋体" w:cs="Times New Roman"/>
                <w:kern w:val="0"/>
                <w:sz w:val="24"/>
                <w:szCs w:val="24"/>
                <w:lang w:val="en-US" w:eastAsia="zh-CN" w:bidi="ar"/>
                <w:woUserID w:val="1"/>
              </w:rPr>
              <w:t>1</w:t>
            </w:r>
          </w:p>
        </w:tc>
        <w:tc>
          <w:tcPr>
            <w:tcW w:w="1521" w:type="pct"/>
            <w:tcBorders>
              <w:top w:val="single" w:color="auto" w:sz="4" w:space="0"/>
              <w:left w:val="single" w:color="auto" w:sz="4" w:space="0"/>
              <w:bottom w:val="single" w:color="auto" w:sz="4" w:space="0"/>
              <w:right w:val="single" w:color="auto" w:sz="4" w:space="0"/>
            </w:tcBorders>
            <w:shd w:val="clear" w:color="auto" w:fill="auto"/>
            <w:vAlign w:val="center"/>
          </w:tcPr>
          <w:p w14:paraId="7AFCAF84">
            <w:pPr>
              <w:keepNext w:val="0"/>
              <w:keepLines w:val="0"/>
              <w:widowControl/>
              <w:suppressLineNumbers w:val="0"/>
              <w:spacing w:before="0" w:beforeAutospacing="0" w:after="0" w:afterAutospacing="0"/>
              <w:ind w:left="0" w:leftChars="0" w:right="0" w:rightChars="0"/>
              <w:jc w:val="left"/>
              <w:rPr>
                <w:rFonts w:hint="eastAsia" w:ascii="Times New Roman" w:hAnsi="Times New Roman" w:cs="Times New Roman"/>
                <w:color w:val="auto"/>
                <w:kern w:val="0"/>
                <w:sz w:val="24"/>
                <w:szCs w:val="24"/>
                <w:lang w:val="en-US" w:eastAsia="zh-CN"/>
                <w:woUserID w:val="1"/>
              </w:rPr>
            </w:pPr>
            <w:r>
              <w:rPr>
                <w:rFonts w:hint="eastAsia" w:ascii="Times New Roman" w:hAnsi="Times New Roman" w:cs="Times New Roman"/>
                <w:color w:val="auto"/>
                <w:kern w:val="0"/>
                <w:sz w:val="24"/>
                <w:szCs w:val="24"/>
                <w:lang w:val="en-US" w:eastAsia="zh-CN"/>
                <w:woUserID w:val="1"/>
              </w:rPr>
              <w:t>热缩管机</w:t>
            </w:r>
          </w:p>
        </w:tc>
        <w:tc>
          <w:tcPr>
            <w:tcW w:w="471" w:type="pct"/>
            <w:tcBorders>
              <w:top w:val="single" w:color="auto" w:sz="4" w:space="0"/>
              <w:left w:val="single" w:color="auto" w:sz="4" w:space="0"/>
              <w:right w:val="single" w:color="auto" w:sz="4" w:space="0"/>
            </w:tcBorders>
            <w:shd w:val="clear" w:color="auto" w:fill="auto"/>
            <w:vAlign w:val="center"/>
          </w:tcPr>
          <w:p w14:paraId="55EC75FF">
            <w:pPr>
              <w:keepNext w:val="0"/>
              <w:keepLines w:val="0"/>
              <w:widowControl/>
              <w:suppressLineNumbers w:val="0"/>
              <w:spacing w:before="0" w:beforeAutospacing="0" w:after="0" w:afterAutospacing="0"/>
              <w:ind w:left="0" w:leftChars="0" w:right="0" w:rightChars="0"/>
              <w:jc w:val="center"/>
              <w:rPr>
                <w:rFonts w:hint="eastAsia" w:cs="Times New Roman"/>
                <w:color w:val="auto"/>
                <w:kern w:val="0"/>
                <w:sz w:val="24"/>
                <w:szCs w:val="24"/>
                <w:lang w:val="en-US" w:eastAsia="zh-CN"/>
                <w:woUserID w:val="1"/>
              </w:rPr>
            </w:pPr>
            <w:r>
              <w:rPr>
                <w:rFonts w:hint="eastAsia" w:cs="Times New Roman"/>
                <w:color w:val="auto"/>
                <w:kern w:val="0"/>
                <w:sz w:val="24"/>
                <w:szCs w:val="24"/>
                <w:lang w:val="en-US" w:eastAsia="zh-CN"/>
                <w:woUserID w:val="1"/>
              </w:rPr>
              <w:t>非标</w:t>
            </w:r>
          </w:p>
        </w:tc>
        <w:tc>
          <w:tcPr>
            <w:tcW w:w="358" w:type="pct"/>
            <w:tcBorders>
              <w:top w:val="single" w:color="auto" w:sz="4" w:space="0"/>
              <w:left w:val="single" w:color="auto" w:sz="4" w:space="0"/>
              <w:right w:val="single" w:color="auto" w:sz="4" w:space="0"/>
            </w:tcBorders>
            <w:shd w:val="clear" w:color="auto" w:fill="auto"/>
            <w:vAlign w:val="center"/>
          </w:tcPr>
          <w:p w14:paraId="15C338EF">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4"/>
                <w:szCs w:val="24"/>
                <w:woUserID w:val="1"/>
              </w:rPr>
            </w:pPr>
            <w:r>
              <w:rPr>
                <w:rFonts w:hint="eastAsia" w:ascii="宋体" w:hAnsi="宋体" w:cs="宋体"/>
                <w:color w:val="auto"/>
                <w:kern w:val="0"/>
                <w:sz w:val="24"/>
                <w:szCs w:val="24"/>
                <w:lang w:val="en-US" w:eastAsia="zh-CN" w:bidi="ar"/>
                <w:woUserID w:val="1"/>
              </w:rPr>
              <w:t>套</w:t>
            </w:r>
          </w:p>
        </w:tc>
        <w:tc>
          <w:tcPr>
            <w:tcW w:w="358" w:type="pct"/>
            <w:tcBorders>
              <w:top w:val="single" w:color="auto" w:sz="4" w:space="0"/>
              <w:left w:val="single" w:color="auto" w:sz="4" w:space="0"/>
              <w:right w:val="single" w:color="auto" w:sz="4" w:space="0"/>
            </w:tcBorders>
            <w:shd w:val="clear" w:color="auto" w:fill="auto"/>
            <w:vAlign w:val="center"/>
          </w:tcPr>
          <w:p w14:paraId="69893813">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4"/>
                <w:szCs w:val="24"/>
                <w:woUserID w:val="1"/>
              </w:rPr>
            </w:pPr>
            <w:r>
              <w:rPr>
                <w:rFonts w:hint="eastAsia" w:cs="Times New Roman"/>
                <w:color w:val="auto"/>
                <w:kern w:val="0"/>
                <w:sz w:val="24"/>
                <w:szCs w:val="24"/>
                <w:lang w:val="en-US" w:eastAsia="zh-CN" w:bidi="ar"/>
                <w:woUserID w:val="1"/>
              </w:rPr>
              <w:t>2</w:t>
            </w:r>
          </w:p>
        </w:tc>
        <w:tc>
          <w:tcPr>
            <w:tcW w:w="815" w:type="pct"/>
            <w:tcBorders>
              <w:top w:val="single" w:color="auto" w:sz="4" w:space="0"/>
              <w:left w:val="single" w:color="auto" w:sz="4" w:space="0"/>
              <w:right w:val="single" w:color="auto" w:sz="4" w:space="0"/>
            </w:tcBorders>
            <w:shd w:val="clear" w:color="auto" w:fill="auto"/>
            <w:vAlign w:val="center"/>
          </w:tcPr>
          <w:p w14:paraId="3EFFAB7B">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4"/>
                <w:szCs w:val="24"/>
                <w:lang w:val="en-US" w:eastAsia="zh-CN"/>
                <w:woUserID w:val="1"/>
              </w:rPr>
            </w:pPr>
          </w:p>
        </w:tc>
        <w:tc>
          <w:tcPr>
            <w:tcW w:w="1127" w:type="pct"/>
            <w:vMerge w:val="restart"/>
            <w:tcBorders>
              <w:top w:val="nil"/>
              <w:left w:val="single" w:color="auto" w:sz="4" w:space="0"/>
              <w:right w:val="single" w:color="auto" w:sz="4" w:space="0"/>
            </w:tcBorders>
            <w:shd w:val="clear" w:color="auto" w:fill="auto"/>
            <w:vAlign w:val="center"/>
          </w:tcPr>
          <w:p w14:paraId="2432333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cs="宋体"/>
                <w:kern w:val="0"/>
                <w:sz w:val="24"/>
                <w:szCs w:val="24"/>
                <w:lang w:val="en-US" w:eastAsia="zh-CN" w:bidi="ar"/>
                <w:woUserID w:val="1"/>
              </w:rPr>
              <w:t>山东通盛科技有限公司，空调电器二</w:t>
            </w:r>
            <w:r>
              <w:rPr>
                <w:rFonts w:hint="eastAsia" w:ascii="宋体" w:hAnsi="宋体" w:eastAsia="宋体" w:cs="宋体"/>
                <w:kern w:val="0"/>
                <w:sz w:val="24"/>
                <w:szCs w:val="24"/>
                <w:lang w:val="en-US" w:eastAsia="zh-CN" w:bidi="ar"/>
                <w:woUserID w:val="1"/>
              </w:rPr>
              <w:t>车间</w:t>
            </w:r>
          </w:p>
        </w:tc>
      </w:tr>
      <w:tr w14:paraId="2CED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2" w:hRule="atLeast"/>
          <w:jc w:val="center"/>
        </w:trPr>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14:paraId="6583E06C">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4"/>
                <w:szCs w:val="24"/>
                <w:highlight w:val="none"/>
                <w:lang w:val="en-US" w:eastAsia="zh-CN" w:bidi="ar-SA"/>
                <w:woUserID w:val="1"/>
              </w:rPr>
            </w:pPr>
            <w:r>
              <w:rPr>
                <w:rFonts w:hint="default" w:ascii="Times New Roman" w:hAnsi="Times New Roman" w:eastAsia="宋体" w:cs="Times New Roman"/>
                <w:kern w:val="0"/>
                <w:sz w:val="24"/>
                <w:szCs w:val="24"/>
                <w:highlight w:val="none"/>
                <w:lang w:val="en-US" w:eastAsia="zh-CN" w:bidi="ar"/>
                <w:woUserID w:val="1"/>
              </w:rPr>
              <w:t>2</w:t>
            </w:r>
          </w:p>
        </w:tc>
        <w:tc>
          <w:tcPr>
            <w:tcW w:w="1521" w:type="pct"/>
            <w:tcBorders>
              <w:top w:val="single" w:color="auto" w:sz="4" w:space="0"/>
              <w:left w:val="single" w:color="auto" w:sz="4" w:space="0"/>
              <w:bottom w:val="single" w:color="auto" w:sz="4" w:space="0"/>
              <w:right w:val="single" w:color="auto" w:sz="4" w:space="0"/>
            </w:tcBorders>
            <w:shd w:val="clear" w:color="auto" w:fill="auto"/>
            <w:vAlign w:val="center"/>
          </w:tcPr>
          <w:p w14:paraId="4FE78384">
            <w:pPr>
              <w:keepNext w:val="0"/>
              <w:keepLines w:val="0"/>
              <w:widowControl/>
              <w:suppressLineNumbers w:val="0"/>
              <w:spacing w:before="0" w:beforeAutospacing="0" w:after="0" w:afterAutospacing="0"/>
              <w:ind w:left="0" w:leftChars="0" w:right="0" w:rightChars="0"/>
              <w:jc w:val="left"/>
              <w:rPr>
                <w:rFonts w:hint="eastAsia" w:ascii="Times New Roman" w:hAnsi="Times New Roman" w:cs="Times New Roman"/>
                <w:color w:val="auto"/>
                <w:kern w:val="0"/>
                <w:sz w:val="24"/>
                <w:szCs w:val="24"/>
                <w:lang w:val="en-US" w:eastAsia="zh-CN"/>
                <w:woUserID w:val="1"/>
              </w:rPr>
            </w:pPr>
            <w:r>
              <w:rPr>
                <w:rFonts w:hint="eastAsia" w:ascii="Times New Roman" w:hAnsi="Times New Roman" w:cs="Times New Roman"/>
                <w:color w:val="auto"/>
                <w:kern w:val="0"/>
                <w:sz w:val="24"/>
                <w:szCs w:val="24"/>
                <w:lang w:val="en-US" w:eastAsia="zh-CN"/>
                <w:woUserID w:val="1"/>
              </w:rPr>
              <w:t>气密检测仪</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7EBC859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
                <w:woUserID w:val="1"/>
              </w:rPr>
            </w:pPr>
            <w:r>
              <w:rPr>
                <w:rFonts w:hint="eastAsia" w:cs="Times New Roman"/>
                <w:color w:val="auto"/>
                <w:kern w:val="0"/>
                <w:sz w:val="24"/>
                <w:szCs w:val="24"/>
                <w:lang w:val="en-US" w:eastAsia="zh-CN"/>
                <w:woUserID w:val="1"/>
              </w:rPr>
              <w:t>非标</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0022B49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
                <w:woUserID w:val="1"/>
              </w:rPr>
            </w:pPr>
            <w:r>
              <w:rPr>
                <w:rFonts w:hint="eastAsia" w:ascii="宋体" w:hAnsi="宋体" w:eastAsia="宋体" w:cs="宋体"/>
                <w:color w:val="auto"/>
                <w:kern w:val="0"/>
                <w:sz w:val="24"/>
                <w:szCs w:val="24"/>
                <w:lang w:val="en-US" w:eastAsia="zh-CN" w:bidi="ar"/>
                <w:woUserID w:val="1"/>
              </w:rPr>
              <w:t>套</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1F3AE6E3">
            <w:pPr>
              <w:keepNext w:val="0"/>
              <w:keepLines w:val="0"/>
              <w:widowControl/>
              <w:suppressLineNumbers w:val="0"/>
              <w:spacing w:before="0" w:beforeAutospacing="0" w:after="0" w:afterAutospacing="0"/>
              <w:ind w:left="0" w:leftChars="0" w:right="0" w:rightChars="0"/>
              <w:jc w:val="center"/>
              <w:rPr>
                <w:rFonts w:hint="eastAsia" w:cs="Times New Roman"/>
                <w:color w:val="auto"/>
                <w:kern w:val="0"/>
                <w:sz w:val="24"/>
                <w:szCs w:val="24"/>
                <w:highlight w:val="none"/>
                <w:lang w:val="en-US" w:eastAsia="zh-CN" w:bidi="ar"/>
                <w:woUserID w:val="1"/>
              </w:rPr>
            </w:pPr>
            <w:r>
              <w:rPr>
                <w:rFonts w:hint="default" w:ascii="Times New Roman" w:hAnsi="Times New Roman" w:eastAsia="宋体" w:cs="Times New Roman"/>
                <w:color w:val="auto"/>
                <w:kern w:val="0"/>
                <w:sz w:val="24"/>
                <w:szCs w:val="24"/>
                <w:lang w:val="en-US" w:eastAsia="zh-CN" w:bidi="ar"/>
                <w:woUserID w:val="1"/>
              </w:rPr>
              <w:t>1</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14:paraId="75A3605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
                <w:woUserID w:val="1"/>
              </w:rPr>
            </w:pPr>
          </w:p>
        </w:tc>
        <w:tc>
          <w:tcPr>
            <w:tcW w:w="1127" w:type="pct"/>
            <w:vMerge w:val="continue"/>
            <w:tcBorders>
              <w:left w:val="single" w:color="auto" w:sz="4" w:space="0"/>
              <w:right w:val="single" w:color="auto" w:sz="4" w:space="0"/>
            </w:tcBorders>
            <w:shd w:val="clear" w:color="auto" w:fill="auto"/>
            <w:vAlign w:val="center"/>
          </w:tcPr>
          <w:p w14:paraId="04004120">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r>
      <w:tr w14:paraId="397B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46" w:type="pct"/>
            <w:tcBorders>
              <w:top w:val="single" w:color="auto" w:sz="4" w:space="0"/>
              <w:left w:val="single" w:color="auto" w:sz="4" w:space="0"/>
              <w:right w:val="single" w:color="auto" w:sz="4" w:space="0"/>
            </w:tcBorders>
            <w:shd w:val="clear" w:color="auto" w:fill="auto"/>
            <w:vAlign w:val="center"/>
          </w:tcPr>
          <w:p w14:paraId="415CFB03">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0"/>
                <w:sz w:val="24"/>
                <w:szCs w:val="24"/>
                <w:highlight w:val="none"/>
                <w:lang w:val="en-US" w:eastAsia="zh-CN" w:bidi="ar-SA"/>
                <w:woUserID w:val="1"/>
              </w:rPr>
            </w:pPr>
            <w:r>
              <w:rPr>
                <w:rFonts w:hint="default" w:ascii="Times New Roman" w:hAnsi="Times New Roman" w:eastAsia="宋体" w:cs="Times New Roman"/>
                <w:kern w:val="0"/>
                <w:sz w:val="24"/>
                <w:szCs w:val="24"/>
                <w:highlight w:val="none"/>
                <w:lang w:val="en-US" w:eastAsia="zh-CN" w:bidi="ar"/>
                <w:woUserID w:val="1"/>
              </w:rPr>
              <w:t>3</w:t>
            </w:r>
          </w:p>
        </w:tc>
        <w:tc>
          <w:tcPr>
            <w:tcW w:w="1521" w:type="pct"/>
            <w:tcBorders>
              <w:top w:val="single" w:color="auto" w:sz="4" w:space="0"/>
              <w:left w:val="single" w:color="auto" w:sz="4" w:space="0"/>
              <w:bottom w:val="single" w:color="auto" w:sz="4" w:space="0"/>
              <w:right w:val="single" w:color="auto" w:sz="4" w:space="0"/>
            </w:tcBorders>
            <w:shd w:val="clear" w:color="auto" w:fill="auto"/>
            <w:vAlign w:val="center"/>
          </w:tcPr>
          <w:p w14:paraId="56C305F9">
            <w:pPr>
              <w:keepNext w:val="0"/>
              <w:keepLines w:val="0"/>
              <w:widowControl/>
              <w:suppressLineNumbers w:val="0"/>
              <w:spacing w:before="0" w:beforeAutospacing="0" w:after="0" w:afterAutospacing="0"/>
              <w:ind w:left="0" w:leftChars="0" w:right="0" w:rightChars="0"/>
              <w:jc w:val="left"/>
              <w:rPr>
                <w:rFonts w:hint="default" w:ascii="Times New Roman" w:hAnsi="Times New Roman" w:cs="Times New Roman"/>
                <w:color w:val="auto"/>
                <w:kern w:val="0"/>
                <w:sz w:val="24"/>
                <w:szCs w:val="24"/>
                <w:lang w:val="en-US" w:eastAsia="zh-CN"/>
                <w:woUserID w:val="1"/>
              </w:rPr>
            </w:pPr>
            <w:r>
              <w:rPr>
                <w:rFonts w:hint="eastAsia" w:ascii="Times New Roman" w:hAnsi="Times New Roman" w:cs="Times New Roman"/>
                <w:color w:val="auto"/>
                <w:kern w:val="0"/>
                <w:sz w:val="24"/>
                <w:szCs w:val="24"/>
                <w:lang w:val="en-US" w:eastAsia="zh-CN"/>
                <w:woUserID w:val="1"/>
              </w:rPr>
              <w:t>高压线流水线及其工装</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50431C8D">
            <w:pPr>
              <w:keepNext w:val="0"/>
              <w:keepLines w:val="0"/>
              <w:widowControl/>
              <w:suppressLineNumbers w:val="0"/>
              <w:spacing w:before="0" w:beforeAutospacing="0" w:after="0" w:afterAutospacing="0"/>
              <w:ind w:left="0" w:leftChars="0" w:right="0" w:rightChars="0"/>
              <w:jc w:val="center"/>
              <w:rPr>
                <w:rFonts w:hint="eastAsia" w:ascii="Times New Roman" w:hAnsi="宋体" w:eastAsia="宋体" w:cs="Times New Roman"/>
                <w:kern w:val="0"/>
                <w:sz w:val="24"/>
                <w:szCs w:val="24"/>
                <w:highlight w:val="none"/>
                <w:woUserID w:val="1"/>
              </w:rPr>
            </w:pPr>
            <w:r>
              <w:rPr>
                <w:rFonts w:hint="eastAsia" w:cs="Times New Roman"/>
                <w:color w:val="auto"/>
                <w:kern w:val="0"/>
                <w:sz w:val="24"/>
                <w:szCs w:val="24"/>
                <w:lang w:val="en-US" w:eastAsia="zh-CN"/>
                <w:woUserID w:val="1"/>
              </w:rPr>
              <w:t>非标</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6FCF34EC">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highlight w:val="none"/>
                <w:woUserID w:val="1"/>
              </w:rPr>
            </w:pPr>
            <w:r>
              <w:rPr>
                <w:rFonts w:hint="eastAsia" w:ascii="宋体" w:hAnsi="宋体" w:eastAsia="宋体" w:cs="宋体"/>
                <w:kern w:val="0"/>
                <w:sz w:val="24"/>
                <w:szCs w:val="24"/>
                <w:highlight w:val="none"/>
                <w:lang w:val="en-US" w:eastAsia="zh-CN" w:bidi="ar"/>
                <w:woUserID w:val="1"/>
              </w:rPr>
              <w:t>套</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26B874B8">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4"/>
                <w:szCs w:val="24"/>
                <w:highlight w:val="none"/>
                <w:lang w:val="en-US"/>
                <w:woUserID w:val="1"/>
              </w:rPr>
            </w:pPr>
            <w:r>
              <w:rPr>
                <w:rFonts w:hint="default" w:ascii="Times New Roman" w:hAnsi="Times New Roman" w:eastAsia="宋体" w:cs="Times New Roman"/>
                <w:color w:val="auto"/>
                <w:kern w:val="0"/>
                <w:sz w:val="24"/>
                <w:szCs w:val="24"/>
                <w:lang w:val="en-US" w:eastAsia="zh-CN" w:bidi="ar"/>
                <w:woUserID w:val="1"/>
              </w:rPr>
              <w:t>1</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14:paraId="115A1BF1">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highlight w:val="none"/>
                <w:woUserID w:val="1"/>
              </w:rPr>
            </w:pPr>
          </w:p>
        </w:tc>
        <w:tc>
          <w:tcPr>
            <w:tcW w:w="1127" w:type="pct"/>
            <w:vMerge w:val="continue"/>
            <w:tcBorders>
              <w:left w:val="single" w:color="auto" w:sz="4" w:space="0"/>
              <w:right w:val="single" w:color="auto" w:sz="4" w:space="0"/>
            </w:tcBorders>
            <w:shd w:val="clear" w:color="auto" w:fill="auto"/>
            <w:vAlign w:val="center"/>
          </w:tcPr>
          <w:p w14:paraId="513C6137">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r>
      <w:tr w14:paraId="1DD2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14:paraId="0211BD3F">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4"/>
                <w:szCs w:val="24"/>
                <w:highlight w:val="none"/>
                <w:lang w:val="en-US" w:eastAsia="zh-CN" w:bidi="ar-SA"/>
                <w:woUserID w:val="1"/>
              </w:rPr>
            </w:pPr>
            <w:r>
              <w:rPr>
                <w:rFonts w:hint="eastAsia" w:cs="Times New Roman"/>
                <w:kern w:val="0"/>
                <w:sz w:val="24"/>
                <w:szCs w:val="24"/>
                <w:highlight w:val="none"/>
                <w:lang w:val="en-US" w:eastAsia="zh-CN" w:bidi="ar-SA"/>
                <w:woUserID w:val="1"/>
              </w:rPr>
              <w:t>4</w:t>
            </w:r>
          </w:p>
        </w:tc>
        <w:tc>
          <w:tcPr>
            <w:tcW w:w="1521" w:type="pct"/>
            <w:tcBorders>
              <w:top w:val="single" w:color="auto" w:sz="4" w:space="0"/>
              <w:left w:val="single" w:color="auto" w:sz="4" w:space="0"/>
              <w:bottom w:val="single" w:color="auto" w:sz="4" w:space="0"/>
              <w:right w:val="single" w:color="auto" w:sz="4" w:space="0"/>
            </w:tcBorders>
            <w:shd w:val="clear" w:color="auto" w:fill="auto"/>
            <w:vAlign w:val="center"/>
          </w:tcPr>
          <w:p w14:paraId="3263F3EC">
            <w:pPr>
              <w:keepNext w:val="0"/>
              <w:keepLines w:val="0"/>
              <w:widowControl/>
              <w:suppressLineNumbers w:val="0"/>
              <w:spacing w:before="0" w:beforeAutospacing="0" w:after="0" w:afterAutospacing="0"/>
              <w:ind w:left="0" w:leftChars="0" w:right="0" w:rightChars="0"/>
              <w:jc w:val="left"/>
              <w:rPr>
                <w:rFonts w:hint="eastAsia" w:ascii="Times New Roman" w:hAnsi="Times New Roman" w:cs="Times New Roman"/>
                <w:color w:val="auto"/>
                <w:kern w:val="0"/>
                <w:sz w:val="24"/>
                <w:szCs w:val="24"/>
                <w:lang w:val="en-US" w:eastAsia="zh-CN"/>
                <w:woUserID w:val="1"/>
              </w:rPr>
            </w:pPr>
            <w:r>
              <w:rPr>
                <w:rFonts w:hint="eastAsia" w:ascii="Times New Roman" w:hAnsi="Times New Roman" w:cs="Times New Roman"/>
                <w:color w:val="auto"/>
                <w:kern w:val="0"/>
                <w:sz w:val="24"/>
                <w:szCs w:val="24"/>
                <w:lang w:val="en-US" w:eastAsia="zh-CN"/>
                <w:woUserID w:val="1"/>
              </w:rPr>
              <w:t>闭口波纹管穿管机</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06C3747B">
            <w:pPr>
              <w:keepNext w:val="0"/>
              <w:keepLines w:val="0"/>
              <w:widowControl/>
              <w:suppressLineNumbers w:val="0"/>
              <w:spacing w:before="0" w:beforeAutospacing="0" w:after="0" w:afterAutospacing="0"/>
              <w:ind w:left="0" w:leftChars="0" w:right="0" w:rightChars="0"/>
              <w:jc w:val="center"/>
              <w:rPr>
                <w:rFonts w:hint="eastAsia" w:ascii="Times New Roman" w:hAnsi="宋体" w:eastAsia="宋体" w:cs="Times New Roman"/>
                <w:kern w:val="0"/>
                <w:sz w:val="24"/>
                <w:szCs w:val="24"/>
                <w:highlight w:val="none"/>
                <w:woUserID w:val="1"/>
              </w:rPr>
            </w:pPr>
            <w:r>
              <w:rPr>
                <w:rFonts w:hint="eastAsia" w:cs="Times New Roman"/>
                <w:color w:val="auto"/>
                <w:kern w:val="0"/>
                <w:sz w:val="24"/>
                <w:szCs w:val="24"/>
                <w:lang w:val="en-US" w:eastAsia="zh-CN"/>
                <w:woUserID w:val="1"/>
              </w:rPr>
              <w:t>非标</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4E92427B">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highlight w:val="none"/>
                <w:woUserID w:val="1"/>
              </w:rPr>
            </w:pPr>
            <w:r>
              <w:rPr>
                <w:rFonts w:hint="eastAsia" w:ascii="宋体" w:hAnsi="宋体" w:cs="宋体"/>
                <w:kern w:val="0"/>
                <w:sz w:val="24"/>
                <w:szCs w:val="24"/>
                <w:highlight w:val="none"/>
                <w:lang w:val="en-US" w:eastAsia="zh-CN" w:bidi="ar"/>
                <w:woUserID w:val="1"/>
              </w:rPr>
              <w:t>套</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06A75724">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0"/>
                <w:sz w:val="24"/>
                <w:szCs w:val="24"/>
                <w:highlight w:val="none"/>
                <w:lang w:val="en-US" w:eastAsia="zh-CN"/>
                <w:woUserID w:val="1"/>
              </w:rPr>
            </w:pPr>
            <w:r>
              <w:rPr>
                <w:rFonts w:hint="default" w:ascii="Times New Roman" w:hAnsi="Times New Roman" w:eastAsia="宋体" w:cs="Times New Roman"/>
                <w:color w:val="auto"/>
                <w:kern w:val="0"/>
                <w:sz w:val="24"/>
                <w:szCs w:val="24"/>
                <w:lang w:val="en-US" w:eastAsia="zh-CN" w:bidi="ar"/>
                <w:woUserID w:val="1"/>
              </w:rPr>
              <w:t>1</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14:paraId="14B1009E">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highlight w:val="none"/>
                <w:woUserID w:val="1"/>
              </w:rPr>
            </w:pPr>
          </w:p>
        </w:tc>
        <w:tc>
          <w:tcPr>
            <w:tcW w:w="1127" w:type="pct"/>
            <w:vMerge w:val="continue"/>
            <w:tcBorders>
              <w:left w:val="single" w:color="auto" w:sz="4" w:space="0"/>
              <w:right w:val="single" w:color="auto" w:sz="4" w:space="0"/>
            </w:tcBorders>
            <w:shd w:val="clear" w:color="auto" w:fill="auto"/>
            <w:vAlign w:val="center"/>
          </w:tcPr>
          <w:p w14:paraId="24B6A842">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r>
      <w:tr w14:paraId="4F52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14:paraId="2EF57530">
            <w:pPr>
              <w:keepNext w:val="0"/>
              <w:keepLines w:val="0"/>
              <w:widowControl/>
              <w:suppressLineNumbers w:val="0"/>
              <w:spacing w:before="0" w:beforeAutospacing="0" w:after="0" w:afterAutospacing="0"/>
              <w:ind w:left="0" w:leftChars="0" w:right="0" w:rightChars="0"/>
              <w:jc w:val="center"/>
              <w:rPr>
                <w:rFonts w:hint="default" w:cs="Times New Roman"/>
                <w:kern w:val="0"/>
                <w:sz w:val="24"/>
                <w:szCs w:val="24"/>
                <w:highlight w:val="none"/>
                <w:lang w:val="en-US" w:eastAsia="zh-CN" w:bidi="ar-SA"/>
                <w:woUserID w:val="1"/>
              </w:rPr>
            </w:pPr>
            <w:r>
              <w:rPr>
                <w:rFonts w:hint="eastAsia" w:cs="Times New Roman"/>
                <w:kern w:val="0"/>
                <w:sz w:val="24"/>
                <w:szCs w:val="24"/>
                <w:highlight w:val="none"/>
                <w:lang w:val="en-US" w:eastAsia="zh-CN" w:bidi="ar-SA"/>
                <w:woUserID w:val="1"/>
              </w:rPr>
              <w:t>5</w:t>
            </w:r>
          </w:p>
        </w:tc>
        <w:tc>
          <w:tcPr>
            <w:tcW w:w="1521" w:type="pct"/>
            <w:tcBorders>
              <w:top w:val="single" w:color="auto" w:sz="4" w:space="0"/>
              <w:left w:val="single" w:color="auto" w:sz="4" w:space="0"/>
              <w:bottom w:val="single" w:color="auto" w:sz="4" w:space="0"/>
              <w:right w:val="single" w:color="auto" w:sz="4" w:space="0"/>
            </w:tcBorders>
            <w:shd w:val="clear" w:color="auto" w:fill="auto"/>
            <w:vAlign w:val="center"/>
          </w:tcPr>
          <w:p w14:paraId="5B42DE65">
            <w:pPr>
              <w:keepNext w:val="0"/>
              <w:keepLines w:val="0"/>
              <w:widowControl/>
              <w:suppressLineNumbers w:val="0"/>
              <w:spacing w:before="0" w:beforeAutospacing="0" w:after="0" w:afterAutospacing="0"/>
              <w:ind w:left="0" w:leftChars="0" w:right="0" w:rightChars="0"/>
              <w:jc w:val="left"/>
              <w:rPr>
                <w:rFonts w:hint="eastAsia" w:ascii="Times New Roman" w:hAnsi="Times New Roman" w:cs="Times New Roman"/>
                <w:color w:val="auto"/>
                <w:kern w:val="0"/>
                <w:sz w:val="24"/>
                <w:szCs w:val="24"/>
                <w:lang w:val="en-US" w:eastAsia="zh-CN"/>
                <w:woUserID w:val="1"/>
              </w:rPr>
            </w:pPr>
            <w:r>
              <w:rPr>
                <w:rFonts w:hint="eastAsia" w:ascii="Times New Roman" w:hAnsi="Times New Roman" w:cs="Times New Roman"/>
                <w:color w:val="auto"/>
                <w:kern w:val="0"/>
                <w:sz w:val="24"/>
                <w:szCs w:val="24"/>
                <w:lang w:val="en-US" w:eastAsia="zh-CN"/>
                <w:woUserID w:val="1"/>
              </w:rPr>
              <w:t>绕线打包机</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43217171">
            <w:pPr>
              <w:keepNext w:val="0"/>
              <w:keepLines w:val="0"/>
              <w:widowControl/>
              <w:suppressLineNumbers w:val="0"/>
              <w:spacing w:before="0" w:beforeAutospacing="0" w:after="0" w:afterAutospacing="0"/>
              <w:ind w:left="0" w:leftChars="0" w:right="0" w:rightChars="0"/>
              <w:jc w:val="center"/>
              <w:rPr>
                <w:rFonts w:hint="eastAsia" w:cs="Times New Roman"/>
                <w:color w:val="auto"/>
                <w:kern w:val="0"/>
                <w:sz w:val="24"/>
                <w:szCs w:val="24"/>
                <w:lang w:val="en-US" w:eastAsia="zh-CN"/>
                <w:woUserID w:val="1"/>
              </w:rPr>
            </w:pPr>
            <w:r>
              <w:rPr>
                <w:rFonts w:hint="eastAsia" w:cs="Times New Roman"/>
                <w:color w:val="auto"/>
                <w:kern w:val="0"/>
                <w:sz w:val="24"/>
                <w:szCs w:val="24"/>
                <w:lang w:val="en-US" w:eastAsia="zh-CN"/>
                <w:woUserID w:val="1"/>
              </w:rPr>
              <w:t>非标</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1F23B890">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套</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3307B9FF">
            <w:pPr>
              <w:keepNext w:val="0"/>
              <w:keepLines w:val="0"/>
              <w:widowControl/>
              <w:suppressLineNumbers w:val="0"/>
              <w:spacing w:before="0" w:beforeAutospacing="0" w:after="0" w:afterAutospacing="0"/>
              <w:ind w:left="0" w:leftChars="0" w:right="0" w:rightChars="0"/>
              <w:jc w:val="center"/>
              <w:rPr>
                <w:rFonts w:hint="eastAsia" w:cs="Times New Roman"/>
                <w:kern w:val="0"/>
                <w:sz w:val="24"/>
                <w:szCs w:val="24"/>
                <w:highlight w:val="none"/>
                <w:lang w:val="en-US" w:eastAsia="zh-CN"/>
                <w:woUserID w:val="1"/>
              </w:rPr>
            </w:pPr>
            <w:r>
              <w:rPr>
                <w:rFonts w:hint="default" w:ascii="Times New Roman" w:hAnsi="Times New Roman" w:eastAsia="宋体" w:cs="Times New Roman"/>
                <w:color w:val="auto"/>
                <w:kern w:val="0"/>
                <w:sz w:val="24"/>
                <w:szCs w:val="24"/>
                <w:lang w:val="en-US" w:eastAsia="zh-CN" w:bidi="ar"/>
                <w:woUserID w:val="1"/>
              </w:rPr>
              <w:t>1</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14:paraId="620F43EA">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highlight w:val="none"/>
                <w:woUserID w:val="1"/>
              </w:rPr>
            </w:pPr>
          </w:p>
        </w:tc>
        <w:tc>
          <w:tcPr>
            <w:tcW w:w="1127" w:type="pct"/>
            <w:vMerge w:val="continue"/>
            <w:tcBorders>
              <w:left w:val="single" w:color="auto" w:sz="4" w:space="0"/>
              <w:right w:val="single" w:color="auto" w:sz="4" w:space="0"/>
            </w:tcBorders>
            <w:shd w:val="clear" w:color="auto" w:fill="auto"/>
            <w:vAlign w:val="center"/>
          </w:tcPr>
          <w:p w14:paraId="69737C1A">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r>
      <w:tr w14:paraId="184B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14:paraId="24D1D0B4">
            <w:pPr>
              <w:keepNext w:val="0"/>
              <w:keepLines w:val="0"/>
              <w:widowControl/>
              <w:suppressLineNumbers w:val="0"/>
              <w:spacing w:before="0" w:beforeAutospacing="0" w:after="0" w:afterAutospacing="0"/>
              <w:ind w:left="0" w:leftChars="0" w:right="0" w:rightChars="0"/>
              <w:jc w:val="center"/>
              <w:rPr>
                <w:rFonts w:hint="default" w:cs="Times New Roman"/>
                <w:kern w:val="0"/>
                <w:sz w:val="24"/>
                <w:szCs w:val="24"/>
                <w:highlight w:val="none"/>
                <w:lang w:val="en-US" w:eastAsia="zh-CN" w:bidi="ar-SA"/>
                <w:woUserID w:val="1"/>
              </w:rPr>
            </w:pPr>
            <w:r>
              <w:rPr>
                <w:rFonts w:hint="eastAsia" w:cs="Times New Roman"/>
                <w:kern w:val="0"/>
                <w:sz w:val="24"/>
                <w:szCs w:val="24"/>
                <w:highlight w:val="none"/>
                <w:lang w:val="en-US" w:eastAsia="zh-CN" w:bidi="ar-SA"/>
                <w:woUserID w:val="1"/>
              </w:rPr>
              <w:t>6</w:t>
            </w:r>
          </w:p>
        </w:tc>
        <w:tc>
          <w:tcPr>
            <w:tcW w:w="1521" w:type="pct"/>
            <w:tcBorders>
              <w:top w:val="single" w:color="auto" w:sz="4" w:space="0"/>
              <w:left w:val="single" w:color="auto" w:sz="4" w:space="0"/>
              <w:bottom w:val="single" w:color="auto" w:sz="4" w:space="0"/>
              <w:right w:val="single" w:color="auto" w:sz="4" w:space="0"/>
            </w:tcBorders>
            <w:shd w:val="clear" w:color="auto" w:fill="auto"/>
            <w:vAlign w:val="center"/>
          </w:tcPr>
          <w:p w14:paraId="1930EAF2">
            <w:pPr>
              <w:keepNext w:val="0"/>
              <w:keepLines w:val="0"/>
              <w:widowControl/>
              <w:suppressLineNumbers w:val="0"/>
              <w:spacing w:before="0" w:beforeAutospacing="0" w:after="0" w:afterAutospacing="0"/>
              <w:ind w:left="0" w:leftChars="0" w:right="0" w:rightChars="0"/>
              <w:jc w:val="left"/>
              <w:rPr>
                <w:rFonts w:hint="eastAsia" w:ascii="Times New Roman" w:hAnsi="Times New Roman" w:cs="Times New Roman"/>
                <w:color w:val="auto"/>
                <w:kern w:val="0"/>
                <w:sz w:val="24"/>
                <w:szCs w:val="24"/>
                <w:lang w:val="en-US" w:eastAsia="zh-CN"/>
                <w:woUserID w:val="1"/>
              </w:rPr>
            </w:pPr>
            <w:r>
              <w:rPr>
                <w:rFonts w:hint="eastAsia" w:ascii="Times New Roman" w:hAnsi="Times New Roman" w:cs="Times New Roman"/>
                <w:color w:val="auto"/>
                <w:kern w:val="0"/>
                <w:sz w:val="24"/>
                <w:szCs w:val="24"/>
                <w:lang w:val="en-US" w:eastAsia="zh-CN"/>
                <w:woUserID w:val="1"/>
              </w:rPr>
              <w:t>伺服压接机</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3C5B9EFC">
            <w:pPr>
              <w:keepNext w:val="0"/>
              <w:keepLines w:val="0"/>
              <w:widowControl/>
              <w:suppressLineNumbers w:val="0"/>
              <w:spacing w:before="0" w:beforeAutospacing="0" w:after="0" w:afterAutospacing="0"/>
              <w:ind w:left="0" w:leftChars="0" w:right="0" w:rightChars="0"/>
              <w:jc w:val="center"/>
              <w:rPr>
                <w:rFonts w:hint="eastAsia" w:cs="Times New Roman"/>
                <w:color w:val="auto"/>
                <w:kern w:val="0"/>
                <w:sz w:val="24"/>
                <w:szCs w:val="24"/>
                <w:lang w:val="en-US" w:eastAsia="zh-CN"/>
                <w:woUserID w:val="1"/>
              </w:rPr>
            </w:pPr>
            <w:r>
              <w:rPr>
                <w:rFonts w:hint="eastAsia" w:cs="Times New Roman"/>
                <w:color w:val="auto"/>
                <w:kern w:val="0"/>
                <w:sz w:val="24"/>
                <w:szCs w:val="24"/>
                <w:lang w:val="en-US" w:eastAsia="zh-CN"/>
                <w:woUserID w:val="1"/>
              </w:rPr>
              <w:t>非标</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30B5DC48">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套</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56B9BC29">
            <w:pPr>
              <w:keepNext w:val="0"/>
              <w:keepLines w:val="0"/>
              <w:widowControl/>
              <w:suppressLineNumbers w:val="0"/>
              <w:spacing w:before="0" w:beforeAutospacing="0" w:after="0" w:afterAutospacing="0"/>
              <w:ind w:left="0" w:leftChars="0" w:right="0" w:rightChars="0"/>
              <w:jc w:val="center"/>
              <w:rPr>
                <w:rFonts w:hint="eastAsia" w:cs="Times New Roman"/>
                <w:kern w:val="0"/>
                <w:sz w:val="24"/>
                <w:szCs w:val="24"/>
                <w:highlight w:val="none"/>
                <w:lang w:val="en-US" w:eastAsia="zh-CN"/>
                <w:woUserID w:val="1"/>
              </w:rPr>
            </w:pPr>
            <w:r>
              <w:rPr>
                <w:rFonts w:hint="default" w:ascii="Times New Roman" w:hAnsi="Times New Roman" w:eastAsia="宋体" w:cs="Times New Roman"/>
                <w:color w:val="auto"/>
                <w:kern w:val="0"/>
                <w:sz w:val="24"/>
                <w:szCs w:val="24"/>
                <w:lang w:val="en-US" w:eastAsia="zh-CN" w:bidi="ar"/>
                <w:woUserID w:val="1"/>
              </w:rPr>
              <w:t>1</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14:paraId="6524CD85">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highlight w:val="none"/>
                <w:woUserID w:val="1"/>
              </w:rPr>
            </w:pPr>
          </w:p>
        </w:tc>
        <w:tc>
          <w:tcPr>
            <w:tcW w:w="1127" w:type="pct"/>
            <w:vMerge w:val="continue"/>
            <w:tcBorders>
              <w:left w:val="single" w:color="auto" w:sz="4" w:space="0"/>
              <w:right w:val="single" w:color="auto" w:sz="4" w:space="0"/>
            </w:tcBorders>
            <w:shd w:val="clear" w:color="auto" w:fill="auto"/>
            <w:vAlign w:val="center"/>
          </w:tcPr>
          <w:p w14:paraId="41AB6BC9">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r>
    </w:tbl>
    <w:p w14:paraId="2610F14C">
      <w:pPr>
        <w:keepNext w:val="0"/>
        <w:keepLines w:val="0"/>
        <w:widowControl w:val="0"/>
        <w:suppressLineNumbers w:val="0"/>
        <w:spacing w:before="0" w:beforeAutospacing="0" w:after="0" w:afterAutospacing="0" w:line="480" w:lineRule="exact"/>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注：投标方可根据实际设备工作范围对上述规格进行调整。</w:t>
      </w:r>
    </w:p>
    <w:p w14:paraId="160F917D">
      <w:pPr>
        <w:keepNext w:val="0"/>
        <w:keepLines w:val="0"/>
        <w:widowControl w:val="0"/>
        <w:numPr>
          <w:ilvl w:val="0"/>
          <w:numId w:val="1"/>
        </w:numPr>
        <w:suppressLineNumbers w:val="0"/>
        <w:spacing w:before="0" w:beforeAutospacing="0" w:after="0" w:afterAutospacing="0" w:line="480" w:lineRule="exact"/>
        <w:ind w:left="0"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本条款所列招标设备仅为主要设备，应配套供货以及招标方所列其它设备和服务，请投标方认真阅读</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供货范围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。若有异议，不管是多么微小，都应在投标文件</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商务偏离</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章节中予以详细说明。</w:t>
      </w:r>
    </w:p>
    <w:p w14:paraId="6DCDB50F">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三、招标设备技术要求</w:t>
      </w:r>
    </w:p>
    <w:p w14:paraId="3E62A928">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基本要求</w:t>
      </w:r>
    </w:p>
    <w:p w14:paraId="46A9FFE8">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1.1</w:t>
      </w:r>
      <w:r>
        <w:rPr>
          <w:rFonts w:hint="eastAsia" w:ascii="宋体" w:hAnsi="宋体" w:eastAsia="宋体" w:cs="宋体"/>
          <w:kern w:val="2"/>
          <w:sz w:val="24"/>
          <w:szCs w:val="24"/>
          <w:lang w:val="en-US" w:eastAsia="zh-CN" w:bidi="ar"/>
          <w:woUserID w:val="1"/>
        </w:rPr>
        <w:t>投标方所供设备，必须符合中国最新版的法律、法规和相关标准、规范的要求，整机电气系统符合国家标准。</w:t>
      </w:r>
    </w:p>
    <w:p w14:paraId="236CD389">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1.2</w:t>
      </w:r>
      <w:r>
        <w:rPr>
          <w:rFonts w:hint="eastAsia" w:ascii="宋体" w:hAnsi="宋体" w:eastAsia="宋体" w:cs="宋体"/>
          <w:kern w:val="2"/>
          <w:sz w:val="24"/>
          <w:szCs w:val="24"/>
          <w:lang w:val="en-US" w:eastAsia="zh-CN" w:bidi="ar"/>
          <w:woUserID w:val="1"/>
        </w:rPr>
        <w:t>投标方应对招标方提出的各项技术要求同意进行技术（担保）承诺，并保证招标方不因此受到任何侵权指控和实际损失；</w:t>
      </w:r>
    </w:p>
    <w:p w14:paraId="5BED73FF">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1.3</w:t>
      </w:r>
      <w:r>
        <w:rPr>
          <w:rFonts w:hint="eastAsia" w:ascii="宋体" w:hAnsi="宋体" w:eastAsia="宋体" w:cs="宋体"/>
          <w:kern w:val="2"/>
          <w:sz w:val="24"/>
          <w:szCs w:val="24"/>
          <w:lang w:val="en-US" w:eastAsia="zh-CN" w:bidi="ar"/>
          <w:woUserID w:val="1"/>
        </w:rPr>
        <w:t>投标方应对所供设备涉及的、投标方有权使用的专利权技术、知识产权保护技术等，予以明确说明；</w:t>
      </w:r>
    </w:p>
    <w:p w14:paraId="360C95A9">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1.4</w:t>
      </w:r>
      <w:r>
        <w:rPr>
          <w:rFonts w:hint="eastAsia" w:ascii="宋体" w:hAnsi="宋体" w:eastAsia="宋体" w:cs="宋体"/>
          <w:kern w:val="2"/>
          <w:sz w:val="24"/>
          <w:szCs w:val="24"/>
          <w:lang w:val="en-US" w:eastAsia="zh-CN" w:bidi="ar"/>
          <w:woUserID w:val="1"/>
        </w:rPr>
        <w:t>投标方应保证所供设备的先进性、可靠性、经济性和实用性，并为全新设备，关键零部件、配套件均采用知名品牌；结构设计合理，性能稳定可靠；有足够的静态、动态刚度和强度，保证系统静态、动态精度长期稳定可靠。</w:t>
      </w:r>
    </w:p>
    <w:p w14:paraId="14B015E0">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1.5</w:t>
      </w:r>
      <w:r>
        <w:rPr>
          <w:rFonts w:hint="eastAsia" w:ascii="宋体" w:hAnsi="宋体" w:eastAsia="宋体" w:cs="宋体"/>
          <w:kern w:val="2"/>
          <w:sz w:val="24"/>
          <w:szCs w:val="24"/>
          <w:lang w:val="en-US" w:eastAsia="zh-CN" w:bidi="ar"/>
          <w:woUserID w:val="1"/>
        </w:rPr>
        <w:t>投标方应保证所供设备非中国公布的淘汰设备，并为中国指定或规定的主管部门认可的环保型和节能型设备；</w:t>
      </w:r>
    </w:p>
    <w:p w14:paraId="699D7A9E">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1.6</w:t>
      </w:r>
      <w:r>
        <w:rPr>
          <w:rFonts w:hint="eastAsia" w:ascii="宋体" w:hAnsi="宋体" w:eastAsia="宋体" w:cs="宋体"/>
          <w:kern w:val="2"/>
          <w:sz w:val="24"/>
          <w:szCs w:val="24"/>
          <w:lang w:val="en-US" w:eastAsia="zh-CN" w:bidi="ar"/>
          <w:woUserID w:val="1"/>
        </w:rPr>
        <w:t>投标方保证所供设备的完整性和成套性，能保证设备的正常运行、使用；</w:t>
      </w:r>
    </w:p>
    <w:p w14:paraId="086B4EBA">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1.7</w:t>
      </w:r>
      <w:r>
        <w:rPr>
          <w:rFonts w:hint="eastAsia" w:ascii="宋体" w:hAnsi="宋体" w:eastAsia="宋体" w:cs="宋体"/>
          <w:kern w:val="2"/>
          <w:sz w:val="24"/>
          <w:szCs w:val="24"/>
          <w:lang w:val="en-US" w:eastAsia="zh-CN" w:bidi="ar"/>
          <w:woUserID w:val="1"/>
        </w:rPr>
        <w:t>投标方对招标方招标货物所涉及的技术、能力等，负有保密义务，特殊项目应当无条件签署保密协议。</w:t>
      </w:r>
    </w:p>
    <w:p w14:paraId="2B67FB99">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执行标准：投标方须列出招标货物设计、制造、安装过程中所涉及的所有相关技术标准。</w:t>
      </w:r>
    </w:p>
    <w:p w14:paraId="73D18B1C">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技术规范：应写明投标设备的以下条款，若有偏离须注明。</w:t>
      </w:r>
    </w:p>
    <w:p w14:paraId="35D6B632">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招标设备技术要求</w:t>
      </w:r>
    </w:p>
    <w:p w14:paraId="019D4925">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w:t>
      </w:r>
      <w:r>
        <w:rPr>
          <w:rFonts w:hint="eastAsia" w:ascii="宋体" w:hAnsi="宋体" w:eastAsia="宋体" w:cs="宋体"/>
          <w:kern w:val="2"/>
          <w:sz w:val="24"/>
          <w:szCs w:val="24"/>
          <w:lang w:val="en-US" w:eastAsia="zh-CN" w:bidi="ar"/>
          <w:woUserID w:val="1"/>
        </w:rPr>
        <w:t>设备的通用性能要求</w:t>
      </w:r>
    </w:p>
    <w:p w14:paraId="2E01E98F">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4.1.1</w:t>
      </w:r>
      <w:r>
        <w:rPr>
          <w:rFonts w:hint="eastAsia" w:ascii="宋体" w:hAnsi="宋体" w:eastAsia="宋体" w:cs="宋体"/>
          <w:kern w:val="2"/>
          <w:sz w:val="24"/>
          <w:szCs w:val="24"/>
          <w:lang w:val="en-US" w:eastAsia="zh-CN" w:bidi="ar"/>
          <w:woUserID w:val="1"/>
        </w:rPr>
        <w:t>设备的设计符合</w:t>
      </w:r>
      <w:r>
        <w:rPr>
          <w:rFonts w:hint="default" w:ascii="Times New Roman" w:hAnsi="Times New Roman" w:eastAsia="宋体" w:cs="Times New Roman"/>
          <w:kern w:val="2"/>
          <w:sz w:val="24"/>
          <w:szCs w:val="24"/>
          <w:lang w:val="en-US" w:eastAsia="zh-CN" w:bidi="ar"/>
          <w:woUserID w:val="1"/>
        </w:rPr>
        <w:t>ISO</w:t>
      </w:r>
      <w:r>
        <w:rPr>
          <w:rFonts w:hint="eastAsia" w:ascii="宋体" w:hAnsi="宋体" w:eastAsia="宋体" w:cs="宋体"/>
          <w:kern w:val="2"/>
          <w:sz w:val="24"/>
          <w:szCs w:val="24"/>
          <w:lang w:val="en-US" w:eastAsia="zh-CN" w:bidi="ar"/>
          <w:woUserID w:val="1"/>
        </w:rPr>
        <w:t>标准及有关国家标准，满足订货厂家的技术规范要求。</w:t>
      </w:r>
    </w:p>
    <w:p w14:paraId="0E374A75">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4.1.2</w:t>
      </w:r>
      <w:r>
        <w:rPr>
          <w:rFonts w:hint="eastAsia" w:ascii="宋体" w:hAnsi="宋体" w:eastAsia="宋体" w:cs="宋体"/>
          <w:kern w:val="2"/>
          <w:sz w:val="24"/>
          <w:szCs w:val="24"/>
          <w:lang w:val="en-US" w:eastAsia="zh-CN" w:bidi="ar"/>
          <w:woUserID w:val="1"/>
        </w:rPr>
        <w:t>设备操作高度及结构形式符合人机工程学的有关要求。</w:t>
      </w:r>
    </w:p>
    <w:p w14:paraId="1ABA9B9B">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4.1.3</w:t>
      </w:r>
      <w:r>
        <w:rPr>
          <w:rFonts w:hint="eastAsia" w:ascii="宋体" w:hAnsi="宋体" w:eastAsia="宋体" w:cs="宋体"/>
          <w:kern w:val="2"/>
          <w:sz w:val="24"/>
          <w:szCs w:val="24"/>
          <w:lang w:val="en-US" w:eastAsia="zh-CN" w:bidi="ar"/>
          <w:woUserID w:val="1"/>
        </w:rPr>
        <w:t>气动系统的设计及制造符合</w:t>
      </w:r>
      <w:r>
        <w:rPr>
          <w:rFonts w:hint="default" w:ascii="Times New Roman" w:hAnsi="Times New Roman" w:eastAsia="宋体" w:cs="Times New Roman"/>
          <w:kern w:val="2"/>
          <w:sz w:val="24"/>
          <w:szCs w:val="24"/>
          <w:lang w:val="en-US" w:eastAsia="zh-CN" w:bidi="ar"/>
          <w:woUserID w:val="1"/>
        </w:rPr>
        <w:t>ISO</w:t>
      </w:r>
      <w:r>
        <w:rPr>
          <w:rFonts w:hint="eastAsia" w:ascii="宋体" w:hAnsi="宋体" w:eastAsia="宋体" w:cs="宋体"/>
          <w:kern w:val="2"/>
          <w:sz w:val="24"/>
          <w:szCs w:val="24"/>
          <w:lang w:val="en-US" w:eastAsia="zh-CN" w:bidi="ar"/>
          <w:woUserID w:val="1"/>
        </w:rPr>
        <w:t>标准或有关国家标准。</w:t>
      </w:r>
    </w:p>
    <w:p w14:paraId="74F0FC49">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4.1.4</w:t>
      </w:r>
      <w:r>
        <w:rPr>
          <w:rFonts w:hint="eastAsia" w:ascii="宋体" w:hAnsi="宋体" w:eastAsia="宋体" w:cs="宋体"/>
          <w:kern w:val="2"/>
          <w:sz w:val="24"/>
          <w:szCs w:val="24"/>
          <w:lang w:val="en-US" w:eastAsia="zh-CN" w:bidi="ar"/>
          <w:woUserID w:val="1"/>
        </w:rPr>
        <w:t>设备满足国家有关消防、安全、环保等方面法规的要求。</w:t>
      </w:r>
    </w:p>
    <w:p w14:paraId="2E8BA11C">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4.1.5</w:t>
      </w:r>
      <w:r>
        <w:rPr>
          <w:rFonts w:hint="eastAsia" w:ascii="宋体" w:hAnsi="宋体" w:eastAsia="宋体" w:cs="宋体"/>
          <w:kern w:val="2"/>
          <w:sz w:val="24"/>
          <w:szCs w:val="24"/>
          <w:lang w:val="en-US" w:eastAsia="zh-CN" w:bidi="ar"/>
          <w:woUserID w:val="1"/>
        </w:rPr>
        <w:t>设备铭牌、标牌等全部用中文注明。</w:t>
      </w:r>
    </w:p>
    <w:p w14:paraId="2D27A2B3">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4.1.6</w:t>
      </w:r>
      <w:r>
        <w:rPr>
          <w:rFonts w:hint="eastAsia" w:ascii="宋体" w:hAnsi="宋体" w:eastAsia="宋体" w:cs="宋体"/>
          <w:kern w:val="2"/>
          <w:sz w:val="24"/>
          <w:szCs w:val="24"/>
          <w:lang w:val="en-US" w:eastAsia="zh-CN" w:bidi="ar"/>
          <w:woUserID w:val="1"/>
        </w:rPr>
        <w:t>设备操作体上设有可靠的漏电保护与接地装置（所有的供电装置均采用隔离变压器隔离，一旦漏电将自动切断电源）。</w:t>
      </w:r>
    </w:p>
    <w:p w14:paraId="1EC1C997">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color w:val="auto"/>
          <w:kern w:val="2"/>
          <w:sz w:val="24"/>
          <w:szCs w:val="24"/>
          <w:lang w:val="en-US" w:eastAsia="zh-CN" w:bidi="ar"/>
          <w:woUserID w:val="1"/>
        </w:rPr>
      </w:pPr>
      <w:r>
        <w:rPr>
          <w:rFonts w:hint="default" w:ascii="Times New Roman" w:hAnsi="Times New Roman" w:eastAsia="宋体" w:cs="Times New Roman"/>
          <w:kern w:val="2"/>
          <w:sz w:val="24"/>
          <w:szCs w:val="24"/>
          <w:lang w:val="en-US" w:eastAsia="zh-CN" w:bidi="ar"/>
          <w:woUserID w:val="1"/>
        </w:rPr>
        <w:t>4.1.7</w:t>
      </w:r>
      <w:r>
        <w:rPr>
          <w:rFonts w:hint="eastAsia" w:ascii="宋体" w:hAnsi="宋体" w:eastAsia="宋体" w:cs="宋体"/>
          <w:kern w:val="2"/>
          <w:sz w:val="24"/>
          <w:szCs w:val="24"/>
          <w:lang w:val="en-US" w:eastAsia="zh-CN" w:bidi="ar"/>
          <w:woUserID w:val="1"/>
        </w:rPr>
        <w:t>设备具备能源计量功能，电机类产品必须选用一级</w:t>
      </w:r>
      <w:r>
        <w:rPr>
          <w:rFonts w:hint="eastAsia" w:ascii="宋体" w:hAnsi="宋体" w:eastAsia="宋体" w:cs="宋体"/>
          <w:color w:val="auto"/>
          <w:kern w:val="2"/>
          <w:sz w:val="24"/>
          <w:szCs w:val="24"/>
          <w:lang w:val="en-US" w:eastAsia="zh-CN" w:bidi="ar"/>
          <w:woUserID w:val="1"/>
        </w:rPr>
        <w:t>能效</w:t>
      </w:r>
      <w:r>
        <w:rPr>
          <w:rFonts w:hint="eastAsia" w:ascii="宋体" w:hAnsi="宋体" w:cs="宋体"/>
          <w:color w:val="auto"/>
          <w:kern w:val="2"/>
          <w:sz w:val="24"/>
          <w:szCs w:val="24"/>
          <w:lang w:val="en-US" w:eastAsia="zh-CN" w:bidi="ar"/>
          <w:woUserID w:val="1"/>
        </w:rPr>
        <w:t>，提供证明文件。</w:t>
      </w:r>
    </w:p>
    <w:p w14:paraId="799CE41F">
      <w:pPr>
        <w:keepNext w:val="0"/>
        <w:keepLines w:val="0"/>
        <w:widowControl w:val="0"/>
        <w:suppressLineNumbers w:val="0"/>
        <w:spacing w:before="0" w:beforeAutospacing="0" w:after="0" w:afterAutospacing="0" w:line="480" w:lineRule="exact"/>
        <w:ind w:left="0" w:right="0" w:firstLine="283" w:firstLineChars="118"/>
        <w:jc w:val="both"/>
        <w:rPr>
          <w:rFonts w:hint="eastAsia" w:cs="Times New Roman"/>
          <w:kern w:val="2"/>
          <w:sz w:val="24"/>
          <w:szCs w:val="24"/>
          <w:highlight w:val="none"/>
          <w:lang w:val="en-US" w:eastAsia="zh-CN" w:bidi="ar"/>
          <w:woUserID w:val="1"/>
        </w:rPr>
      </w:pPr>
      <w:r>
        <w:rPr>
          <w:rFonts w:hint="eastAsia" w:cs="Times New Roman"/>
          <w:kern w:val="2"/>
          <w:sz w:val="24"/>
          <w:szCs w:val="24"/>
          <w:highlight w:val="none"/>
          <w:lang w:val="en-US" w:eastAsia="zh-CN" w:bidi="ar"/>
          <w:woUserID w:val="1"/>
        </w:rPr>
        <w:t>4.2设备的主要组成如下：</w:t>
      </w:r>
    </w:p>
    <w:p w14:paraId="015B989F">
      <w:pPr>
        <w:keepNext w:val="0"/>
        <w:keepLines w:val="0"/>
        <w:widowControl w:val="0"/>
        <w:suppressLineNumbers w:val="0"/>
        <w:spacing w:before="0" w:beforeAutospacing="0" w:after="0" w:afterAutospacing="0" w:line="480" w:lineRule="exact"/>
        <w:ind w:left="0" w:right="0" w:firstLine="283" w:firstLineChars="118"/>
        <w:jc w:val="both"/>
        <w:rPr>
          <w:rFonts w:hint="default" w:cs="Times New Roman"/>
          <w:kern w:val="2"/>
          <w:sz w:val="24"/>
          <w:szCs w:val="24"/>
          <w:highlight w:val="none"/>
          <w:lang w:val="en-US" w:eastAsia="zh-CN" w:bidi="ar"/>
          <w:woUserID w:val="1"/>
        </w:rPr>
      </w:pPr>
      <w:r>
        <w:rPr>
          <w:rFonts w:hint="eastAsia" w:cs="Times New Roman"/>
          <w:kern w:val="2"/>
          <w:sz w:val="24"/>
          <w:szCs w:val="24"/>
          <w:highlight w:val="none"/>
          <w:lang w:val="en-US" w:eastAsia="zh-CN" w:bidi="ar"/>
          <w:woUserID w:val="1"/>
        </w:rPr>
        <w:t>4.2.1</w:t>
      </w:r>
      <w:r>
        <w:rPr>
          <w:rFonts w:hint="eastAsia" w:ascii="宋体" w:hAnsi="宋体" w:cs="宋体"/>
          <w:kern w:val="0"/>
          <w:sz w:val="24"/>
          <w:szCs w:val="24"/>
          <w:highlight w:val="none"/>
          <w:lang w:val="en-US" w:eastAsia="zh-CN" w:bidi="ar"/>
          <w:woUserID w:val="1"/>
        </w:rPr>
        <w:t>热缩管机2台</w:t>
      </w:r>
      <w:r>
        <w:rPr>
          <w:rFonts w:hint="eastAsia" w:cs="Times New Roman"/>
          <w:kern w:val="2"/>
          <w:sz w:val="24"/>
          <w:szCs w:val="24"/>
          <w:highlight w:val="none"/>
          <w:lang w:val="en-US" w:eastAsia="zh-CN" w:bidi="ar"/>
          <w:woUserID w:val="1"/>
        </w:rPr>
        <w:t>主要组成：</w:t>
      </w:r>
    </w:p>
    <w:tbl>
      <w:tblPr>
        <w:tblStyle w:val="18"/>
        <w:tblW w:w="94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7"/>
        <w:gridCol w:w="1371"/>
        <w:gridCol w:w="2483"/>
        <w:gridCol w:w="761"/>
        <w:gridCol w:w="4044"/>
      </w:tblGrid>
      <w:tr w14:paraId="48F9A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7" w:type="dxa"/>
            <w:tcBorders>
              <w:top w:val="single" w:color="000000" w:sz="4" w:space="0"/>
              <w:left w:val="single" w:color="000000" w:sz="4" w:space="0"/>
              <w:bottom w:val="single" w:color="000000" w:sz="4" w:space="0"/>
              <w:right w:val="single" w:color="000000" w:sz="4" w:space="0"/>
            </w:tcBorders>
            <w:vAlign w:val="center"/>
          </w:tcPr>
          <w:p w14:paraId="46FF28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b/>
                <w:kern w:val="0"/>
                <w:sz w:val="24"/>
                <w:szCs w:val="24"/>
                <w:highlight w:val="none"/>
              </w:rPr>
            </w:pPr>
            <w:r>
              <w:rPr>
                <w:rFonts w:hint="default"/>
                <w:b/>
                <w:kern w:val="0"/>
                <w:sz w:val="24"/>
                <w:szCs w:val="24"/>
                <w:highlight w:val="none"/>
              </w:rPr>
              <w:t>序号</w:t>
            </w:r>
          </w:p>
        </w:tc>
        <w:tc>
          <w:tcPr>
            <w:tcW w:w="1371" w:type="dxa"/>
            <w:tcBorders>
              <w:top w:val="single" w:color="000000" w:sz="4" w:space="0"/>
              <w:left w:val="single" w:color="000000" w:sz="4" w:space="0"/>
              <w:bottom w:val="single" w:color="000000" w:sz="4" w:space="0"/>
              <w:right w:val="single" w:color="000000" w:sz="4" w:space="0"/>
            </w:tcBorders>
            <w:vAlign w:val="center"/>
          </w:tcPr>
          <w:p w14:paraId="1EAD5E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b/>
                <w:kern w:val="0"/>
                <w:sz w:val="24"/>
                <w:szCs w:val="24"/>
                <w:highlight w:val="none"/>
              </w:rPr>
            </w:pPr>
            <w:r>
              <w:rPr>
                <w:rFonts w:hint="default"/>
                <w:b/>
                <w:kern w:val="0"/>
                <w:sz w:val="24"/>
                <w:szCs w:val="24"/>
                <w:highlight w:val="none"/>
              </w:rPr>
              <w:t>主要配置</w:t>
            </w:r>
          </w:p>
        </w:tc>
        <w:tc>
          <w:tcPr>
            <w:tcW w:w="2483" w:type="dxa"/>
            <w:tcBorders>
              <w:top w:val="single" w:color="000000" w:sz="4" w:space="0"/>
              <w:left w:val="single" w:color="000000" w:sz="4" w:space="0"/>
              <w:bottom w:val="single" w:color="000000" w:sz="4" w:space="0"/>
              <w:right w:val="single" w:color="000000" w:sz="4" w:space="0"/>
            </w:tcBorders>
            <w:vAlign w:val="center"/>
          </w:tcPr>
          <w:p w14:paraId="38C1E4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b/>
                <w:kern w:val="0"/>
                <w:sz w:val="24"/>
                <w:szCs w:val="24"/>
                <w:highlight w:val="none"/>
              </w:rPr>
            </w:pPr>
            <w:r>
              <w:rPr>
                <w:rFonts w:hint="default"/>
                <w:b/>
                <w:kern w:val="0"/>
                <w:sz w:val="24"/>
                <w:szCs w:val="24"/>
                <w:highlight w:val="none"/>
              </w:rPr>
              <w:t>主要构成</w:t>
            </w:r>
          </w:p>
        </w:tc>
        <w:tc>
          <w:tcPr>
            <w:tcW w:w="761" w:type="dxa"/>
            <w:tcBorders>
              <w:top w:val="single" w:color="000000" w:sz="4" w:space="0"/>
              <w:left w:val="single" w:color="000000" w:sz="4" w:space="0"/>
              <w:bottom w:val="single" w:color="000000" w:sz="4" w:space="0"/>
              <w:right w:val="single" w:color="000000" w:sz="4" w:space="0"/>
            </w:tcBorders>
            <w:vAlign w:val="center"/>
          </w:tcPr>
          <w:p w14:paraId="5024FF8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b/>
                <w:kern w:val="0"/>
                <w:sz w:val="24"/>
                <w:szCs w:val="24"/>
                <w:highlight w:val="none"/>
              </w:rPr>
            </w:pPr>
            <w:r>
              <w:rPr>
                <w:rFonts w:hint="eastAsia"/>
                <w:b/>
                <w:kern w:val="0"/>
                <w:sz w:val="24"/>
                <w:szCs w:val="24"/>
                <w:highlight w:val="none"/>
              </w:rPr>
              <w:t>合计</w:t>
            </w:r>
            <w:r>
              <w:rPr>
                <w:rFonts w:hint="default"/>
                <w:b/>
                <w:kern w:val="0"/>
                <w:sz w:val="24"/>
                <w:szCs w:val="24"/>
                <w:highlight w:val="none"/>
              </w:rPr>
              <w:t>数量</w:t>
            </w:r>
          </w:p>
        </w:tc>
        <w:tc>
          <w:tcPr>
            <w:tcW w:w="4044" w:type="dxa"/>
            <w:tcBorders>
              <w:top w:val="single" w:color="000000" w:sz="4" w:space="0"/>
              <w:left w:val="single" w:color="000000" w:sz="4" w:space="0"/>
              <w:bottom w:val="single" w:color="000000" w:sz="4" w:space="0"/>
              <w:right w:val="single" w:color="000000" w:sz="4" w:space="0"/>
            </w:tcBorders>
            <w:vAlign w:val="center"/>
          </w:tcPr>
          <w:p w14:paraId="5FDB18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eastAsia="宋体"/>
                <w:b/>
                <w:kern w:val="0"/>
                <w:sz w:val="24"/>
                <w:szCs w:val="24"/>
                <w:highlight w:val="none"/>
                <w:lang w:eastAsia="zh-CN"/>
              </w:rPr>
            </w:pPr>
            <w:r>
              <w:rPr>
                <w:rFonts w:hint="eastAsia"/>
                <w:b/>
                <w:kern w:val="0"/>
                <w:sz w:val="24"/>
                <w:szCs w:val="24"/>
                <w:highlight w:val="none"/>
                <w:lang w:val="en-US" w:eastAsia="zh-CN"/>
              </w:rPr>
              <w:t>备注</w:t>
            </w:r>
          </w:p>
        </w:tc>
      </w:tr>
      <w:tr w14:paraId="391CC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807" w:type="dxa"/>
            <w:vMerge w:val="restart"/>
            <w:tcBorders>
              <w:top w:val="single" w:color="000000" w:sz="4" w:space="0"/>
              <w:left w:val="single" w:color="000000" w:sz="4" w:space="0"/>
              <w:right w:val="single" w:color="000000" w:sz="4" w:space="0"/>
            </w:tcBorders>
            <w:vAlign w:val="center"/>
          </w:tcPr>
          <w:p w14:paraId="728CD1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kern w:val="0"/>
                <w:sz w:val="24"/>
                <w:szCs w:val="24"/>
                <w:highlight w:val="none"/>
              </w:rPr>
            </w:pPr>
            <w:r>
              <w:rPr>
                <w:rFonts w:hint="default"/>
                <w:kern w:val="0"/>
                <w:sz w:val="24"/>
                <w:szCs w:val="24"/>
                <w:highlight w:val="none"/>
              </w:rPr>
              <w:t>1</w:t>
            </w:r>
          </w:p>
        </w:tc>
        <w:tc>
          <w:tcPr>
            <w:tcW w:w="1371" w:type="dxa"/>
            <w:vMerge w:val="restart"/>
            <w:tcBorders>
              <w:top w:val="single" w:color="000000" w:sz="4" w:space="0"/>
              <w:left w:val="single" w:color="000000" w:sz="4" w:space="0"/>
              <w:right w:val="single" w:color="000000" w:sz="4" w:space="0"/>
            </w:tcBorders>
            <w:vAlign w:val="center"/>
          </w:tcPr>
          <w:p w14:paraId="568C809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eastAsia="宋体"/>
                <w:kern w:val="0"/>
                <w:sz w:val="24"/>
                <w:szCs w:val="24"/>
                <w:highlight w:val="none"/>
                <w:lang w:val="en-US" w:eastAsia="zh-CN"/>
              </w:rPr>
            </w:pPr>
            <w:r>
              <w:rPr>
                <w:rFonts w:hint="eastAsia"/>
                <w:kern w:val="0"/>
                <w:sz w:val="24"/>
                <w:szCs w:val="24"/>
                <w:highlight w:val="none"/>
                <w:lang w:val="en-US" w:eastAsia="zh-CN"/>
              </w:rPr>
              <w:t>设备本体</w:t>
            </w:r>
          </w:p>
        </w:tc>
        <w:tc>
          <w:tcPr>
            <w:tcW w:w="2483" w:type="dxa"/>
            <w:tcBorders>
              <w:top w:val="single" w:color="000000" w:sz="4" w:space="0"/>
              <w:left w:val="single" w:color="000000" w:sz="4" w:space="0"/>
              <w:bottom w:val="single" w:color="000000" w:sz="4" w:space="0"/>
              <w:right w:val="single" w:color="000000" w:sz="4" w:space="0"/>
            </w:tcBorders>
            <w:vAlign w:val="center"/>
          </w:tcPr>
          <w:p w14:paraId="136594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kern w:val="0"/>
                <w:sz w:val="24"/>
                <w:szCs w:val="24"/>
                <w:highlight w:val="none"/>
                <w:lang w:val="en-US" w:eastAsia="zh-CN"/>
              </w:rPr>
              <w:t>热缩管机</w:t>
            </w:r>
          </w:p>
        </w:tc>
        <w:tc>
          <w:tcPr>
            <w:tcW w:w="761" w:type="dxa"/>
            <w:tcBorders>
              <w:top w:val="single" w:color="000000" w:sz="4" w:space="0"/>
              <w:left w:val="single" w:color="000000" w:sz="4" w:space="0"/>
              <w:bottom w:val="single" w:color="000000" w:sz="4" w:space="0"/>
              <w:right w:val="single" w:color="000000" w:sz="4" w:space="0"/>
            </w:tcBorders>
            <w:vAlign w:val="center"/>
          </w:tcPr>
          <w:p w14:paraId="4C2D2D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kern w:val="0"/>
                <w:sz w:val="24"/>
                <w:szCs w:val="24"/>
                <w:highlight w:val="none"/>
                <w:lang w:val="en-US" w:eastAsia="zh-CN"/>
              </w:rPr>
              <w:t>2</w:t>
            </w:r>
          </w:p>
        </w:tc>
        <w:tc>
          <w:tcPr>
            <w:tcW w:w="4044" w:type="dxa"/>
            <w:tcBorders>
              <w:top w:val="single" w:color="000000" w:sz="4" w:space="0"/>
              <w:left w:val="single" w:color="000000" w:sz="4" w:space="0"/>
              <w:bottom w:val="single" w:color="000000" w:sz="4" w:space="0"/>
              <w:right w:val="single" w:color="000000" w:sz="4" w:space="0"/>
            </w:tcBorders>
            <w:vAlign w:val="center"/>
          </w:tcPr>
          <w:p w14:paraId="2FD038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kern w:val="0"/>
                <w:sz w:val="24"/>
                <w:szCs w:val="24"/>
                <w:highlight w:val="none"/>
                <w:lang w:val="en-US" w:eastAsia="zh-CN"/>
              </w:rPr>
              <w:t>快速热缩</w:t>
            </w:r>
          </w:p>
        </w:tc>
      </w:tr>
      <w:tr w14:paraId="5FE17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807" w:type="dxa"/>
            <w:vMerge w:val="continue"/>
            <w:tcBorders>
              <w:left w:val="single" w:color="000000" w:sz="4" w:space="0"/>
              <w:right w:val="single" w:color="000000" w:sz="4" w:space="0"/>
            </w:tcBorders>
            <w:vAlign w:val="center"/>
          </w:tcPr>
          <w:p w14:paraId="33E0234A">
            <w:pPr>
              <w:keepNext w:val="0"/>
              <w:keepLines w:val="0"/>
              <w:suppressLineNumbers w:val="0"/>
              <w:spacing w:before="0" w:beforeAutospacing="0" w:after="0" w:afterAutospacing="0"/>
              <w:ind w:left="0" w:right="0"/>
              <w:rPr>
                <w:rFonts w:hint="default"/>
                <w:highlight w:val="none"/>
              </w:rPr>
            </w:pPr>
          </w:p>
        </w:tc>
        <w:tc>
          <w:tcPr>
            <w:tcW w:w="1371" w:type="dxa"/>
            <w:vMerge w:val="continue"/>
            <w:tcBorders>
              <w:left w:val="single" w:color="000000" w:sz="4" w:space="0"/>
              <w:right w:val="single" w:color="000000" w:sz="4" w:space="0"/>
            </w:tcBorders>
            <w:vAlign w:val="center"/>
          </w:tcPr>
          <w:p w14:paraId="385F4F95">
            <w:pPr>
              <w:keepNext w:val="0"/>
              <w:keepLines w:val="0"/>
              <w:suppressLineNumbers w:val="0"/>
              <w:spacing w:before="0" w:beforeAutospacing="0" w:after="0" w:afterAutospacing="0"/>
              <w:ind w:left="0" w:right="0"/>
              <w:rPr>
                <w:rFonts w:hint="default"/>
                <w:highlight w:val="none"/>
              </w:rPr>
            </w:pPr>
          </w:p>
        </w:tc>
        <w:tc>
          <w:tcPr>
            <w:tcW w:w="2483" w:type="dxa"/>
            <w:tcBorders>
              <w:top w:val="single" w:color="000000" w:sz="4" w:space="0"/>
              <w:left w:val="single" w:color="000000" w:sz="4" w:space="0"/>
              <w:bottom w:val="single" w:color="000000" w:sz="4" w:space="0"/>
              <w:right w:val="single" w:color="000000" w:sz="4" w:space="0"/>
            </w:tcBorders>
            <w:vAlign w:val="center"/>
          </w:tcPr>
          <w:p w14:paraId="04497C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kern w:val="0"/>
                <w:sz w:val="24"/>
                <w:szCs w:val="24"/>
                <w:highlight w:val="none"/>
                <w:lang w:val="en-US" w:eastAsia="zh-CN"/>
              </w:rPr>
              <w:t>风量流量控制系统</w:t>
            </w:r>
          </w:p>
        </w:tc>
        <w:tc>
          <w:tcPr>
            <w:tcW w:w="761" w:type="dxa"/>
            <w:tcBorders>
              <w:top w:val="single" w:color="000000" w:sz="4" w:space="0"/>
              <w:left w:val="single" w:color="000000" w:sz="4" w:space="0"/>
              <w:bottom w:val="single" w:color="000000" w:sz="4" w:space="0"/>
              <w:right w:val="single" w:color="000000" w:sz="4" w:space="0"/>
            </w:tcBorders>
            <w:vAlign w:val="center"/>
          </w:tcPr>
          <w:p w14:paraId="6F423A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eastAsia="宋体"/>
                <w:kern w:val="0"/>
                <w:sz w:val="24"/>
                <w:szCs w:val="24"/>
                <w:highlight w:val="none"/>
                <w:lang w:val="en-US" w:eastAsia="zh-CN"/>
              </w:rPr>
            </w:pPr>
            <w:r>
              <w:rPr>
                <w:rFonts w:hint="eastAsia"/>
                <w:kern w:val="0"/>
                <w:sz w:val="24"/>
                <w:szCs w:val="24"/>
                <w:highlight w:val="none"/>
                <w:lang w:val="en-US" w:eastAsia="zh-CN"/>
              </w:rPr>
              <w:t>2</w:t>
            </w:r>
          </w:p>
        </w:tc>
        <w:tc>
          <w:tcPr>
            <w:tcW w:w="4044" w:type="dxa"/>
            <w:tcBorders>
              <w:top w:val="single" w:color="000000" w:sz="4" w:space="0"/>
              <w:left w:val="single" w:color="000000" w:sz="4" w:space="0"/>
              <w:bottom w:val="single" w:color="000000" w:sz="4" w:space="0"/>
              <w:right w:val="single" w:color="000000" w:sz="4" w:space="0"/>
            </w:tcBorders>
            <w:vAlign w:val="center"/>
          </w:tcPr>
          <w:p w14:paraId="05E22B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kern w:val="0"/>
                <w:sz w:val="24"/>
                <w:szCs w:val="24"/>
                <w:highlight w:val="none"/>
                <w:lang w:val="en-US" w:eastAsia="zh-CN"/>
              </w:rPr>
              <w:t>/</w:t>
            </w:r>
          </w:p>
        </w:tc>
      </w:tr>
      <w:tr w14:paraId="3A7BA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807" w:type="dxa"/>
            <w:vMerge w:val="continue"/>
            <w:tcBorders>
              <w:left w:val="single" w:color="000000" w:sz="4" w:space="0"/>
              <w:right w:val="single" w:color="000000" w:sz="4" w:space="0"/>
            </w:tcBorders>
            <w:vAlign w:val="center"/>
          </w:tcPr>
          <w:p w14:paraId="11324C16">
            <w:pPr>
              <w:keepNext w:val="0"/>
              <w:keepLines w:val="0"/>
              <w:suppressLineNumbers w:val="0"/>
              <w:spacing w:before="0" w:beforeAutospacing="0" w:after="0" w:afterAutospacing="0"/>
              <w:ind w:left="0" w:right="0"/>
              <w:rPr>
                <w:rFonts w:hint="default"/>
                <w:highlight w:val="none"/>
              </w:rPr>
            </w:pPr>
          </w:p>
        </w:tc>
        <w:tc>
          <w:tcPr>
            <w:tcW w:w="1371" w:type="dxa"/>
            <w:vMerge w:val="continue"/>
            <w:tcBorders>
              <w:left w:val="single" w:color="000000" w:sz="4" w:space="0"/>
              <w:right w:val="single" w:color="000000" w:sz="4" w:space="0"/>
            </w:tcBorders>
            <w:vAlign w:val="center"/>
          </w:tcPr>
          <w:p w14:paraId="207C324F">
            <w:pPr>
              <w:keepNext w:val="0"/>
              <w:keepLines w:val="0"/>
              <w:suppressLineNumbers w:val="0"/>
              <w:spacing w:before="0" w:beforeAutospacing="0" w:after="0" w:afterAutospacing="0"/>
              <w:ind w:left="0" w:right="0"/>
              <w:rPr>
                <w:rFonts w:hint="default"/>
                <w:highlight w:val="none"/>
              </w:rPr>
            </w:pPr>
          </w:p>
        </w:tc>
        <w:tc>
          <w:tcPr>
            <w:tcW w:w="2483" w:type="dxa"/>
            <w:tcBorders>
              <w:top w:val="single" w:color="000000" w:sz="4" w:space="0"/>
              <w:left w:val="single" w:color="000000" w:sz="4" w:space="0"/>
              <w:bottom w:val="single" w:color="000000" w:sz="4" w:space="0"/>
              <w:right w:val="single" w:color="000000" w:sz="4" w:space="0"/>
            </w:tcBorders>
            <w:vAlign w:val="center"/>
          </w:tcPr>
          <w:p w14:paraId="62F64B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kern w:val="0"/>
                <w:sz w:val="24"/>
                <w:szCs w:val="24"/>
                <w:highlight w:val="none"/>
                <w:lang w:val="en-US" w:eastAsia="zh-CN"/>
              </w:rPr>
              <w:t>发热与控温系统</w:t>
            </w:r>
          </w:p>
        </w:tc>
        <w:tc>
          <w:tcPr>
            <w:tcW w:w="761" w:type="dxa"/>
            <w:tcBorders>
              <w:top w:val="single" w:color="000000" w:sz="4" w:space="0"/>
              <w:left w:val="single" w:color="000000" w:sz="4" w:space="0"/>
              <w:bottom w:val="single" w:color="000000" w:sz="4" w:space="0"/>
              <w:right w:val="single" w:color="000000" w:sz="4" w:space="0"/>
            </w:tcBorders>
            <w:vAlign w:val="center"/>
          </w:tcPr>
          <w:p w14:paraId="3DD7E7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kern w:val="0"/>
                <w:sz w:val="24"/>
                <w:szCs w:val="24"/>
                <w:highlight w:val="none"/>
                <w:lang w:val="en-US" w:eastAsia="zh-CN"/>
              </w:rPr>
              <w:t>2</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EA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outlineLvl w:val="9"/>
              <w:rPr>
                <w:rFonts w:hint="default" w:ascii="Times New Roman" w:hAnsi="Times New Roman" w:eastAsia="宋体" w:cs="Times New Roman"/>
                <w:kern w:val="0"/>
                <w:sz w:val="24"/>
                <w:szCs w:val="24"/>
                <w:highlight w:val="none"/>
                <w:lang w:val="en-US" w:eastAsia="zh-CN" w:bidi="ar-SA"/>
              </w:rPr>
            </w:pPr>
            <w:r>
              <w:rPr>
                <w:rFonts w:hint="eastAsia" w:cs="Times New Roman"/>
                <w:kern w:val="0"/>
                <w:sz w:val="24"/>
                <w:szCs w:val="24"/>
                <w:highlight w:val="none"/>
                <w:lang w:val="en-US" w:eastAsia="zh-CN" w:bidi="ar-SA"/>
              </w:rPr>
              <w:t>根据热缩管厚度合理控温</w:t>
            </w:r>
          </w:p>
        </w:tc>
      </w:tr>
      <w:tr w14:paraId="3116E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807" w:type="dxa"/>
            <w:vMerge w:val="continue"/>
            <w:tcBorders>
              <w:left w:val="single" w:color="000000" w:sz="4" w:space="0"/>
              <w:right w:val="single" w:color="000000" w:sz="4" w:space="0"/>
            </w:tcBorders>
            <w:vAlign w:val="center"/>
          </w:tcPr>
          <w:p w14:paraId="3DD2A525">
            <w:pPr>
              <w:keepNext w:val="0"/>
              <w:keepLines w:val="0"/>
              <w:suppressLineNumbers w:val="0"/>
              <w:spacing w:before="0" w:beforeAutospacing="0" w:after="0" w:afterAutospacing="0"/>
              <w:ind w:left="0" w:right="0"/>
              <w:rPr>
                <w:rFonts w:hint="default"/>
                <w:highlight w:val="none"/>
              </w:rPr>
            </w:pPr>
          </w:p>
        </w:tc>
        <w:tc>
          <w:tcPr>
            <w:tcW w:w="1371" w:type="dxa"/>
            <w:vMerge w:val="continue"/>
            <w:tcBorders>
              <w:left w:val="single" w:color="000000" w:sz="4" w:space="0"/>
              <w:right w:val="single" w:color="000000" w:sz="4" w:space="0"/>
            </w:tcBorders>
            <w:vAlign w:val="center"/>
          </w:tcPr>
          <w:p w14:paraId="79BA3DAD">
            <w:pPr>
              <w:keepNext w:val="0"/>
              <w:keepLines w:val="0"/>
              <w:suppressLineNumbers w:val="0"/>
              <w:spacing w:before="0" w:beforeAutospacing="0" w:after="0" w:afterAutospacing="0"/>
              <w:ind w:left="0" w:right="0"/>
              <w:rPr>
                <w:rFonts w:hint="default"/>
                <w:highlight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4C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outlineLvl w:val="9"/>
              <w:rPr>
                <w:rFonts w:hint="eastAsia" w:ascii="Times New Roman" w:hAnsi="Times New Roman" w:eastAsia="宋体" w:cs="Times New Roman"/>
                <w:kern w:val="0"/>
                <w:sz w:val="24"/>
                <w:szCs w:val="24"/>
                <w:highlight w:val="none"/>
                <w:lang w:val="en-US" w:eastAsia="zh-CN" w:bidi="ar-SA"/>
              </w:rPr>
            </w:pPr>
            <w:r>
              <w:rPr>
                <w:rFonts w:hint="eastAsia"/>
                <w:kern w:val="0"/>
                <w:sz w:val="24"/>
                <w:szCs w:val="24"/>
                <w:highlight w:val="none"/>
                <w:lang w:val="en-US" w:eastAsia="zh-CN"/>
              </w:rPr>
              <w:t>显示部分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7E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outlineLvl w:val="9"/>
              <w:rPr>
                <w:rFonts w:hint="eastAsia" w:ascii="Times New Roman" w:hAnsi="Times New Roman" w:eastAsia="宋体" w:cs="Times New Roman"/>
                <w:kern w:val="0"/>
                <w:sz w:val="24"/>
                <w:szCs w:val="24"/>
                <w:highlight w:val="none"/>
                <w:lang w:val="en-US" w:eastAsia="zh-CN" w:bidi="ar-SA"/>
              </w:rPr>
            </w:pPr>
            <w:r>
              <w:rPr>
                <w:rFonts w:hint="default"/>
                <w:kern w:val="0"/>
                <w:sz w:val="24"/>
                <w:szCs w:val="24"/>
                <w:highlight w:val="none"/>
              </w:rPr>
              <w:t>1</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07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outlineLvl w:val="9"/>
              <w:rPr>
                <w:rFonts w:hint="eastAsia" w:ascii="Times New Roman" w:hAnsi="Times New Roman" w:eastAsia="宋体" w:cs="Times New Roman"/>
                <w:kern w:val="0"/>
                <w:sz w:val="24"/>
                <w:szCs w:val="24"/>
                <w:highlight w:val="none"/>
                <w:lang w:val="en-US" w:eastAsia="zh-CN" w:bidi="ar-SA"/>
              </w:rPr>
            </w:pPr>
            <w:r>
              <w:rPr>
                <w:rFonts w:hint="eastAsia" w:cs="Times New Roman"/>
                <w:kern w:val="2"/>
                <w:sz w:val="24"/>
                <w:szCs w:val="24"/>
                <w:highlight w:val="none"/>
                <w:lang w:val="en-US" w:eastAsia="zh-CN" w:bidi="ar"/>
                <w:woUserID w:val="1"/>
              </w:rPr>
              <w:t>配备显示装置，实时监控工作状态</w:t>
            </w:r>
          </w:p>
        </w:tc>
      </w:tr>
    </w:tbl>
    <w:p w14:paraId="542677E8">
      <w:pPr>
        <w:keepNext w:val="0"/>
        <w:keepLines w:val="0"/>
        <w:widowControl w:val="0"/>
        <w:suppressLineNumbers w:val="0"/>
        <w:spacing w:before="0" w:beforeAutospacing="0" w:after="0" w:afterAutospacing="0" w:line="480" w:lineRule="exact"/>
        <w:ind w:left="0" w:right="0" w:firstLine="283" w:firstLineChars="118"/>
        <w:jc w:val="both"/>
        <w:rPr>
          <w:rFonts w:hint="default" w:cs="Times New Roman"/>
          <w:kern w:val="2"/>
          <w:sz w:val="24"/>
          <w:szCs w:val="24"/>
          <w:highlight w:val="none"/>
          <w:lang w:val="en-US" w:eastAsia="zh-CN" w:bidi="ar"/>
          <w:woUserID w:val="1"/>
        </w:rPr>
      </w:pPr>
      <w:r>
        <w:rPr>
          <w:rFonts w:hint="eastAsia" w:cs="Times New Roman"/>
          <w:kern w:val="2"/>
          <w:sz w:val="24"/>
          <w:szCs w:val="24"/>
          <w:highlight w:val="none"/>
          <w:lang w:val="en-US" w:eastAsia="zh-CN" w:bidi="ar"/>
          <w:woUserID w:val="1"/>
        </w:rPr>
        <w:t>4.2.2</w:t>
      </w:r>
      <w:r>
        <w:rPr>
          <w:rFonts w:hint="eastAsia" w:ascii="宋体" w:hAnsi="宋体" w:cs="宋体"/>
          <w:kern w:val="0"/>
          <w:sz w:val="24"/>
          <w:szCs w:val="24"/>
          <w:highlight w:val="none"/>
          <w:lang w:val="en-US" w:eastAsia="zh-CN" w:bidi="ar"/>
          <w:woUserID w:val="1"/>
        </w:rPr>
        <w:t>气密检测仪1套</w:t>
      </w:r>
      <w:r>
        <w:rPr>
          <w:rFonts w:hint="eastAsia" w:cs="Times New Roman"/>
          <w:kern w:val="2"/>
          <w:sz w:val="24"/>
          <w:szCs w:val="24"/>
          <w:highlight w:val="none"/>
          <w:lang w:val="en-US" w:eastAsia="zh-CN" w:bidi="ar"/>
          <w:woUserID w:val="1"/>
        </w:rPr>
        <w:t>主要组成：</w:t>
      </w:r>
    </w:p>
    <w:tbl>
      <w:tblPr>
        <w:tblStyle w:val="18"/>
        <w:tblW w:w="94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
        <w:gridCol w:w="1354"/>
        <w:gridCol w:w="2483"/>
        <w:gridCol w:w="761"/>
        <w:gridCol w:w="4044"/>
      </w:tblGrid>
      <w:tr w14:paraId="4513A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4" w:type="dxa"/>
            <w:tcBorders>
              <w:top w:val="single" w:color="000000" w:sz="4" w:space="0"/>
              <w:left w:val="single" w:color="000000" w:sz="4" w:space="0"/>
              <w:bottom w:val="single" w:color="000000" w:sz="4" w:space="0"/>
              <w:right w:val="single" w:color="000000" w:sz="4" w:space="0"/>
            </w:tcBorders>
            <w:vAlign w:val="center"/>
          </w:tcPr>
          <w:p w14:paraId="73BC1D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b/>
                <w:kern w:val="0"/>
                <w:sz w:val="24"/>
                <w:szCs w:val="24"/>
                <w:highlight w:val="none"/>
              </w:rPr>
            </w:pPr>
            <w:r>
              <w:rPr>
                <w:rFonts w:hint="default"/>
                <w:b/>
                <w:kern w:val="0"/>
                <w:sz w:val="24"/>
                <w:szCs w:val="24"/>
                <w:highlight w:val="none"/>
              </w:rPr>
              <w:t>序号</w:t>
            </w:r>
          </w:p>
        </w:tc>
        <w:tc>
          <w:tcPr>
            <w:tcW w:w="1354" w:type="dxa"/>
            <w:tcBorders>
              <w:top w:val="single" w:color="000000" w:sz="4" w:space="0"/>
              <w:left w:val="single" w:color="000000" w:sz="4" w:space="0"/>
              <w:bottom w:val="single" w:color="000000" w:sz="4" w:space="0"/>
              <w:right w:val="single" w:color="000000" w:sz="4" w:space="0"/>
            </w:tcBorders>
            <w:vAlign w:val="center"/>
          </w:tcPr>
          <w:p w14:paraId="222C2B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b/>
                <w:kern w:val="0"/>
                <w:sz w:val="24"/>
                <w:szCs w:val="24"/>
                <w:highlight w:val="none"/>
              </w:rPr>
            </w:pPr>
            <w:r>
              <w:rPr>
                <w:rFonts w:hint="default"/>
                <w:b/>
                <w:kern w:val="0"/>
                <w:sz w:val="24"/>
                <w:szCs w:val="24"/>
                <w:highlight w:val="none"/>
              </w:rPr>
              <w:t>主要配置</w:t>
            </w:r>
          </w:p>
        </w:tc>
        <w:tc>
          <w:tcPr>
            <w:tcW w:w="2483" w:type="dxa"/>
            <w:tcBorders>
              <w:top w:val="single" w:color="000000" w:sz="4" w:space="0"/>
              <w:left w:val="single" w:color="000000" w:sz="4" w:space="0"/>
              <w:bottom w:val="single" w:color="000000" w:sz="4" w:space="0"/>
              <w:right w:val="single" w:color="000000" w:sz="4" w:space="0"/>
            </w:tcBorders>
            <w:vAlign w:val="center"/>
          </w:tcPr>
          <w:p w14:paraId="663D3D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b/>
                <w:kern w:val="0"/>
                <w:sz w:val="24"/>
                <w:szCs w:val="24"/>
                <w:highlight w:val="none"/>
              </w:rPr>
            </w:pPr>
            <w:r>
              <w:rPr>
                <w:rFonts w:hint="default"/>
                <w:b/>
                <w:kern w:val="0"/>
                <w:sz w:val="24"/>
                <w:szCs w:val="24"/>
                <w:highlight w:val="none"/>
              </w:rPr>
              <w:t>主要构成</w:t>
            </w:r>
          </w:p>
        </w:tc>
        <w:tc>
          <w:tcPr>
            <w:tcW w:w="761" w:type="dxa"/>
            <w:tcBorders>
              <w:top w:val="single" w:color="000000" w:sz="4" w:space="0"/>
              <w:left w:val="single" w:color="000000" w:sz="4" w:space="0"/>
              <w:bottom w:val="single" w:color="000000" w:sz="4" w:space="0"/>
              <w:right w:val="single" w:color="000000" w:sz="4" w:space="0"/>
            </w:tcBorders>
            <w:vAlign w:val="center"/>
          </w:tcPr>
          <w:p w14:paraId="4C2EB5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b/>
                <w:kern w:val="0"/>
                <w:sz w:val="24"/>
                <w:szCs w:val="24"/>
                <w:highlight w:val="none"/>
              </w:rPr>
            </w:pPr>
            <w:r>
              <w:rPr>
                <w:rFonts w:hint="eastAsia"/>
                <w:b/>
                <w:kern w:val="0"/>
                <w:sz w:val="24"/>
                <w:szCs w:val="24"/>
                <w:highlight w:val="none"/>
              </w:rPr>
              <w:t>合计</w:t>
            </w:r>
            <w:r>
              <w:rPr>
                <w:rFonts w:hint="default"/>
                <w:b/>
                <w:kern w:val="0"/>
                <w:sz w:val="24"/>
                <w:szCs w:val="24"/>
                <w:highlight w:val="none"/>
              </w:rPr>
              <w:t>数量</w:t>
            </w:r>
          </w:p>
        </w:tc>
        <w:tc>
          <w:tcPr>
            <w:tcW w:w="4044" w:type="dxa"/>
            <w:tcBorders>
              <w:top w:val="single" w:color="000000" w:sz="4" w:space="0"/>
              <w:left w:val="single" w:color="000000" w:sz="4" w:space="0"/>
              <w:bottom w:val="single" w:color="000000" w:sz="4" w:space="0"/>
              <w:right w:val="single" w:color="000000" w:sz="4" w:space="0"/>
            </w:tcBorders>
            <w:vAlign w:val="center"/>
          </w:tcPr>
          <w:p w14:paraId="77B0BF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b/>
                <w:kern w:val="0"/>
                <w:sz w:val="24"/>
                <w:szCs w:val="24"/>
                <w:highlight w:val="none"/>
              </w:rPr>
            </w:pPr>
            <w:r>
              <w:rPr>
                <w:rFonts w:hint="eastAsia"/>
                <w:b/>
                <w:kern w:val="0"/>
                <w:sz w:val="24"/>
                <w:szCs w:val="24"/>
                <w:highlight w:val="none"/>
                <w:lang w:val="en-US" w:eastAsia="zh-CN"/>
              </w:rPr>
              <w:t>备注</w:t>
            </w:r>
          </w:p>
        </w:tc>
      </w:tr>
      <w:tr w14:paraId="12717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824" w:type="dxa"/>
            <w:vMerge w:val="restart"/>
            <w:tcBorders>
              <w:top w:val="single" w:color="000000" w:sz="4" w:space="0"/>
              <w:left w:val="single" w:color="000000" w:sz="4" w:space="0"/>
              <w:right w:val="single" w:color="000000" w:sz="4" w:space="0"/>
            </w:tcBorders>
            <w:vAlign w:val="center"/>
          </w:tcPr>
          <w:p w14:paraId="0117D0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kern w:val="0"/>
                <w:sz w:val="24"/>
                <w:szCs w:val="24"/>
                <w:highlight w:val="none"/>
              </w:rPr>
            </w:pPr>
            <w:r>
              <w:rPr>
                <w:rFonts w:hint="default"/>
                <w:kern w:val="0"/>
                <w:sz w:val="24"/>
                <w:szCs w:val="24"/>
                <w:highlight w:val="none"/>
              </w:rPr>
              <w:t>1</w:t>
            </w:r>
          </w:p>
        </w:tc>
        <w:tc>
          <w:tcPr>
            <w:tcW w:w="1354" w:type="dxa"/>
            <w:vMerge w:val="restart"/>
            <w:tcBorders>
              <w:top w:val="single" w:color="000000" w:sz="4" w:space="0"/>
              <w:left w:val="single" w:color="000000" w:sz="4" w:space="0"/>
              <w:right w:val="single" w:color="000000" w:sz="4" w:space="0"/>
            </w:tcBorders>
            <w:vAlign w:val="center"/>
          </w:tcPr>
          <w:p w14:paraId="4E7220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eastAsia="宋体"/>
                <w:kern w:val="0"/>
                <w:sz w:val="24"/>
                <w:szCs w:val="24"/>
                <w:highlight w:val="none"/>
                <w:lang w:val="en-US" w:eastAsia="zh-CN"/>
              </w:rPr>
            </w:pPr>
            <w:r>
              <w:rPr>
                <w:rFonts w:hint="eastAsia"/>
                <w:kern w:val="0"/>
                <w:sz w:val="24"/>
                <w:szCs w:val="24"/>
                <w:highlight w:val="none"/>
                <w:lang w:val="en-US" w:eastAsia="zh-CN"/>
              </w:rPr>
              <w:t>设备本体</w:t>
            </w:r>
          </w:p>
        </w:tc>
        <w:tc>
          <w:tcPr>
            <w:tcW w:w="2483" w:type="dxa"/>
            <w:tcBorders>
              <w:top w:val="single" w:color="000000" w:sz="4" w:space="0"/>
              <w:left w:val="single" w:color="000000" w:sz="4" w:space="0"/>
              <w:bottom w:val="single" w:color="000000" w:sz="4" w:space="0"/>
              <w:right w:val="single" w:color="000000" w:sz="4" w:space="0"/>
            </w:tcBorders>
            <w:vAlign w:val="center"/>
          </w:tcPr>
          <w:p w14:paraId="52664A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kern w:val="0"/>
                <w:sz w:val="24"/>
                <w:szCs w:val="24"/>
                <w:highlight w:val="none"/>
                <w:lang w:val="en-US" w:eastAsia="zh-CN"/>
              </w:rPr>
              <w:t>气密检测仪</w:t>
            </w:r>
          </w:p>
        </w:tc>
        <w:tc>
          <w:tcPr>
            <w:tcW w:w="761" w:type="dxa"/>
            <w:tcBorders>
              <w:top w:val="single" w:color="000000" w:sz="4" w:space="0"/>
              <w:left w:val="single" w:color="000000" w:sz="4" w:space="0"/>
              <w:bottom w:val="single" w:color="000000" w:sz="4" w:space="0"/>
              <w:right w:val="single" w:color="000000" w:sz="4" w:space="0"/>
            </w:tcBorders>
            <w:vAlign w:val="center"/>
          </w:tcPr>
          <w:p w14:paraId="1EA26D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kern w:val="0"/>
                <w:sz w:val="24"/>
                <w:szCs w:val="24"/>
                <w:highlight w:val="none"/>
                <w:lang w:val="en-US" w:eastAsia="zh-CN"/>
              </w:rPr>
              <w:t>1</w:t>
            </w:r>
          </w:p>
        </w:tc>
        <w:tc>
          <w:tcPr>
            <w:tcW w:w="4044" w:type="dxa"/>
            <w:tcBorders>
              <w:top w:val="single" w:color="000000" w:sz="4" w:space="0"/>
              <w:left w:val="single" w:color="000000" w:sz="4" w:space="0"/>
              <w:bottom w:val="single" w:color="000000" w:sz="4" w:space="0"/>
              <w:right w:val="single" w:color="000000" w:sz="4" w:space="0"/>
            </w:tcBorders>
            <w:vAlign w:val="center"/>
          </w:tcPr>
          <w:p w14:paraId="385BA6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kern w:val="0"/>
                <w:sz w:val="24"/>
                <w:szCs w:val="24"/>
                <w:highlight w:val="none"/>
                <w:lang w:val="en-US" w:eastAsia="zh-CN"/>
              </w:rPr>
              <w:t>气密检测</w:t>
            </w:r>
          </w:p>
        </w:tc>
      </w:tr>
      <w:tr w14:paraId="634B0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824" w:type="dxa"/>
            <w:vMerge w:val="continue"/>
            <w:tcBorders>
              <w:left w:val="single" w:color="000000" w:sz="4" w:space="0"/>
              <w:right w:val="single" w:color="000000" w:sz="4" w:space="0"/>
            </w:tcBorders>
            <w:vAlign w:val="center"/>
          </w:tcPr>
          <w:p w14:paraId="62753B4C">
            <w:pPr>
              <w:keepNext w:val="0"/>
              <w:keepLines w:val="0"/>
              <w:suppressLineNumbers w:val="0"/>
              <w:spacing w:before="0" w:beforeAutospacing="0" w:after="0" w:afterAutospacing="0"/>
              <w:ind w:left="0" w:right="0"/>
              <w:rPr>
                <w:rFonts w:hint="default"/>
                <w:highlight w:val="none"/>
              </w:rPr>
            </w:pPr>
          </w:p>
        </w:tc>
        <w:tc>
          <w:tcPr>
            <w:tcW w:w="1354" w:type="dxa"/>
            <w:vMerge w:val="continue"/>
            <w:tcBorders>
              <w:left w:val="single" w:color="000000" w:sz="4" w:space="0"/>
              <w:right w:val="single" w:color="000000" w:sz="4" w:space="0"/>
            </w:tcBorders>
            <w:vAlign w:val="center"/>
          </w:tcPr>
          <w:p w14:paraId="1810F264">
            <w:pPr>
              <w:keepNext w:val="0"/>
              <w:keepLines w:val="0"/>
              <w:suppressLineNumbers w:val="0"/>
              <w:spacing w:before="0" w:beforeAutospacing="0" w:after="0" w:afterAutospacing="0"/>
              <w:ind w:left="0" w:right="0"/>
              <w:rPr>
                <w:rFonts w:hint="default"/>
                <w:highlight w:val="none"/>
              </w:rPr>
            </w:pPr>
          </w:p>
        </w:tc>
        <w:tc>
          <w:tcPr>
            <w:tcW w:w="2483" w:type="dxa"/>
            <w:tcBorders>
              <w:top w:val="single" w:color="000000" w:sz="4" w:space="0"/>
              <w:left w:val="single" w:color="000000" w:sz="4" w:space="0"/>
              <w:bottom w:val="single" w:color="000000" w:sz="4" w:space="0"/>
              <w:right w:val="single" w:color="000000" w:sz="4" w:space="0"/>
            </w:tcBorders>
            <w:vAlign w:val="center"/>
          </w:tcPr>
          <w:p w14:paraId="6F5B32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eastAsia="宋体"/>
                <w:kern w:val="0"/>
                <w:sz w:val="24"/>
                <w:szCs w:val="24"/>
                <w:highlight w:val="none"/>
                <w:lang w:val="en-US" w:eastAsia="zh-CN"/>
              </w:rPr>
            </w:pPr>
            <w:r>
              <w:rPr>
                <w:rFonts w:hint="eastAsia"/>
                <w:kern w:val="0"/>
                <w:sz w:val="24"/>
                <w:szCs w:val="24"/>
                <w:highlight w:val="none"/>
                <w:lang w:val="en-US" w:eastAsia="zh-CN"/>
              </w:rPr>
              <w:t>冶具</w:t>
            </w:r>
          </w:p>
        </w:tc>
        <w:tc>
          <w:tcPr>
            <w:tcW w:w="761" w:type="dxa"/>
            <w:tcBorders>
              <w:top w:val="single" w:color="000000" w:sz="4" w:space="0"/>
              <w:left w:val="single" w:color="000000" w:sz="4" w:space="0"/>
              <w:bottom w:val="single" w:color="000000" w:sz="4" w:space="0"/>
              <w:right w:val="single" w:color="000000" w:sz="4" w:space="0"/>
            </w:tcBorders>
            <w:vAlign w:val="center"/>
          </w:tcPr>
          <w:p w14:paraId="6952F9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eastAsia="宋体"/>
                <w:kern w:val="0"/>
                <w:sz w:val="24"/>
                <w:szCs w:val="24"/>
                <w:highlight w:val="none"/>
                <w:lang w:val="en-US" w:eastAsia="zh-CN"/>
              </w:rPr>
            </w:pPr>
            <w:r>
              <w:rPr>
                <w:rFonts w:hint="eastAsia"/>
                <w:kern w:val="0"/>
                <w:sz w:val="24"/>
                <w:szCs w:val="24"/>
                <w:highlight w:val="none"/>
                <w:lang w:val="en-US" w:eastAsia="zh-CN"/>
              </w:rPr>
              <w:t>2</w:t>
            </w:r>
          </w:p>
        </w:tc>
        <w:tc>
          <w:tcPr>
            <w:tcW w:w="4044" w:type="dxa"/>
            <w:tcBorders>
              <w:top w:val="single" w:color="000000" w:sz="4" w:space="0"/>
              <w:left w:val="single" w:color="000000" w:sz="4" w:space="0"/>
              <w:bottom w:val="single" w:color="000000" w:sz="4" w:space="0"/>
              <w:right w:val="single" w:color="000000" w:sz="4" w:space="0"/>
            </w:tcBorders>
            <w:vAlign w:val="center"/>
          </w:tcPr>
          <w:p w14:paraId="4D678F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kern w:val="0"/>
                <w:sz w:val="24"/>
                <w:szCs w:val="24"/>
                <w:highlight w:val="none"/>
                <w:lang w:val="en-US" w:eastAsia="zh-CN"/>
              </w:rPr>
              <w:t>/</w:t>
            </w:r>
          </w:p>
        </w:tc>
      </w:tr>
      <w:tr w14:paraId="45EF1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824" w:type="dxa"/>
            <w:vMerge w:val="continue"/>
            <w:tcBorders>
              <w:left w:val="single" w:color="000000" w:sz="4" w:space="0"/>
              <w:right w:val="single" w:color="000000" w:sz="4" w:space="0"/>
            </w:tcBorders>
            <w:vAlign w:val="center"/>
          </w:tcPr>
          <w:p w14:paraId="5DAE7B2F">
            <w:pPr>
              <w:keepNext w:val="0"/>
              <w:keepLines w:val="0"/>
              <w:suppressLineNumbers w:val="0"/>
              <w:spacing w:before="0" w:beforeAutospacing="0" w:after="0" w:afterAutospacing="0"/>
              <w:ind w:left="0" w:right="0"/>
              <w:rPr>
                <w:rFonts w:hint="default"/>
                <w:highlight w:val="none"/>
              </w:rPr>
            </w:pPr>
          </w:p>
        </w:tc>
        <w:tc>
          <w:tcPr>
            <w:tcW w:w="1354" w:type="dxa"/>
            <w:vMerge w:val="continue"/>
            <w:tcBorders>
              <w:left w:val="single" w:color="000000" w:sz="4" w:space="0"/>
              <w:right w:val="single" w:color="000000" w:sz="4" w:space="0"/>
            </w:tcBorders>
            <w:vAlign w:val="center"/>
          </w:tcPr>
          <w:p w14:paraId="0D077EAF">
            <w:pPr>
              <w:keepNext w:val="0"/>
              <w:keepLines w:val="0"/>
              <w:suppressLineNumbers w:val="0"/>
              <w:spacing w:before="0" w:beforeAutospacing="0" w:after="0" w:afterAutospacing="0"/>
              <w:ind w:left="0" w:right="0"/>
              <w:rPr>
                <w:rFonts w:hint="default"/>
                <w:highlight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DF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outlineLvl w:val="9"/>
              <w:rPr>
                <w:rFonts w:hint="eastAsia" w:ascii="Times New Roman" w:hAnsi="Times New Roman" w:eastAsia="宋体" w:cs="Times New Roman"/>
                <w:kern w:val="0"/>
                <w:sz w:val="24"/>
                <w:szCs w:val="24"/>
                <w:highlight w:val="none"/>
                <w:lang w:val="en-US" w:eastAsia="zh-CN" w:bidi="ar-SA"/>
              </w:rPr>
            </w:pPr>
            <w:r>
              <w:rPr>
                <w:rFonts w:hint="eastAsia"/>
                <w:kern w:val="0"/>
                <w:sz w:val="24"/>
                <w:szCs w:val="24"/>
                <w:highlight w:val="none"/>
                <w:lang w:val="en-US" w:eastAsia="zh-CN"/>
              </w:rPr>
              <w:t>显示部分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A4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outlineLvl w:val="9"/>
              <w:rPr>
                <w:rFonts w:hint="eastAsia" w:ascii="Times New Roman" w:hAnsi="Times New Roman" w:eastAsia="宋体" w:cs="Times New Roman"/>
                <w:kern w:val="0"/>
                <w:sz w:val="24"/>
                <w:szCs w:val="24"/>
                <w:highlight w:val="none"/>
                <w:lang w:val="en-US" w:eastAsia="zh-CN" w:bidi="ar-SA"/>
              </w:rPr>
            </w:pPr>
            <w:r>
              <w:rPr>
                <w:rFonts w:hint="default"/>
                <w:kern w:val="0"/>
                <w:sz w:val="24"/>
                <w:szCs w:val="24"/>
                <w:highlight w:val="none"/>
              </w:rPr>
              <w:t>1</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9C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outlineLvl w:val="9"/>
              <w:rPr>
                <w:rFonts w:hint="eastAsia" w:ascii="Times New Roman" w:hAnsi="Times New Roman" w:eastAsia="宋体" w:cs="Times New Roman"/>
                <w:kern w:val="0"/>
                <w:sz w:val="24"/>
                <w:szCs w:val="24"/>
                <w:highlight w:val="none"/>
                <w:lang w:val="en-US" w:eastAsia="zh-CN" w:bidi="ar-SA"/>
              </w:rPr>
            </w:pPr>
            <w:r>
              <w:rPr>
                <w:rFonts w:hint="eastAsia" w:cs="Times New Roman"/>
                <w:kern w:val="2"/>
                <w:sz w:val="24"/>
                <w:szCs w:val="24"/>
                <w:highlight w:val="none"/>
                <w:lang w:val="en-US" w:eastAsia="zh-CN" w:bidi="ar"/>
                <w:woUserID w:val="1"/>
              </w:rPr>
              <w:t>配备显示装置，实时监控工作状态</w:t>
            </w:r>
          </w:p>
        </w:tc>
      </w:tr>
      <w:tr w14:paraId="389C0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824" w:type="dxa"/>
            <w:tcBorders>
              <w:top w:val="single" w:color="000000" w:sz="4" w:space="0"/>
              <w:left w:val="single" w:color="000000" w:sz="4" w:space="0"/>
              <w:bottom w:val="single" w:color="000000" w:sz="4" w:space="0"/>
              <w:right w:val="single" w:color="000000" w:sz="4" w:space="0"/>
            </w:tcBorders>
            <w:vAlign w:val="center"/>
          </w:tcPr>
          <w:p w14:paraId="2CA45F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eastAsia="宋体"/>
                <w:kern w:val="0"/>
                <w:sz w:val="24"/>
                <w:szCs w:val="24"/>
                <w:highlight w:val="none"/>
                <w:lang w:eastAsia="zh-CN"/>
              </w:rPr>
            </w:pPr>
            <w:r>
              <w:rPr>
                <w:rFonts w:hint="eastAsia"/>
                <w:kern w:val="0"/>
                <w:sz w:val="24"/>
                <w:szCs w:val="24"/>
                <w:highlight w:val="none"/>
                <w:lang w:val="en-US" w:eastAsia="zh-CN"/>
              </w:rPr>
              <w:t>2</w:t>
            </w:r>
          </w:p>
        </w:tc>
        <w:tc>
          <w:tcPr>
            <w:tcW w:w="1354" w:type="dxa"/>
            <w:tcBorders>
              <w:top w:val="single" w:color="000000" w:sz="4" w:space="0"/>
              <w:left w:val="single" w:color="000000" w:sz="4" w:space="0"/>
              <w:bottom w:val="single" w:color="000000" w:sz="4" w:space="0"/>
              <w:right w:val="single" w:color="000000" w:sz="4" w:space="0"/>
            </w:tcBorders>
            <w:vAlign w:val="center"/>
          </w:tcPr>
          <w:p w14:paraId="027842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kern w:val="0"/>
                <w:sz w:val="24"/>
                <w:szCs w:val="24"/>
                <w:highlight w:val="none"/>
              </w:rPr>
            </w:pPr>
            <w:r>
              <w:rPr>
                <w:rFonts w:hint="eastAsia" w:ascii="宋体"/>
                <w:sz w:val="24"/>
                <w:highlight w:val="none"/>
              </w:rPr>
              <w:t>随动部分</w:t>
            </w:r>
          </w:p>
        </w:tc>
        <w:tc>
          <w:tcPr>
            <w:tcW w:w="2483" w:type="dxa"/>
            <w:tcBorders>
              <w:top w:val="single" w:color="000000" w:sz="4" w:space="0"/>
              <w:left w:val="single" w:color="000000" w:sz="4" w:space="0"/>
              <w:bottom w:val="single" w:color="000000" w:sz="4" w:space="0"/>
              <w:right w:val="single" w:color="000000" w:sz="4" w:space="0"/>
            </w:tcBorders>
            <w:vAlign w:val="center"/>
          </w:tcPr>
          <w:p w14:paraId="65684C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kern w:val="0"/>
                <w:sz w:val="24"/>
                <w:szCs w:val="24"/>
                <w:highlight w:val="none"/>
                <w:lang w:val="en-US" w:eastAsia="zh-CN"/>
              </w:rPr>
              <w:t>外接气源</w:t>
            </w:r>
          </w:p>
        </w:tc>
        <w:tc>
          <w:tcPr>
            <w:tcW w:w="761" w:type="dxa"/>
            <w:tcBorders>
              <w:top w:val="single" w:color="000000" w:sz="4" w:space="0"/>
              <w:left w:val="single" w:color="000000" w:sz="4" w:space="0"/>
              <w:bottom w:val="single" w:color="000000" w:sz="4" w:space="0"/>
              <w:right w:val="single" w:color="000000" w:sz="4" w:space="0"/>
            </w:tcBorders>
            <w:vAlign w:val="center"/>
          </w:tcPr>
          <w:p w14:paraId="2FD960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eastAsia="宋体"/>
                <w:kern w:val="0"/>
                <w:sz w:val="24"/>
                <w:szCs w:val="24"/>
                <w:highlight w:val="none"/>
                <w:lang w:val="en-US" w:eastAsia="zh-CN"/>
              </w:rPr>
            </w:pPr>
            <w:r>
              <w:rPr>
                <w:rFonts w:hint="eastAsia"/>
                <w:kern w:val="0"/>
                <w:sz w:val="24"/>
                <w:szCs w:val="24"/>
                <w:highlight w:val="none"/>
                <w:lang w:val="en-US" w:eastAsia="zh-CN"/>
              </w:rPr>
              <w:t>1</w:t>
            </w:r>
          </w:p>
        </w:tc>
        <w:tc>
          <w:tcPr>
            <w:tcW w:w="4044" w:type="dxa"/>
            <w:tcBorders>
              <w:top w:val="single" w:color="000000" w:sz="4" w:space="0"/>
              <w:left w:val="single" w:color="000000" w:sz="4" w:space="0"/>
              <w:bottom w:val="single" w:color="000000" w:sz="4" w:space="0"/>
              <w:right w:val="single" w:color="000000" w:sz="4" w:space="0"/>
            </w:tcBorders>
            <w:vAlign w:val="center"/>
          </w:tcPr>
          <w:p w14:paraId="0D7671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kern w:val="0"/>
                <w:sz w:val="24"/>
                <w:szCs w:val="24"/>
                <w:highlight w:val="none"/>
                <w:lang w:val="en-US" w:eastAsia="zh-CN"/>
              </w:rPr>
              <w:t>压缩气体0.5-0.7Mpa</w:t>
            </w:r>
          </w:p>
        </w:tc>
      </w:tr>
      <w:tr w14:paraId="2B7A5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vAlign w:val="center"/>
          </w:tcPr>
          <w:p w14:paraId="772D3E11">
            <w:pPr>
              <w:keepNext w:val="0"/>
              <w:keepLines w:val="0"/>
              <w:suppressLineNumbers w:val="0"/>
              <w:spacing w:before="0" w:beforeAutospacing="0" w:after="0" w:afterAutospacing="0"/>
              <w:ind w:left="0" w:leftChars="0" w:right="0" w:rightChars="0"/>
              <w:jc w:val="center"/>
              <w:rPr>
                <w:rFonts w:hint="eastAsia" w:eastAsia="宋体"/>
                <w:kern w:val="0"/>
                <w:sz w:val="24"/>
                <w:szCs w:val="24"/>
                <w:highlight w:val="none"/>
                <w:lang w:eastAsia="zh-CN"/>
              </w:rPr>
            </w:pPr>
            <w:r>
              <w:rPr>
                <w:rFonts w:hint="eastAsia"/>
                <w:kern w:val="0"/>
                <w:sz w:val="24"/>
                <w:szCs w:val="24"/>
                <w:highlight w:val="none"/>
                <w:lang w:val="en-US" w:eastAsia="zh-CN"/>
              </w:rPr>
              <w:t>3</w:t>
            </w:r>
          </w:p>
        </w:tc>
        <w:tc>
          <w:tcPr>
            <w:tcW w:w="1354" w:type="dxa"/>
            <w:tcBorders>
              <w:top w:val="single" w:color="000000" w:sz="4" w:space="0"/>
              <w:left w:val="single" w:color="000000" w:sz="4" w:space="0"/>
              <w:bottom w:val="single" w:color="000000" w:sz="4" w:space="0"/>
              <w:right w:val="single" w:color="000000" w:sz="4" w:space="0"/>
            </w:tcBorders>
            <w:vAlign w:val="center"/>
          </w:tcPr>
          <w:p w14:paraId="7B726B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outlineLvl w:val="9"/>
              <w:rPr>
                <w:rFonts w:hint="default"/>
                <w:kern w:val="0"/>
                <w:sz w:val="24"/>
                <w:szCs w:val="24"/>
                <w:highlight w:val="none"/>
              </w:rPr>
            </w:pPr>
            <w:r>
              <w:rPr>
                <w:rFonts w:hint="eastAsia" w:ascii="宋体"/>
                <w:sz w:val="24"/>
                <w:highlight w:val="none"/>
              </w:rPr>
              <w:t>系统软件</w:t>
            </w:r>
          </w:p>
        </w:tc>
        <w:tc>
          <w:tcPr>
            <w:tcW w:w="2483" w:type="dxa"/>
            <w:tcBorders>
              <w:top w:val="single" w:color="000000" w:sz="4" w:space="0"/>
              <w:left w:val="single" w:color="000000" w:sz="4" w:space="0"/>
              <w:bottom w:val="single" w:color="000000" w:sz="4" w:space="0"/>
              <w:right w:val="single" w:color="000000" w:sz="4" w:space="0"/>
            </w:tcBorders>
            <w:vAlign w:val="center"/>
          </w:tcPr>
          <w:p w14:paraId="04C30E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outlineLvl w:val="9"/>
              <w:rPr>
                <w:rFonts w:hint="default" w:eastAsia="宋体"/>
                <w:kern w:val="0"/>
                <w:sz w:val="24"/>
                <w:szCs w:val="24"/>
                <w:highlight w:val="none"/>
                <w:lang w:val="en-US" w:eastAsia="zh-CN"/>
              </w:rPr>
            </w:pPr>
            <w:r>
              <w:rPr>
                <w:rFonts w:hint="eastAsia" w:ascii="宋体"/>
                <w:sz w:val="24"/>
                <w:highlight w:val="none"/>
              </w:rPr>
              <w:t>PLC控制软件、人机界面、通讯及存储软件</w:t>
            </w:r>
          </w:p>
        </w:tc>
        <w:tc>
          <w:tcPr>
            <w:tcW w:w="761" w:type="dxa"/>
            <w:tcBorders>
              <w:top w:val="single" w:color="000000" w:sz="4" w:space="0"/>
              <w:left w:val="single" w:color="000000" w:sz="4" w:space="0"/>
              <w:bottom w:val="single" w:color="000000" w:sz="4" w:space="0"/>
              <w:right w:val="single" w:color="000000" w:sz="4" w:space="0"/>
            </w:tcBorders>
            <w:vAlign w:val="center"/>
          </w:tcPr>
          <w:p w14:paraId="6015CD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outlineLvl w:val="9"/>
              <w:rPr>
                <w:rFonts w:hint="eastAsia" w:eastAsia="宋体"/>
                <w:kern w:val="0"/>
                <w:sz w:val="24"/>
                <w:szCs w:val="24"/>
                <w:highlight w:val="none"/>
                <w:lang w:val="en-US" w:eastAsia="zh-CN"/>
              </w:rPr>
            </w:pPr>
            <w:r>
              <w:rPr>
                <w:rFonts w:hint="default"/>
                <w:kern w:val="0"/>
                <w:sz w:val="24"/>
                <w:szCs w:val="24"/>
                <w:highlight w:val="none"/>
              </w:rPr>
              <w:t>1</w:t>
            </w:r>
          </w:p>
        </w:tc>
        <w:tc>
          <w:tcPr>
            <w:tcW w:w="4044" w:type="dxa"/>
            <w:tcBorders>
              <w:top w:val="single" w:color="000000" w:sz="4" w:space="0"/>
              <w:left w:val="single" w:color="000000" w:sz="4" w:space="0"/>
              <w:bottom w:val="single" w:color="000000" w:sz="4" w:space="0"/>
              <w:right w:val="single" w:color="000000" w:sz="4" w:space="0"/>
            </w:tcBorders>
            <w:vAlign w:val="center"/>
          </w:tcPr>
          <w:p w14:paraId="38F92C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outlineLvl w:val="9"/>
              <w:rPr>
                <w:rFonts w:hint="default" w:eastAsia="宋体"/>
                <w:kern w:val="0"/>
                <w:sz w:val="24"/>
                <w:szCs w:val="24"/>
                <w:highlight w:val="none"/>
                <w:lang w:val="en-US" w:eastAsia="zh-CN"/>
              </w:rPr>
            </w:pPr>
            <w:r>
              <w:rPr>
                <w:rFonts w:hint="eastAsia" w:cs="Times New Roman"/>
                <w:kern w:val="2"/>
                <w:sz w:val="24"/>
                <w:szCs w:val="24"/>
                <w:highlight w:val="none"/>
                <w:lang w:val="en-US" w:eastAsia="zh-CN" w:bidi="ar"/>
                <w:woUserID w:val="1"/>
              </w:rPr>
              <w:t>支持智能监控软件与嵌入式系统，可实现人机交互可以实现操作者随时了解机器的运行状态，方便修改参数</w:t>
            </w:r>
          </w:p>
        </w:tc>
      </w:tr>
    </w:tbl>
    <w:p w14:paraId="30DE393B">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cs="Times New Roman"/>
          <w:kern w:val="2"/>
          <w:sz w:val="24"/>
          <w:szCs w:val="24"/>
          <w:highlight w:val="none"/>
          <w:lang w:val="en-US" w:eastAsia="zh-CN" w:bidi="ar"/>
          <w:woUserID w:val="1"/>
        </w:rPr>
      </w:pPr>
      <w:r>
        <w:rPr>
          <w:rFonts w:hint="eastAsia" w:cs="Times New Roman"/>
          <w:kern w:val="2"/>
          <w:sz w:val="24"/>
          <w:szCs w:val="24"/>
          <w:highlight w:val="none"/>
          <w:lang w:val="en-US" w:eastAsia="zh-CN" w:bidi="ar"/>
          <w:woUserID w:val="1"/>
        </w:rPr>
        <w:t>4.2.3</w:t>
      </w:r>
      <w:r>
        <w:rPr>
          <w:rFonts w:hint="eastAsia" w:ascii="Times New Roman" w:hAnsi="Times New Roman" w:cs="Times New Roman"/>
          <w:kern w:val="2"/>
          <w:sz w:val="24"/>
          <w:szCs w:val="24"/>
          <w:highlight w:val="none"/>
          <w:lang w:val="en-US" w:eastAsia="zh-CN" w:bidi="ar"/>
          <w:woUserID w:val="1"/>
        </w:rPr>
        <w:t>高压线流水线及其工装1套主要组成：</w:t>
      </w:r>
    </w:p>
    <w:tbl>
      <w:tblPr>
        <w:tblStyle w:val="18"/>
        <w:tblW w:w="94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
        <w:gridCol w:w="1354"/>
        <w:gridCol w:w="2483"/>
        <w:gridCol w:w="761"/>
        <w:gridCol w:w="4044"/>
      </w:tblGrid>
      <w:tr w14:paraId="2B6D8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4" w:type="dxa"/>
            <w:tcBorders>
              <w:top w:val="single" w:color="000000" w:sz="4" w:space="0"/>
              <w:left w:val="single" w:color="000000" w:sz="4" w:space="0"/>
              <w:bottom w:val="single" w:color="000000" w:sz="4" w:space="0"/>
              <w:right w:val="single" w:color="000000" w:sz="4" w:space="0"/>
            </w:tcBorders>
            <w:vAlign w:val="center"/>
          </w:tcPr>
          <w:p w14:paraId="59F571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b/>
                <w:kern w:val="0"/>
                <w:sz w:val="24"/>
                <w:szCs w:val="24"/>
                <w:highlight w:val="none"/>
              </w:rPr>
            </w:pPr>
            <w:r>
              <w:rPr>
                <w:rFonts w:hint="default"/>
                <w:b/>
                <w:kern w:val="0"/>
                <w:sz w:val="24"/>
                <w:szCs w:val="24"/>
                <w:highlight w:val="none"/>
              </w:rPr>
              <w:t>序号</w:t>
            </w:r>
          </w:p>
        </w:tc>
        <w:tc>
          <w:tcPr>
            <w:tcW w:w="1354" w:type="dxa"/>
            <w:tcBorders>
              <w:top w:val="single" w:color="000000" w:sz="4" w:space="0"/>
              <w:left w:val="single" w:color="000000" w:sz="4" w:space="0"/>
              <w:bottom w:val="single" w:color="000000" w:sz="4" w:space="0"/>
              <w:right w:val="single" w:color="000000" w:sz="4" w:space="0"/>
            </w:tcBorders>
            <w:vAlign w:val="center"/>
          </w:tcPr>
          <w:p w14:paraId="55DD0C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b/>
                <w:kern w:val="0"/>
                <w:sz w:val="24"/>
                <w:szCs w:val="24"/>
                <w:highlight w:val="none"/>
              </w:rPr>
            </w:pPr>
            <w:r>
              <w:rPr>
                <w:rFonts w:hint="default"/>
                <w:b/>
                <w:kern w:val="0"/>
                <w:sz w:val="24"/>
                <w:szCs w:val="24"/>
                <w:highlight w:val="none"/>
              </w:rPr>
              <w:t>主要配置</w:t>
            </w:r>
          </w:p>
        </w:tc>
        <w:tc>
          <w:tcPr>
            <w:tcW w:w="2483" w:type="dxa"/>
            <w:tcBorders>
              <w:top w:val="single" w:color="000000" w:sz="4" w:space="0"/>
              <w:left w:val="single" w:color="000000" w:sz="4" w:space="0"/>
              <w:bottom w:val="single" w:color="000000" w:sz="4" w:space="0"/>
              <w:right w:val="single" w:color="000000" w:sz="4" w:space="0"/>
            </w:tcBorders>
            <w:vAlign w:val="center"/>
          </w:tcPr>
          <w:p w14:paraId="76819C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b/>
                <w:kern w:val="0"/>
                <w:sz w:val="24"/>
                <w:szCs w:val="24"/>
                <w:highlight w:val="none"/>
              </w:rPr>
            </w:pPr>
            <w:r>
              <w:rPr>
                <w:rFonts w:hint="default"/>
                <w:b/>
                <w:kern w:val="0"/>
                <w:sz w:val="24"/>
                <w:szCs w:val="24"/>
                <w:highlight w:val="none"/>
              </w:rPr>
              <w:t>主要构成</w:t>
            </w:r>
          </w:p>
        </w:tc>
        <w:tc>
          <w:tcPr>
            <w:tcW w:w="761" w:type="dxa"/>
            <w:tcBorders>
              <w:top w:val="single" w:color="000000" w:sz="4" w:space="0"/>
              <w:left w:val="single" w:color="000000" w:sz="4" w:space="0"/>
              <w:bottom w:val="single" w:color="000000" w:sz="4" w:space="0"/>
              <w:right w:val="single" w:color="000000" w:sz="4" w:space="0"/>
            </w:tcBorders>
            <w:vAlign w:val="center"/>
          </w:tcPr>
          <w:p w14:paraId="4009AF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b/>
                <w:kern w:val="0"/>
                <w:sz w:val="24"/>
                <w:szCs w:val="24"/>
                <w:highlight w:val="none"/>
              </w:rPr>
            </w:pPr>
            <w:r>
              <w:rPr>
                <w:rFonts w:hint="eastAsia"/>
                <w:b/>
                <w:kern w:val="0"/>
                <w:sz w:val="24"/>
                <w:szCs w:val="24"/>
                <w:highlight w:val="none"/>
              </w:rPr>
              <w:t>合计</w:t>
            </w:r>
            <w:r>
              <w:rPr>
                <w:rFonts w:hint="default"/>
                <w:b/>
                <w:kern w:val="0"/>
                <w:sz w:val="24"/>
                <w:szCs w:val="24"/>
                <w:highlight w:val="none"/>
              </w:rPr>
              <w:t>数量</w:t>
            </w:r>
          </w:p>
        </w:tc>
        <w:tc>
          <w:tcPr>
            <w:tcW w:w="4044" w:type="dxa"/>
            <w:tcBorders>
              <w:top w:val="single" w:color="000000" w:sz="4" w:space="0"/>
              <w:left w:val="single" w:color="000000" w:sz="4" w:space="0"/>
              <w:bottom w:val="single" w:color="000000" w:sz="4" w:space="0"/>
              <w:right w:val="single" w:color="000000" w:sz="4" w:space="0"/>
            </w:tcBorders>
            <w:vAlign w:val="center"/>
          </w:tcPr>
          <w:p w14:paraId="0CFE81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b/>
                <w:kern w:val="0"/>
                <w:sz w:val="24"/>
                <w:szCs w:val="24"/>
                <w:highlight w:val="none"/>
              </w:rPr>
            </w:pPr>
            <w:r>
              <w:rPr>
                <w:rFonts w:hint="eastAsia"/>
                <w:b/>
                <w:kern w:val="0"/>
                <w:sz w:val="24"/>
                <w:szCs w:val="24"/>
                <w:highlight w:val="none"/>
                <w:lang w:val="en-US" w:eastAsia="zh-CN"/>
              </w:rPr>
              <w:t>备注</w:t>
            </w:r>
          </w:p>
        </w:tc>
      </w:tr>
      <w:tr w14:paraId="69D08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824" w:type="dxa"/>
            <w:vMerge w:val="restart"/>
            <w:tcBorders>
              <w:top w:val="single" w:color="000000" w:sz="4" w:space="0"/>
              <w:left w:val="single" w:color="000000" w:sz="4" w:space="0"/>
              <w:right w:val="single" w:color="000000" w:sz="4" w:space="0"/>
            </w:tcBorders>
            <w:vAlign w:val="center"/>
          </w:tcPr>
          <w:p w14:paraId="7F4267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kern w:val="0"/>
                <w:sz w:val="24"/>
                <w:szCs w:val="24"/>
                <w:highlight w:val="none"/>
              </w:rPr>
            </w:pPr>
            <w:r>
              <w:rPr>
                <w:rFonts w:hint="default"/>
                <w:kern w:val="0"/>
                <w:sz w:val="24"/>
                <w:szCs w:val="24"/>
                <w:highlight w:val="none"/>
              </w:rPr>
              <w:t>1</w:t>
            </w:r>
          </w:p>
        </w:tc>
        <w:tc>
          <w:tcPr>
            <w:tcW w:w="1354" w:type="dxa"/>
            <w:vMerge w:val="restart"/>
            <w:tcBorders>
              <w:top w:val="single" w:color="000000" w:sz="4" w:space="0"/>
              <w:left w:val="single" w:color="000000" w:sz="4" w:space="0"/>
              <w:right w:val="single" w:color="000000" w:sz="4" w:space="0"/>
            </w:tcBorders>
            <w:vAlign w:val="center"/>
          </w:tcPr>
          <w:p w14:paraId="0E673E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eastAsia="宋体"/>
                <w:kern w:val="0"/>
                <w:sz w:val="24"/>
                <w:szCs w:val="24"/>
                <w:highlight w:val="none"/>
                <w:lang w:val="en-US" w:eastAsia="zh-CN"/>
              </w:rPr>
            </w:pPr>
            <w:r>
              <w:rPr>
                <w:rFonts w:hint="eastAsia"/>
                <w:kern w:val="0"/>
                <w:sz w:val="24"/>
                <w:szCs w:val="24"/>
                <w:highlight w:val="none"/>
                <w:lang w:val="en-US" w:eastAsia="zh-CN"/>
              </w:rPr>
              <w:t>设备本体</w:t>
            </w:r>
          </w:p>
        </w:tc>
        <w:tc>
          <w:tcPr>
            <w:tcW w:w="2483" w:type="dxa"/>
            <w:tcBorders>
              <w:top w:val="single" w:color="000000" w:sz="4" w:space="0"/>
              <w:left w:val="single" w:color="000000" w:sz="4" w:space="0"/>
              <w:bottom w:val="single" w:color="000000" w:sz="4" w:space="0"/>
              <w:right w:val="single" w:color="000000" w:sz="4" w:space="0"/>
            </w:tcBorders>
            <w:vAlign w:val="center"/>
          </w:tcPr>
          <w:p w14:paraId="71902D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kern w:val="0"/>
                <w:sz w:val="24"/>
                <w:szCs w:val="24"/>
                <w:highlight w:val="none"/>
                <w:lang w:val="en-US" w:eastAsia="zh-CN"/>
              </w:rPr>
              <w:t>过渡装置</w:t>
            </w:r>
          </w:p>
        </w:tc>
        <w:tc>
          <w:tcPr>
            <w:tcW w:w="761" w:type="dxa"/>
            <w:tcBorders>
              <w:top w:val="single" w:color="000000" w:sz="4" w:space="0"/>
              <w:left w:val="single" w:color="000000" w:sz="4" w:space="0"/>
              <w:bottom w:val="single" w:color="000000" w:sz="4" w:space="0"/>
              <w:right w:val="single" w:color="000000" w:sz="4" w:space="0"/>
            </w:tcBorders>
            <w:vAlign w:val="center"/>
          </w:tcPr>
          <w:p w14:paraId="6C6E14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kern w:val="0"/>
                <w:sz w:val="24"/>
                <w:szCs w:val="24"/>
                <w:highlight w:val="none"/>
                <w:lang w:val="en-US" w:eastAsia="zh-CN"/>
              </w:rPr>
              <w:t>1</w:t>
            </w:r>
          </w:p>
        </w:tc>
        <w:tc>
          <w:tcPr>
            <w:tcW w:w="4044" w:type="dxa"/>
            <w:tcBorders>
              <w:top w:val="single" w:color="000000" w:sz="4" w:space="0"/>
              <w:left w:val="single" w:color="000000" w:sz="4" w:space="0"/>
              <w:bottom w:val="single" w:color="000000" w:sz="4" w:space="0"/>
              <w:right w:val="single" w:color="000000" w:sz="4" w:space="0"/>
            </w:tcBorders>
            <w:vAlign w:val="center"/>
          </w:tcPr>
          <w:p w14:paraId="4B8379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kern w:val="0"/>
                <w:sz w:val="24"/>
                <w:szCs w:val="24"/>
                <w:highlight w:val="none"/>
                <w:lang w:val="en-US" w:eastAsia="zh-CN"/>
              </w:rPr>
              <w:t>/</w:t>
            </w:r>
          </w:p>
        </w:tc>
      </w:tr>
      <w:tr w14:paraId="08DC6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824" w:type="dxa"/>
            <w:vMerge w:val="continue"/>
            <w:tcBorders>
              <w:left w:val="single" w:color="000000" w:sz="4" w:space="0"/>
              <w:right w:val="single" w:color="000000" w:sz="4" w:space="0"/>
            </w:tcBorders>
            <w:vAlign w:val="center"/>
          </w:tcPr>
          <w:p w14:paraId="1F43A9B3">
            <w:pPr>
              <w:keepNext w:val="0"/>
              <w:keepLines w:val="0"/>
              <w:suppressLineNumbers w:val="0"/>
              <w:spacing w:before="0" w:beforeAutospacing="0" w:after="0" w:afterAutospacing="0"/>
              <w:ind w:left="0" w:right="0"/>
              <w:rPr>
                <w:rFonts w:hint="default"/>
                <w:highlight w:val="none"/>
              </w:rPr>
            </w:pPr>
          </w:p>
        </w:tc>
        <w:tc>
          <w:tcPr>
            <w:tcW w:w="1354" w:type="dxa"/>
            <w:vMerge w:val="continue"/>
            <w:tcBorders>
              <w:left w:val="single" w:color="000000" w:sz="4" w:space="0"/>
              <w:right w:val="single" w:color="000000" w:sz="4" w:space="0"/>
            </w:tcBorders>
            <w:vAlign w:val="center"/>
          </w:tcPr>
          <w:p w14:paraId="67C35D00">
            <w:pPr>
              <w:keepNext w:val="0"/>
              <w:keepLines w:val="0"/>
              <w:suppressLineNumbers w:val="0"/>
              <w:spacing w:before="0" w:beforeAutospacing="0" w:after="0" w:afterAutospacing="0"/>
              <w:ind w:left="0" w:right="0"/>
              <w:rPr>
                <w:rFonts w:hint="default"/>
                <w:highlight w:val="none"/>
              </w:rPr>
            </w:pPr>
          </w:p>
        </w:tc>
        <w:tc>
          <w:tcPr>
            <w:tcW w:w="2483" w:type="dxa"/>
            <w:tcBorders>
              <w:top w:val="single" w:color="000000" w:sz="4" w:space="0"/>
              <w:left w:val="single" w:color="000000" w:sz="4" w:space="0"/>
              <w:bottom w:val="single" w:color="000000" w:sz="4" w:space="0"/>
              <w:right w:val="single" w:color="000000" w:sz="4" w:space="0"/>
            </w:tcBorders>
            <w:vAlign w:val="center"/>
          </w:tcPr>
          <w:p w14:paraId="4C99C0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kern w:val="0"/>
                <w:sz w:val="24"/>
                <w:szCs w:val="24"/>
                <w:highlight w:val="none"/>
                <w:lang w:val="en-US" w:eastAsia="zh-CN"/>
              </w:rPr>
              <w:t>皮带输送机</w:t>
            </w:r>
          </w:p>
        </w:tc>
        <w:tc>
          <w:tcPr>
            <w:tcW w:w="761" w:type="dxa"/>
            <w:tcBorders>
              <w:top w:val="single" w:color="000000" w:sz="4" w:space="0"/>
              <w:left w:val="single" w:color="000000" w:sz="4" w:space="0"/>
              <w:bottom w:val="single" w:color="000000" w:sz="4" w:space="0"/>
              <w:right w:val="single" w:color="000000" w:sz="4" w:space="0"/>
            </w:tcBorders>
            <w:vAlign w:val="center"/>
          </w:tcPr>
          <w:p w14:paraId="789F58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kern w:val="0"/>
                <w:sz w:val="24"/>
                <w:szCs w:val="24"/>
                <w:highlight w:val="none"/>
                <w:lang w:val="en-US" w:eastAsia="zh-CN"/>
              </w:rPr>
              <w:t>2</w:t>
            </w:r>
          </w:p>
        </w:tc>
        <w:tc>
          <w:tcPr>
            <w:tcW w:w="4044" w:type="dxa"/>
            <w:tcBorders>
              <w:top w:val="single" w:color="000000" w:sz="4" w:space="0"/>
              <w:left w:val="single" w:color="000000" w:sz="4" w:space="0"/>
              <w:bottom w:val="single" w:color="000000" w:sz="4" w:space="0"/>
              <w:right w:val="single" w:color="000000" w:sz="4" w:space="0"/>
            </w:tcBorders>
            <w:vAlign w:val="center"/>
          </w:tcPr>
          <w:p w14:paraId="2211EE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kern w:val="0"/>
                <w:sz w:val="24"/>
                <w:szCs w:val="24"/>
                <w:highlight w:val="none"/>
                <w:lang w:val="en-US" w:eastAsia="zh-CN"/>
              </w:rPr>
              <w:t>/</w:t>
            </w:r>
          </w:p>
        </w:tc>
      </w:tr>
      <w:tr w14:paraId="0808F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824" w:type="dxa"/>
            <w:vMerge w:val="continue"/>
            <w:tcBorders>
              <w:left w:val="single" w:color="000000" w:sz="4" w:space="0"/>
              <w:right w:val="single" w:color="000000" w:sz="4" w:space="0"/>
            </w:tcBorders>
            <w:vAlign w:val="center"/>
          </w:tcPr>
          <w:p w14:paraId="17E14F86">
            <w:pPr>
              <w:keepNext w:val="0"/>
              <w:keepLines w:val="0"/>
              <w:suppressLineNumbers w:val="0"/>
              <w:spacing w:before="0" w:beforeAutospacing="0" w:after="0" w:afterAutospacing="0"/>
              <w:ind w:left="0" w:right="0"/>
              <w:rPr>
                <w:rFonts w:hint="default"/>
                <w:highlight w:val="none"/>
              </w:rPr>
            </w:pPr>
          </w:p>
        </w:tc>
        <w:tc>
          <w:tcPr>
            <w:tcW w:w="1354" w:type="dxa"/>
            <w:vMerge w:val="continue"/>
            <w:tcBorders>
              <w:left w:val="single" w:color="000000" w:sz="4" w:space="0"/>
              <w:right w:val="single" w:color="000000" w:sz="4" w:space="0"/>
            </w:tcBorders>
            <w:vAlign w:val="center"/>
          </w:tcPr>
          <w:p w14:paraId="72F61AB7">
            <w:pPr>
              <w:keepNext w:val="0"/>
              <w:keepLines w:val="0"/>
              <w:suppressLineNumbers w:val="0"/>
              <w:spacing w:before="0" w:beforeAutospacing="0" w:after="0" w:afterAutospacing="0"/>
              <w:ind w:left="0" w:right="0"/>
              <w:rPr>
                <w:rFonts w:hint="default"/>
                <w:highlight w:val="none"/>
              </w:rPr>
            </w:pPr>
          </w:p>
        </w:tc>
        <w:tc>
          <w:tcPr>
            <w:tcW w:w="2483" w:type="dxa"/>
            <w:tcBorders>
              <w:top w:val="single" w:color="000000" w:sz="4" w:space="0"/>
              <w:left w:val="single" w:color="000000" w:sz="4" w:space="0"/>
              <w:bottom w:val="single" w:color="000000" w:sz="4" w:space="0"/>
              <w:right w:val="single" w:color="000000" w:sz="4" w:space="0"/>
            </w:tcBorders>
            <w:vAlign w:val="center"/>
          </w:tcPr>
          <w:p w14:paraId="2B2BC6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kern w:val="0"/>
                <w:sz w:val="24"/>
                <w:szCs w:val="24"/>
                <w:highlight w:val="none"/>
                <w:lang w:val="en-US" w:eastAsia="zh-CN"/>
              </w:rPr>
            </w:pPr>
            <w:r>
              <w:rPr>
                <w:rFonts w:hint="eastAsia"/>
                <w:kern w:val="0"/>
                <w:sz w:val="24"/>
                <w:szCs w:val="24"/>
                <w:highlight w:val="none"/>
                <w:lang w:val="en-US" w:eastAsia="zh-CN"/>
              </w:rPr>
              <w:t>电缆流水线</w:t>
            </w:r>
          </w:p>
        </w:tc>
        <w:tc>
          <w:tcPr>
            <w:tcW w:w="761" w:type="dxa"/>
            <w:tcBorders>
              <w:top w:val="single" w:color="000000" w:sz="4" w:space="0"/>
              <w:left w:val="single" w:color="000000" w:sz="4" w:space="0"/>
              <w:bottom w:val="single" w:color="000000" w:sz="4" w:space="0"/>
              <w:right w:val="single" w:color="000000" w:sz="4" w:space="0"/>
            </w:tcBorders>
            <w:vAlign w:val="center"/>
          </w:tcPr>
          <w:p w14:paraId="3AC7F7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kern w:val="0"/>
                <w:sz w:val="24"/>
                <w:szCs w:val="24"/>
                <w:highlight w:val="none"/>
                <w:lang w:val="en-US" w:eastAsia="zh-CN"/>
              </w:rPr>
              <w:t>1</w:t>
            </w:r>
          </w:p>
        </w:tc>
        <w:tc>
          <w:tcPr>
            <w:tcW w:w="4044" w:type="dxa"/>
            <w:tcBorders>
              <w:top w:val="single" w:color="000000" w:sz="4" w:space="0"/>
              <w:left w:val="single" w:color="000000" w:sz="4" w:space="0"/>
              <w:bottom w:val="single" w:color="000000" w:sz="4" w:space="0"/>
              <w:right w:val="single" w:color="000000" w:sz="4" w:space="0"/>
            </w:tcBorders>
            <w:vAlign w:val="center"/>
          </w:tcPr>
          <w:p w14:paraId="17352C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kern w:val="0"/>
                <w:sz w:val="24"/>
                <w:szCs w:val="24"/>
                <w:highlight w:val="none"/>
                <w:lang w:val="en-US" w:eastAsia="zh-CN"/>
              </w:rPr>
              <w:t>/</w:t>
            </w:r>
          </w:p>
        </w:tc>
      </w:tr>
      <w:tr w14:paraId="7FF51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824" w:type="dxa"/>
            <w:tcBorders>
              <w:left w:val="single" w:color="000000" w:sz="4" w:space="0"/>
              <w:right w:val="single" w:color="000000" w:sz="4" w:space="0"/>
            </w:tcBorders>
            <w:vAlign w:val="center"/>
          </w:tcPr>
          <w:p w14:paraId="1D3034C7">
            <w:pPr>
              <w:keepNext w:val="0"/>
              <w:keepLines w:val="0"/>
              <w:suppressLineNumbers w:val="0"/>
              <w:spacing w:before="0" w:beforeAutospacing="0" w:after="0" w:afterAutospacing="0"/>
              <w:ind w:left="0" w:right="0"/>
              <w:jc w:val="center"/>
              <w:rPr>
                <w:rFonts w:hint="eastAsia" w:eastAsia="宋体"/>
                <w:highlight w:val="none"/>
                <w:lang w:val="en-US" w:eastAsia="zh-CN"/>
              </w:rPr>
            </w:pPr>
            <w:r>
              <w:rPr>
                <w:rFonts w:hint="eastAsia"/>
                <w:kern w:val="0"/>
                <w:sz w:val="24"/>
                <w:szCs w:val="24"/>
                <w:highlight w:val="none"/>
                <w:lang w:val="en-US" w:eastAsia="zh-CN"/>
              </w:rPr>
              <w:t>2</w:t>
            </w:r>
          </w:p>
        </w:tc>
        <w:tc>
          <w:tcPr>
            <w:tcW w:w="1354" w:type="dxa"/>
            <w:tcBorders>
              <w:left w:val="single" w:color="000000" w:sz="4" w:space="0"/>
              <w:right w:val="single" w:color="000000" w:sz="4" w:space="0"/>
            </w:tcBorders>
            <w:shd w:val="clear" w:color="auto" w:fill="auto"/>
            <w:vAlign w:val="center"/>
          </w:tcPr>
          <w:p w14:paraId="46A799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outlineLvl w:val="9"/>
              <w:rPr>
                <w:rFonts w:hint="default" w:ascii="Times New Roman" w:hAnsi="Times New Roman" w:eastAsia="宋体" w:cs="Times New Roman"/>
                <w:kern w:val="0"/>
                <w:sz w:val="24"/>
                <w:szCs w:val="24"/>
                <w:highlight w:val="none"/>
                <w:lang w:val="en-US" w:eastAsia="zh-CN" w:bidi="ar-SA"/>
              </w:rPr>
            </w:pPr>
            <w:r>
              <w:rPr>
                <w:rFonts w:hint="eastAsia" w:ascii="宋体"/>
                <w:sz w:val="24"/>
                <w:highlight w:val="none"/>
              </w:rPr>
              <w:t>系统软件</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A4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outlineLvl w:val="9"/>
              <w:rPr>
                <w:rFonts w:hint="eastAsia" w:ascii="Times New Roman" w:hAnsi="Times New Roman" w:eastAsia="宋体" w:cs="Times New Roman"/>
                <w:kern w:val="0"/>
                <w:sz w:val="24"/>
                <w:szCs w:val="24"/>
                <w:highlight w:val="none"/>
                <w:lang w:val="en-US" w:eastAsia="zh-CN" w:bidi="ar-SA"/>
              </w:rPr>
            </w:pPr>
            <w:r>
              <w:rPr>
                <w:rFonts w:hint="eastAsia" w:ascii="宋体"/>
                <w:sz w:val="24"/>
                <w:highlight w:val="none"/>
              </w:rPr>
              <w:t>PLC控制软件、人机界面、通讯及存储软件</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42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outlineLvl w:val="9"/>
              <w:rPr>
                <w:rFonts w:hint="eastAsia" w:ascii="Times New Roman" w:hAnsi="Times New Roman" w:eastAsia="宋体" w:cs="Times New Roman"/>
                <w:kern w:val="0"/>
                <w:sz w:val="24"/>
                <w:szCs w:val="24"/>
                <w:highlight w:val="none"/>
                <w:lang w:val="en-US" w:eastAsia="zh-CN" w:bidi="ar-SA"/>
              </w:rPr>
            </w:pPr>
            <w:r>
              <w:rPr>
                <w:rFonts w:hint="default"/>
                <w:kern w:val="0"/>
                <w:sz w:val="24"/>
                <w:szCs w:val="24"/>
                <w:highlight w:val="none"/>
              </w:rPr>
              <w:t>1</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39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outlineLvl w:val="9"/>
              <w:rPr>
                <w:rFonts w:hint="eastAsia" w:ascii="Times New Roman" w:hAnsi="Times New Roman" w:eastAsia="宋体" w:cs="Times New Roman"/>
                <w:kern w:val="0"/>
                <w:sz w:val="24"/>
                <w:szCs w:val="24"/>
                <w:highlight w:val="none"/>
                <w:lang w:val="en-US" w:eastAsia="zh-CN" w:bidi="ar-SA"/>
              </w:rPr>
            </w:pPr>
            <w:r>
              <w:rPr>
                <w:rFonts w:hint="eastAsia" w:cs="Times New Roman"/>
                <w:kern w:val="2"/>
                <w:sz w:val="24"/>
                <w:szCs w:val="24"/>
                <w:highlight w:val="none"/>
                <w:lang w:val="en-US" w:eastAsia="zh-CN" w:bidi="ar"/>
                <w:woUserID w:val="1"/>
              </w:rPr>
              <w:t>支持智能监控软件与嵌入式系统，可实现人机交互可以实现操作者随时了解机器的运行状态，方便修改调取参数</w:t>
            </w:r>
          </w:p>
        </w:tc>
      </w:tr>
    </w:tbl>
    <w:p w14:paraId="406C1664">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cs="Times New Roman"/>
          <w:kern w:val="2"/>
          <w:sz w:val="24"/>
          <w:szCs w:val="24"/>
          <w:highlight w:val="none"/>
          <w:lang w:val="en-US" w:eastAsia="zh-CN" w:bidi="ar"/>
          <w:woUserID w:val="1"/>
        </w:rPr>
      </w:pPr>
      <w:r>
        <w:rPr>
          <w:rFonts w:hint="eastAsia" w:cs="Times New Roman"/>
          <w:kern w:val="2"/>
          <w:sz w:val="24"/>
          <w:szCs w:val="24"/>
          <w:highlight w:val="none"/>
          <w:lang w:val="en-US" w:eastAsia="zh-CN" w:bidi="ar"/>
          <w:woUserID w:val="1"/>
        </w:rPr>
        <w:t>4.2.4</w:t>
      </w:r>
      <w:r>
        <w:rPr>
          <w:rFonts w:hint="eastAsia" w:ascii="Times New Roman" w:hAnsi="Times New Roman" w:cs="Times New Roman"/>
          <w:kern w:val="2"/>
          <w:sz w:val="24"/>
          <w:szCs w:val="24"/>
          <w:highlight w:val="none"/>
          <w:lang w:val="en-US" w:eastAsia="zh-CN" w:bidi="ar"/>
          <w:woUserID w:val="1"/>
        </w:rPr>
        <w:t>闭口波纹管穿管机1台主要组成：</w:t>
      </w:r>
    </w:p>
    <w:tbl>
      <w:tblPr>
        <w:tblStyle w:val="18"/>
        <w:tblW w:w="94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
        <w:gridCol w:w="1354"/>
        <w:gridCol w:w="2483"/>
        <w:gridCol w:w="761"/>
        <w:gridCol w:w="4044"/>
      </w:tblGrid>
      <w:tr w14:paraId="6B231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4" w:type="dxa"/>
            <w:tcBorders>
              <w:top w:val="single" w:color="000000" w:sz="4" w:space="0"/>
              <w:left w:val="single" w:color="000000" w:sz="4" w:space="0"/>
              <w:bottom w:val="single" w:color="000000" w:sz="4" w:space="0"/>
              <w:right w:val="single" w:color="000000" w:sz="4" w:space="0"/>
            </w:tcBorders>
            <w:vAlign w:val="center"/>
          </w:tcPr>
          <w:p w14:paraId="59C352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b/>
                <w:kern w:val="0"/>
                <w:sz w:val="24"/>
                <w:szCs w:val="24"/>
                <w:highlight w:val="none"/>
              </w:rPr>
            </w:pPr>
            <w:r>
              <w:rPr>
                <w:rFonts w:hint="default"/>
                <w:b/>
                <w:kern w:val="0"/>
                <w:sz w:val="24"/>
                <w:szCs w:val="24"/>
                <w:highlight w:val="none"/>
              </w:rPr>
              <w:t>序号</w:t>
            </w:r>
          </w:p>
        </w:tc>
        <w:tc>
          <w:tcPr>
            <w:tcW w:w="1354" w:type="dxa"/>
            <w:tcBorders>
              <w:top w:val="single" w:color="000000" w:sz="4" w:space="0"/>
              <w:left w:val="single" w:color="000000" w:sz="4" w:space="0"/>
              <w:bottom w:val="single" w:color="000000" w:sz="4" w:space="0"/>
              <w:right w:val="single" w:color="000000" w:sz="4" w:space="0"/>
            </w:tcBorders>
            <w:vAlign w:val="center"/>
          </w:tcPr>
          <w:p w14:paraId="5B9B51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b/>
                <w:kern w:val="0"/>
                <w:sz w:val="24"/>
                <w:szCs w:val="24"/>
                <w:highlight w:val="none"/>
              </w:rPr>
            </w:pPr>
            <w:r>
              <w:rPr>
                <w:rFonts w:hint="default"/>
                <w:b/>
                <w:kern w:val="0"/>
                <w:sz w:val="24"/>
                <w:szCs w:val="24"/>
                <w:highlight w:val="none"/>
              </w:rPr>
              <w:t>主要配置</w:t>
            </w:r>
          </w:p>
        </w:tc>
        <w:tc>
          <w:tcPr>
            <w:tcW w:w="2483" w:type="dxa"/>
            <w:tcBorders>
              <w:top w:val="single" w:color="000000" w:sz="4" w:space="0"/>
              <w:left w:val="single" w:color="000000" w:sz="4" w:space="0"/>
              <w:bottom w:val="single" w:color="000000" w:sz="4" w:space="0"/>
              <w:right w:val="single" w:color="000000" w:sz="4" w:space="0"/>
            </w:tcBorders>
            <w:vAlign w:val="center"/>
          </w:tcPr>
          <w:p w14:paraId="47426F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b/>
                <w:kern w:val="0"/>
                <w:sz w:val="24"/>
                <w:szCs w:val="24"/>
                <w:highlight w:val="none"/>
              </w:rPr>
            </w:pPr>
            <w:r>
              <w:rPr>
                <w:rFonts w:hint="default"/>
                <w:b/>
                <w:kern w:val="0"/>
                <w:sz w:val="24"/>
                <w:szCs w:val="24"/>
                <w:highlight w:val="none"/>
              </w:rPr>
              <w:t>主要构成</w:t>
            </w:r>
          </w:p>
        </w:tc>
        <w:tc>
          <w:tcPr>
            <w:tcW w:w="761" w:type="dxa"/>
            <w:tcBorders>
              <w:top w:val="single" w:color="000000" w:sz="4" w:space="0"/>
              <w:left w:val="single" w:color="000000" w:sz="4" w:space="0"/>
              <w:bottom w:val="single" w:color="000000" w:sz="4" w:space="0"/>
              <w:right w:val="single" w:color="000000" w:sz="4" w:space="0"/>
            </w:tcBorders>
            <w:vAlign w:val="center"/>
          </w:tcPr>
          <w:p w14:paraId="79DC01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b/>
                <w:kern w:val="0"/>
                <w:sz w:val="24"/>
                <w:szCs w:val="24"/>
                <w:highlight w:val="none"/>
              </w:rPr>
            </w:pPr>
            <w:r>
              <w:rPr>
                <w:rFonts w:hint="eastAsia"/>
                <w:b/>
                <w:kern w:val="0"/>
                <w:sz w:val="24"/>
                <w:szCs w:val="24"/>
                <w:highlight w:val="none"/>
              </w:rPr>
              <w:t>合计</w:t>
            </w:r>
            <w:r>
              <w:rPr>
                <w:rFonts w:hint="default"/>
                <w:b/>
                <w:kern w:val="0"/>
                <w:sz w:val="24"/>
                <w:szCs w:val="24"/>
                <w:highlight w:val="none"/>
              </w:rPr>
              <w:t>数量</w:t>
            </w:r>
          </w:p>
        </w:tc>
        <w:tc>
          <w:tcPr>
            <w:tcW w:w="4044" w:type="dxa"/>
            <w:tcBorders>
              <w:top w:val="single" w:color="000000" w:sz="4" w:space="0"/>
              <w:left w:val="single" w:color="000000" w:sz="4" w:space="0"/>
              <w:bottom w:val="single" w:color="000000" w:sz="4" w:space="0"/>
              <w:right w:val="single" w:color="000000" w:sz="4" w:space="0"/>
            </w:tcBorders>
            <w:vAlign w:val="center"/>
          </w:tcPr>
          <w:p w14:paraId="30DA0D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b/>
                <w:kern w:val="0"/>
                <w:sz w:val="24"/>
                <w:szCs w:val="24"/>
                <w:highlight w:val="none"/>
              </w:rPr>
            </w:pPr>
            <w:r>
              <w:rPr>
                <w:rFonts w:hint="eastAsia"/>
                <w:b/>
                <w:kern w:val="0"/>
                <w:sz w:val="24"/>
                <w:szCs w:val="24"/>
                <w:highlight w:val="none"/>
                <w:lang w:val="en-US" w:eastAsia="zh-CN"/>
              </w:rPr>
              <w:t>备注</w:t>
            </w:r>
          </w:p>
        </w:tc>
      </w:tr>
      <w:tr w14:paraId="7E308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824" w:type="dxa"/>
            <w:vMerge w:val="restart"/>
            <w:tcBorders>
              <w:top w:val="single" w:color="000000" w:sz="4" w:space="0"/>
              <w:left w:val="single" w:color="000000" w:sz="4" w:space="0"/>
              <w:right w:val="single" w:color="000000" w:sz="4" w:space="0"/>
            </w:tcBorders>
            <w:vAlign w:val="center"/>
          </w:tcPr>
          <w:p w14:paraId="460C0C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kern w:val="0"/>
                <w:sz w:val="24"/>
                <w:szCs w:val="24"/>
                <w:highlight w:val="none"/>
              </w:rPr>
            </w:pPr>
            <w:r>
              <w:rPr>
                <w:rFonts w:hint="default"/>
                <w:kern w:val="0"/>
                <w:sz w:val="24"/>
                <w:szCs w:val="24"/>
                <w:highlight w:val="none"/>
              </w:rPr>
              <w:t>1</w:t>
            </w:r>
          </w:p>
        </w:tc>
        <w:tc>
          <w:tcPr>
            <w:tcW w:w="1354" w:type="dxa"/>
            <w:vMerge w:val="restart"/>
            <w:tcBorders>
              <w:top w:val="single" w:color="000000" w:sz="4" w:space="0"/>
              <w:left w:val="single" w:color="000000" w:sz="4" w:space="0"/>
              <w:right w:val="single" w:color="000000" w:sz="4" w:space="0"/>
            </w:tcBorders>
            <w:vAlign w:val="center"/>
          </w:tcPr>
          <w:p w14:paraId="5C954A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eastAsia="宋体"/>
                <w:kern w:val="0"/>
                <w:sz w:val="24"/>
                <w:szCs w:val="24"/>
                <w:highlight w:val="none"/>
                <w:lang w:val="en-US" w:eastAsia="zh-CN"/>
              </w:rPr>
            </w:pPr>
            <w:r>
              <w:rPr>
                <w:rFonts w:hint="eastAsia"/>
                <w:kern w:val="0"/>
                <w:sz w:val="24"/>
                <w:szCs w:val="24"/>
                <w:highlight w:val="none"/>
                <w:lang w:val="en-US" w:eastAsia="zh-CN"/>
              </w:rPr>
              <w:t>设备本体</w:t>
            </w:r>
          </w:p>
        </w:tc>
        <w:tc>
          <w:tcPr>
            <w:tcW w:w="2483" w:type="dxa"/>
            <w:tcBorders>
              <w:top w:val="single" w:color="000000" w:sz="4" w:space="0"/>
              <w:left w:val="single" w:color="000000" w:sz="4" w:space="0"/>
              <w:bottom w:val="single" w:color="000000" w:sz="4" w:space="0"/>
              <w:right w:val="single" w:color="000000" w:sz="4" w:space="0"/>
            </w:tcBorders>
            <w:vAlign w:val="center"/>
          </w:tcPr>
          <w:p w14:paraId="22C8CA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kern w:val="0"/>
                <w:sz w:val="24"/>
                <w:szCs w:val="24"/>
                <w:highlight w:val="none"/>
                <w:lang w:val="en-US" w:eastAsia="zh-CN"/>
              </w:rPr>
              <w:t>穿管设备</w:t>
            </w:r>
          </w:p>
        </w:tc>
        <w:tc>
          <w:tcPr>
            <w:tcW w:w="761" w:type="dxa"/>
            <w:tcBorders>
              <w:top w:val="single" w:color="000000" w:sz="4" w:space="0"/>
              <w:left w:val="single" w:color="000000" w:sz="4" w:space="0"/>
              <w:bottom w:val="single" w:color="000000" w:sz="4" w:space="0"/>
              <w:right w:val="single" w:color="000000" w:sz="4" w:space="0"/>
            </w:tcBorders>
            <w:vAlign w:val="center"/>
          </w:tcPr>
          <w:p w14:paraId="08A5E5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kern w:val="0"/>
                <w:sz w:val="24"/>
                <w:szCs w:val="24"/>
                <w:highlight w:val="none"/>
                <w:lang w:val="en-US" w:eastAsia="zh-CN"/>
              </w:rPr>
              <w:t>1</w:t>
            </w:r>
          </w:p>
        </w:tc>
        <w:tc>
          <w:tcPr>
            <w:tcW w:w="4044" w:type="dxa"/>
            <w:tcBorders>
              <w:top w:val="single" w:color="000000" w:sz="4" w:space="0"/>
              <w:left w:val="single" w:color="000000" w:sz="4" w:space="0"/>
              <w:bottom w:val="single" w:color="000000" w:sz="4" w:space="0"/>
              <w:right w:val="single" w:color="000000" w:sz="4" w:space="0"/>
            </w:tcBorders>
            <w:vAlign w:val="center"/>
          </w:tcPr>
          <w:p w14:paraId="2292B4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kern w:val="0"/>
                <w:sz w:val="24"/>
                <w:szCs w:val="24"/>
                <w:highlight w:val="none"/>
                <w:lang w:val="en-US" w:eastAsia="zh-CN"/>
              </w:rPr>
              <w:t>/</w:t>
            </w:r>
          </w:p>
        </w:tc>
      </w:tr>
      <w:tr w14:paraId="00C53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824" w:type="dxa"/>
            <w:vMerge w:val="continue"/>
            <w:tcBorders>
              <w:left w:val="single" w:color="000000" w:sz="4" w:space="0"/>
              <w:right w:val="single" w:color="000000" w:sz="4" w:space="0"/>
            </w:tcBorders>
            <w:vAlign w:val="center"/>
          </w:tcPr>
          <w:p w14:paraId="27C87932">
            <w:pPr>
              <w:keepNext w:val="0"/>
              <w:keepLines w:val="0"/>
              <w:suppressLineNumbers w:val="0"/>
              <w:spacing w:before="0" w:beforeAutospacing="0" w:after="0" w:afterAutospacing="0"/>
              <w:ind w:left="0" w:right="0"/>
              <w:rPr>
                <w:rFonts w:hint="default"/>
                <w:highlight w:val="none"/>
              </w:rPr>
            </w:pPr>
          </w:p>
        </w:tc>
        <w:tc>
          <w:tcPr>
            <w:tcW w:w="1354" w:type="dxa"/>
            <w:vMerge w:val="continue"/>
            <w:tcBorders>
              <w:left w:val="single" w:color="000000" w:sz="4" w:space="0"/>
              <w:right w:val="single" w:color="000000" w:sz="4" w:space="0"/>
            </w:tcBorders>
            <w:vAlign w:val="center"/>
          </w:tcPr>
          <w:p w14:paraId="78024DE6">
            <w:pPr>
              <w:keepNext w:val="0"/>
              <w:keepLines w:val="0"/>
              <w:suppressLineNumbers w:val="0"/>
              <w:spacing w:before="0" w:beforeAutospacing="0" w:after="0" w:afterAutospacing="0"/>
              <w:ind w:left="0" w:right="0"/>
              <w:rPr>
                <w:rFonts w:hint="default"/>
                <w:highlight w:val="none"/>
              </w:rPr>
            </w:pPr>
          </w:p>
        </w:tc>
        <w:tc>
          <w:tcPr>
            <w:tcW w:w="2483" w:type="dxa"/>
            <w:tcBorders>
              <w:top w:val="single" w:color="000000" w:sz="4" w:space="0"/>
              <w:left w:val="single" w:color="000000" w:sz="4" w:space="0"/>
              <w:bottom w:val="single" w:color="000000" w:sz="4" w:space="0"/>
              <w:right w:val="single" w:color="000000" w:sz="4" w:space="0"/>
            </w:tcBorders>
            <w:vAlign w:val="center"/>
          </w:tcPr>
          <w:p w14:paraId="68C6CB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eastAsia="宋体"/>
                <w:kern w:val="0"/>
                <w:sz w:val="24"/>
                <w:szCs w:val="24"/>
                <w:highlight w:val="none"/>
                <w:lang w:val="en-US" w:eastAsia="zh-CN"/>
              </w:rPr>
            </w:pPr>
            <w:r>
              <w:rPr>
                <w:rFonts w:hint="eastAsia"/>
                <w:kern w:val="0"/>
                <w:sz w:val="24"/>
                <w:szCs w:val="24"/>
                <w:highlight w:val="none"/>
                <w:lang w:val="en-US" w:eastAsia="zh-CN"/>
              </w:rPr>
              <w:t>皮带</w:t>
            </w:r>
          </w:p>
        </w:tc>
        <w:tc>
          <w:tcPr>
            <w:tcW w:w="761" w:type="dxa"/>
            <w:tcBorders>
              <w:top w:val="single" w:color="000000" w:sz="4" w:space="0"/>
              <w:left w:val="single" w:color="000000" w:sz="4" w:space="0"/>
              <w:bottom w:val="single" w:color="000000" w:sz="4" w:space="0"/>
              <w:right w:val="single" w:color="000000" w:sz="4" w:space="0"/>
            </w:tcBorders>
            <w:vAlign w:val="center"/>
          </w:tcPr>
          <w:p w14:paraId="410EDE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eastAsia="宋体"/>
                <w:kern w:val="0"/>
                <w:sz w:val="24"/>
                <w:szCs w:val="24"/>
                <w:highlight w:val="none"/>
                <w:lang w:val="en-US" w:eastAsia="zh-CN"/>
              </w:rPr>
            </w:pPr>
            <w:r>
              <w:rPr>
                <w:rFonts w:hint="eastAsia"/>
                <w:kern w:val="0"/>
                <w:sz w:val="24"/>
                <w:szCs w:val="24"/>
                <w:highlight w:val="none"/>
                <w:lang w:val="en-US" w:eastAsia="zh-CN"/>
              </w:rPr>
              <w:t>1</w:t>
            </w:r>
          </w:p>
        </w:tc>
        <w:tc>
          <w:tcPr>
            <w:tcW w:w="4044" w:type="dxa"/>
            <w:tcBorders>
              <w:top w:val="single" w:color="000000" w:sz="4" w:space="0"/>
              <w:left w:val="single" w:color="000000" w:sz="4" w:space="0"/>
              <w:bottom w:val="single" w:color="000000" w:sz="4" w:space="0"/>
              <w:right w:val="single" w:color="000000" w:sz="4" w:space="0"/>
            </w:tcBorders>
            <w:vAlign w:val="center"/>
          </w:tcPr>
          <w:p w14:paraId="662162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kern w:val="0"/>
                <w:sz w:val="24"/>
                <w:szCs w:val="24"/>
                <w:highlight w:val="none"/>
                <w:lang w:val="en-US" w:eastAsia="zh-CN"/>
              </w:rPr>
              <w:t>/</w:t>
            </w:r>
          </w:p>
        </w:tc>
      </w:tr>
      <w:tr w14:paraId="0B682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824" w:type="dxa"/>
            <w:vMerge w:val="continue"/>
            <w:tcBorders>
              <w:left w:val="single" w:color="000000" w:sz="4" w:space="0"/>
              <w:bottom w:val="single" w:color="000000" w:sz="4" w:space="0"/>
              <w:right w:val="single" w:color="000000" w:sz="4" w:space="0"/>
            </w:tcBorders>
            <w:vAlign w:val="center"/>
          </w:tcPr>
          <w:p w14:paraId="10B7F74F">
            <w:pPr>
              <w:keepNext w:val="0"/>
              <w:keepLines w:val="0"/>
              <w:suppressLineNumbers w:val="0"/>
              <w:spacing w:before="0" w:beforeAutospacing="0" w:after="0" w:afterAutospacing="0"/>
              <w:ind w:left="0" w:right="0"/>
              <w:rPr>
                <w:rFonts w:hint="default"/>
                <w:highlight w:val="none"/>
              </w:rPr>
            </w:pPr>
          </w:p>
        </w:tc>
        <w:tc>
          <w:tcPr>
            <w:tcW w:w="1354" w:type="dxa"/>
            <w:vMerge w:val="continue"/>
            <w:tcBorders>
              <w:left w:val="single" w:color="000000" w:sz="4" w:space="0"/>
              <w:bottom w:val="single" w:color="000000" w:sz="4" w:space="0"/>
              <w:right w:val="single" w:color="000000" w:sz="4" w:space="0"/>
            </w:tcBorders>
            <w:vAlign w:val="center"/>
          </w:tcPr>
          <w:p w14:paraId="77B831B7">
            <w:pPr>
              <w:keepNext w:val="0"/>
              <w:keepLines w:val="0"/>
              <w:suppressLineNumbers w:val="0"/>
              <w:spacing w:before="0" w:beforeAutospacing="0" w:after="0" w:afterAutospacing="0"/>
              <w:ind w:left="0" w:right="0"/>
              <w:rPr>
                <w:rFonts w:hint="default"/>
                <w:highlight w:val="none"/>
              </w:rPr>
            </w:pPr>
          </w:p>
        </w:tc>
        <w:tc>
          <w:tcPr>
            <w:tcW w:w="2483" w:type="dxa"/>
            <w:tcBorders>
              <w:top w:val="single" w:color="000000" w:sz="4" w:space="0"/>
              <w:left w:val="single" w:color="000000" w:sz="4" w:space="0"/>
              <w:bottom w:val="single" w:color="000000" w:sz="4" w:space="0"/>
              <w:right w:val="single" w:color="000000" w:sz="4" w:space="0"/>
            </w:tcBorders>
            <w:vAlign w:val="center"/>
          </w:tcPr>
          <w:p w14:paraId="664CA2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color w:val="000000"/>
                <w:sz w:val="24"/>
                <w:szCs w:val="24"/>
                <w:highlight w:val="none"/>
                <w:lang w:val="en-US" w:eastAsia="zh-CN"/>
              </w:rPr>
            </w:pPr>
            <w:r>
              <w:rPr>
                <w:rFonts w:hint="eastAsia"/>
                <w:color w:val="000000"/>
                <w:sz w:val="24"/>
                <w:szCs w:val="24"/>
                <w:highlight w:val="none"/>
                <w:lang w:val="en-US" w:eastAsia="zh-CN"/>
              </w:rPr>
              <w:t>电机</w:t>
            </w:r>
          </w:p>
        </w:tc>
        <w:tc>
          <w:tcPr>
            <w:tcW w:w="761" w:type="dxa"/>
            <w:tcBorders>
              <w:top w:val="single" w:color="000000" w:sz="4" w:space="0"/>
              <w:left w:val="single" w:color="000000" w:sz="4" w:space="0"/>
              <w:bottom w:val="single" w:color="000000" w:sz="4" w:space="0"/>
              <w:right w:val="single" w:color="000000" w:sz="4" w:space="0"/>
            </w:tcBorders>
            <w:vAlign w:val="center"/>
          </w:tcPr>
          <w:p w14:paraId="3CBEB1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kern w:val="0"/>
                <w:sz w:val="24"/>
                <w:szCs w:val="24"/>
                <w:highlight w:val="none"/>
                <w:lang w:val="en-US" w:eastAsia="zh-CN"/>
              </w:rPr>
              <w:t>1</w:t>
            </w:r>
          </w:p>
        </w:tc>
        <w:tc>
          <w:tcPr>
            <w:tcW w:w="4044" w:type="dxa"/>
            <w:tcBorders>
              <w:top w:val="single" w:color="000000" w:sz="4" w:space="0"/>
              <w:left w:val="single" w:color="000000" w:sz="4" w:space="0"/>
              <w:bottom w:val="single" w:color="000000" w:sz="4" w:space="0"/>
              <w:right w:val="single" w:color="000000" w:sz="4" w:space="0"/>
            </w:tcBorders>
            <w:vAlign w:val="center"/>
          </w:tcPr>
          <w:p w14:paraId="5AE1EA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kern w:val="0"/>
                <w:sz w:val="24"/>
                <w:szCs w:val="24"/>
                <w:highlight w:val="none"/>
                <w:lang w:val="en-US" w:eastAsia="zh-CN"/>
              </w:rPr>
            </w:pPr>
            <w:r>
              <w:rPr>
                <w:rFonts w:hint="eastAsia"/>
                <w:kern w:val="0"/>
                <w:sz w:val="24"/>
                <w:szCs w:val="24"/>
                <w:highlight w:val="none"/>
                <w:lang w:val="en-US" w:eastAsia="zh-CN"/>
              </w:rPr>
              <w:t>/</w:t>
            </w:r>
          </w:p>
        </w:tc>
      </w:tr>
    </w:tbl>
    <w:p w14:paraId="7C769948">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cs="Times New Roman"/>
          <w:kern w:val="2"/>
          <w:sz w:val="24"/>
          <w:szCs w:val="24"/>
          <w:highlight w:val="none"/>
          <w:lang w:val="en-US" w:eastAsia="zh-CN" w:bidi="ar"/>
          <w:woUserID w:val="1"/>
        </w:rPr>
      </w:pPr>
      <w:r>
        <w:rPr>
          <w:rFonts w:hint="eastAsia" w:cs="Times New Roman"/>
          <w:kern w:val="2"/>
          <w:sz w:val="24"/>
          <w:szCs w:val="24"/>
          <w:highlight w:val="none"/>
          <w:lang w:val="en-US" w:eastAsia="zh-CN" w:bidi="ar"/>
          <w:woUserID w:val="1"/>
        </w:rPr>
        <w:t>4.2.5</w:t>
      </w:r>
      <w:r>
        <w:rPr>
          <w:rFonts w:hint="eastAsia" w:ascii="Times New Roman" w:hAnsi="Times New Roman" w:cs="Times New Roman"/>
          <w:kern w:val="2"/>
          <w:sz w:val="24"/>
          <w:szCs w:val="24"/>
          <w:highlight w:val="none"/>
          <w:lang w:val="en-US" w:eastAsia="zh-CN" w:bidi="ar"/>
          <w:woUserID w:val="1"/>
        </w:rPr>
        <w:t>绕线打包机1台主要组成：</w:t>
      </w:r>
    </w:p>
    <w:tbl>
      <w:tblPr>
        <w:tblStyle w:val="18"/>
        <w:tblW w:w="94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
        <w:gridCol w:w="1354"/>
        <w:gridCol w:w="2483"/>
        <w:gridCol w:w="761"/>
        <w:gridCol w:w="4044"/>
      </w:tblGrid>
      <w:tr w14:paraId="4AF5A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4" w:type="dxa"/>
            <w:tcBorders>
              <w:top w:val="single" w:color="000000" w:sz="4" w:space="0"/>
              <w:left w:val="single" w:color="000000" w:sz="4" w:space="0"/>
              <w:bottom w:val="single" w:color="000000" w:sz="4" w:space="0"/>
              <w:right w:val="single" w:color="000000" w:sz="4" w:space="0"/>
            </w:tcBorders>
            <w:vAlign w:val="center"/>
          </w:tcPr>
          <w:p w14:paraId="1D04B0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b/>
                <w:kern w:val="0"/>
                <w:sz w:val="24"/>
                <w:szCs w:val="24"/>
                <w:highlight w:val="none"/>
              </w:rPr>
            </w:pPr>
            <w:r>
              <w:rPr>
                <w:rFonts w:hint="default"/>
                <w:b/>
                <w:kern w:val="0"/>
                <w:sz w:val="24"/>
                <w:szCs w:val="24"/>
                <w:highlight w:val="none"/>
              </w:rPr>
              <w:t>序号</w:t>
            </w:r>
          </w:p>
        </w:tc>
        <w:tc>
          <w:tcPr>
            <w:tcW w:w="1354" w:type="dxa"/>
            <w:tcBorders>
              <w:top w:val="single" w:color="000000" w:sz="4" w:space="0"/>
              <w:left w:val="single" w:color="000000" w:sz="4" w:space="0"/>
              <w:bottom w:val="single" w:color="000000" w:sz="4" w:space="0"/>
              <w:right w:val="single" w:color="000000" w:sz="4" w:space="0"/>
            </w:tcBorders>
            <w:vAlign w:val="center"/>
          </w:tcPr>
          <w:p w14:paraId="371176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b/>
                <w:kern w:val="0"/>
                <w:sz w:val="24"/>
                <w:szCs w:val="24"/>
                <w:highlight w:val="none"/>
              </w:rPr>
            </w:pPr>
            <w:r>
              <w:rPr>
                <w:rFonts w:hint="default"/>
                <w:b/>
                <w:kern w:val="0"/>
                <w:sz w:val="24"/>
                <w:szCs w:val="24"/>
                <w:highlight w:val="none"/>
              </w:rPr>
              <w:t>主要配置</w:t>
            </w:r>
          </w:p>
        </w:tc>
        <w:tc>
          <w:tcPr>
            <w:tcW w:w="2483" w:type="dxa"/>
            <w:tcBorders>
              <w:top w:val="single" w:color="000000" w:sz="4" w:space="0"/>
              <w:left w:val="single" w:color="000000" w:sz="4" w:space="0"/>
              <w:bottom w:val="single" w:color="000000" w:sz="4" w:space="0"/>
              <w:right w:val="single" w:color="000000" w:sz="4" w:space="0"/>
            </w:tcBorders>
            <w:vAlign w:val="center"/>
          </w:tcPr>
          <w:p w14:paraId="647322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b/>
                <w:kern w:val="0"/>
                <w:sz w:val="24"/>
                <w:szCs w:val="24"/>
                <w:highlight w:val="none"/>
              </w:rPr>
            </w:pPr>
            <w:r>
              <w:rPr>
                <w:rFonts w:hint="default"/>
                <w:b/>
                <w:kern w:val="0"/>
                <w:sz w:val="24"/>
                <w:szCs w:val="24"/>
                <w:highlight w:val="none"/>
              </w:rPr>
              <w:t>主要构成</w:t>
            </w:r>
          </w:p>
        </w:tc>
        <w:tc>
          <w:tcPr>
            <w:tcW w:w="761" w:type="dxa"/>
            <w:tcBorders>
              <w:top w:val="single" w:color="000000" w:sz="4" w:space="0"/>
              <w:left w:val="single" w:color="000000" w:sz="4" w:space="0"/>
              <w:bottom w:val="single" w:color="000000" w:sz="4" w:space="0"/>
              <w:right w:val="single" w:color="000000" w:sz="4" w:space="0"/>
            </w:tcBorders>
            <w:vAlign w:val="center"/>
          </w:tcPr>
          <w:p w14:paraId="4E5721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b/>
                <w:kern w:val="0"/>
                <w:sz w:val="24"/>
                <w:szCs w:val="24"/>
                <w:highlight w:val="none"/>
              </w:rPr>
            </w:pPr>
            <w:r>
              <w:rPr>
                <w:rFonts w:hint="eastAsia"/>
                <w:b/>
                <w:kern w:val="0"/>
                <w:sz w:val="24"/>
                <w:szCs w:val="24"/>
                <w:highlight w:val="none"/>
              </w:rPr>
              <w:t>合计</w:t>
            </w:r>
            <w:r>
              <w:rPr>
                <w:rFonts w:hint="default"/>
                <w:b/>
                <w:kern w:val="0"/>
                <w:sz w:val="24"/>
                <w:szCs w:val="24"/>
                <w:highlight w:val="none"/>
              </w:rPr>
              <w:t>数量</w:t>
            </w:r>
          </w:p>
        </w:tc>
        <w:tc>
          <w:tcPr>
            <w:tcW w:w="4044" w:type="dxa"/>
            <w:tcBorders>
              <w:top w:val="single" w:color="000000" w:sz="4" w:space="0"/>
              <w:left w:val="single" w:color="000000" w:sz="4" w:space="0"/>
              <w:bottom w:val="single" w:color="000000" w:sz="4" w:space="0"/>
              <w:right w:val="single" w:color="000000" w:sz="4" w:space="0"/>
            </w:tcBorders>
            <w:vAlign w:val="center"/>
          </w:tcPr>
          <w:p w14:paraId="140C9B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b/>
                <w:kern w:val="0"/>
                <w:sz w:val="24"/>
                <w:szCs w:val="24"/>
                <w:highlight w:val="none"/>
              </w:rPr>
            </w:pPr>
            <w:r>
              <w:rPr>
                <w:rFonts w:hint="eastAsia"/>
                <w:b/>
                <w:kern w:val="0"/>
                <w:sz w:val="24"/>
                <w:szCs w:val="24"/>
                <w:highlight w:val="none"/>
                <w:lang w:val="en-US" w:eastAsia="zh-CN"/>
              </w:rPr>
              <w:t>备注</w:t>
            </w:r>
          </w:p>
        </w:tc>
      </w:tr>
      <w:tr w14:paraId="411F4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824" w:type="dxa"/>
            <w:vMerge w:val="restart"/>
            <w:tcBorders>
              <w:top w:val="single" w:color="000000" w:sz="4" w:space="0"/>
              <w:left w:val="single" w:color="000000" w:sz="4" w:space="0"/>
              <w:right w:val="single" w:color="000000" w:sz="4" w:space="0"/>
            </w:tcBorders>
            <w:vAlign w:val="center"/>
          </w:tcPr>
          <w:p w14:paraId="4C46AA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kern w:val="0"/>
                <w:sz w:val="24"/>
                <w:szCs w:val="24"/>
                <w:highlight w:val="none"/>
              </w:rPr>
            </w:pPr>
            <w:r>
              <w:rPr>
                <w:rFonts w:hint="default"/>
                <w:kern w:val="0"/>
                <w:sz w:val="24"/>
                <w:szCs w:val="24"/>
                <w:highlight w:val="none"/>
              </w:rPr>
              <w:t>1</w:t>
            </w:r>
          </w:p>
        </w:tc>
        <w:tc>
          <w:tcPr>
            <w:tcW w:w="1354" w:type="dxa"/>
            <w:vMerge w:val="restart"/>
            <w:tcBorders>
              <w:top w:val="single" w:color="000000" w:sz="4" w:space="0"/>
              <w:left w:val="single" w:color="000000" w:sz="4" w:space="0"/>
              <w:right w:val="single" w:color="000000" w:sz="4" w:space="0"/>
            </w:tcBorders>
            <w:vAlign w:val="center"/>
          </w:tcPr>
          <w:p w14:paraId="4112A5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eastAsia="宋体"/>
                <w:kern w:val="0"/>
                <w:sz w:val="24"/>
                <w:szCs w:val="24"/>
                <w:highlight w:val="none"/>
                <w:lang w:val="en-US" w:eastAsia="zh-CN"/>
              </w:rPr>
            </w:pPr>
            <w:r>
              <w:rPr>
                <w:rFonts w:hint="eastAsia"/>
                <w:kern w:val="0"/>
                <w:sz w:val="24"/>
                <w:szCs w:val="24"/>
                <w:highlight w:val="none"/>
                <w:lang w:val="en-US" w:eastAsia="zh-CN"/>
              </w:rPr>
              <w:t>设备本体</w:t>
            </w:r>
          </w:p>
        </w:tc>
        <w:tc>
          <w:tcPr>
            <w:tcW w:w="2483" w:type="dxa"/>
            <w:tcBorders>
              <w:top w:val="single" w:color="000000" w:sz="4" w:space="0"/>
              <w:left w:val="single" w:color="000000" w:sz="4" w:space="0"/>
              <w:bottom w:val="single" w:color="000000" w:sz="4" w:space="0"/>
              <w:right w:val="single" w:color="000000" w:sz="4" w:space="0"/>
            </w:tcBorders>
            <w:vAlign w:val="center"/>
          </w:tcPr>
          <w:p w14:paraId="184581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kern w:val="0"/>
                <w:sz w:val="24"/>
                <w:szCs w:val="24"/>
                <w:highlight w:val="none"/>
                <w:lang w:val="en-US" w:eastAsia="zh-CN"/>
              </w:rPr>
              <w:t>绕线台</w:t>
            </w:r>
          </w:p>
        </w:tc>
        <w:tc>
          <w:tcPr>
            <w:tcW w:w="761" w:type="dxa"/>
            <w:tcBorders>
              <w:top w:val="single" w:color="000000" w:sz="4" w:space="0"/>
              <w:left w:val="single" w:color="000000" w:sz="4" w:space="0"/>
              <w:bottom w:val="single" w:color="000000" w:sz="4" w:space="0"/>
              <w:right w:val="single" w:color="000000" w:sz="4" w:space="0"/>
            </w:tcBorders>
            <w:vAlign w:val="center"/>
          </w:tcPr>
          <w:p w14:paraId="5DE14F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kern w:val="0"/>
                <w:sz w:val="24"/>
                <w:szCs w:val="24"/>
                <w:highlight w:val="none"/>
                <w:lang w:val="en-US" w:eastAsia="zh-CN"/>
              </w:rPr>
              <w:t>1</w:t>
            </w:r>
          </w:p>
        </w:tc>
        <w:tc>
          <w:tcPr>
            <w:tcW w:w="4044" w:type="dxa"/>
            <w:tcBorders>
              <w:top w:val="single" w:color="000000" w:sz="4" w:space="0"/>
              <w:left w:val="single" w:color="000000" w:sz="4" w:space="0"/>
              <w:bottom w:val="single" w:color="000000" w:sz="4" w:space="0"/>
              <w:right w:val="single" w:color="000000" w:sz="4" w:space="0"/>
            </w:tcBorders>
            <w:vAlign w:val="center"/>
          </w:tcPr>
          <w:p w14:paraId="24A610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kern w:val="0"/>
                <w:sz w:val="24"/>
                <w:szCs w:val="24"/>
                <w:highlight w:val="none"/>
                <w:lang w:val="en-US" w:eastAsia="zh-CN"/>
              </w:rPr>
              <w:t>/</w:t>
            </w:r>
          </w:p>
        </w:tc>
      </w:tr>
      <w:tr w14:paraId="34B53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824" w:type="dxa"/>
            <w:vMerge w:val="continue"/>
            <w:tcBorders>
              <w:left w:val="single" w:color="000000" w:sz="4" w:space="0"/>
              <w:right w:val="single" w:color="000000" w:sz="4" w:space="0"/>
            </w:tcBorders>
            <w:vAlign w:val="center"/>
          </w:tcPr>
          <w:p w14:paraId="5D474EC0">
            <w:pPr>
              <w:keepNext w:val="0"/>
              <w:keepLines w:val="0"/>
              <w:suppressLineNumbers w:val="0"/>
              <w:spacing w:before="0" w:beforeAutospacing="0" w:after="0" w:afterAutospacing="0"/>
              <w:ind w:left="0" w:right="0"/>
              <w:rPr>
                <w:rFonts w:hint="default"/>
                <w:highlight w:val="none"/>
              </w:rPr>
            </w:pPr>
          </w:p>
        </w:tc>
        <w:tc>
          <w:tcPr>
            <w:tcW w:w="1354" w:type="dxa"/>
            <w:vMerge w:val="continue"/>
            <w:tcBorders>
              <w:left w:val="single" w:color="000000" w:sz="4" w:space="0"/>
              <w:right w:val="single" w:color="000000" w:sz="4" w:space="0"/>
            </w:tcBorders>
            <w:vAlign w:val="center"/>
          </w:tcPr>
          <w:p w14:paraId="47A48B9C">
            <w:pPr>
              <w:keepNext w:val="0"/>
              <w:keepLines w:val="0"/>
              <w:suppressLineNumbers w:val="0"/>
              <w:spacing w:before="0" w:beforeAutospacing="0" w:after="0" w:afterAutospacing="0"/>
              <w:ind w:left="0" w:right="0"/>
              <w:rPr>
                <w:rFonts w:hint="default"/>
                <w:highlight w:val="none"/>
              </w:rPr>
            </w:pPr>
          </w:p>
        </w:tc>
        <w:tc>
          <w:tcPr>
            <w:tcW w:w="2483" w:type="dxa"/>
            <w:tcBorders>
              <w:top w:val="single" w:color="000000" w:sz="4" w:space="0"/>
              <w:left w:val="single" w:color="000000" w:sz="4" w:space="0"/>
              <w:bottom w:val="single" w:color="000000" w:sz="4" w:space="0"/>
              <w:right w:val="single" w:color="000000" w:sz="4" w:space="0"/>
            </w:tcBorders>
            <w:vAlign w:val="center"/>
          </w:tcPr>
          <w:p w14:paraId="7DD501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eastAsia="宋体"/>
                <w:kern w:val="0"/>
                <w:sz w:val="24"/>
                <w:szCs w:val="24"/>
                <w:highlight w:val="none"/>
                <w:lang w:val="en-US" w:eastAsia="zh-CN"/>
              </w:rPr>
            </w:pPr>
            <w:r>
              <w:rPr>
                <w:rFonts w:hint="eastAsia"/>
                <w:kern w:val="0"/>
                <w:sz w:val="24"/>
                <w:szCs w:val="24"/>
                <w:highlight w:val="none"/>
                <w:lang w:val="en-US" w:eastAsia="zh-CN"/>
              </w:rPr>
              <w:t>电机</w:t>
            </w:r>
          </w:p>
        </w:tc>
        <w:tc>
          <w:tcPr>
            <w:tcW w:w="761" w:type="dxa"/>
            <w:tcBorders>
              <w:top w:val="single" w:color="000000" w:sz="4" w:space="0"/>
              <w:left w:val="single" w:color="000000" w:sz="4" w:space="0"/>
              <w:bottom w:val="single" w:color="000000" w:sz="4" w:space="0"/>
              <w:right w:val="single" w:color="000000" w:sz="4" w:space="0"/>
            </w:tcBorders>
            <w:vAlign w:val="center"/>
          </w:tcPr>
          <w:p w14:paraId="10D269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eastAsia="宋体"/>
                <w:kern w:val="0"/>
                <w:sz w:val="24"/>
                <w:szCs w:val="24"/>
                <w:highlight w:val="none"/>
                <w:lang w:val="en-US" w:eastAsia="zh-CN"/>
              </w:rPr>
            </w:pPr>
            <w:r>
              <w:rPr>
                <w:rFonts w:hint="eastAsia"/>
                <w:kern w:val="0"/>
                <w:sz w:val="24"/>
                <w:szCs w:val="24"/>
                <w:highlight w:val="none"/>
                <w:lang w:val="en-US" w:eastAsia="zh-CN"/>
              </w:rPr>
              <w:t>1</w:t>
            </w:r>
          </w:p>
        </w:tc>
        <w:tc>
          <w:tcPr>
            <w:tcW w:w="4044" w:type="dxa"/>
            <w:tcBorders>
              <w:top w:val="single" w:color="000000" w:sz="4" w:space="0"/>
              <w:left w:val="single" w:color="000000" w:sz="4" w:space="0"/>
              <w:bottom w:val="single" w:color="000000" w:sz="4" w:space="0"/>
              <w:right w:val="single" w:color="000000" w:sz="4" w:space="0"/>
            </w:tcBorders>
            <w:vAlign w:val="center"/>
          </w:tcPr>
          <w:p w14:paraId="59544F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kern w:val="0"/>
                <w:sz w:val="24"/>
                <w:szCs w:val="24"/>
                <w:highlight w:val="none"/>
                <w:lang w:val="en-US" w:eastAsia="zh-CN"/>
              </w:rPr>
              <w:t>/</w:t>
            </w:r>
          </w:p>
        </w:tc>
      </w:tr>
      <w:tr w14:paraId="07E93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824" w:type="dxa"/>
            <w:vMerge w:val="continue"/>
            <w:tcBorders>
              <w:left w:val="single" w:color="000000" w:sz="4" w:space="0"/>
              <w:right w:val="single" w:color="000000" w:sz="4" w:space="0"/>
            </w:tcBorders>
            <w:vAlign w:val="center"/>
          </w:tcPr>
          <w:p w14:paraId="5A863F15">
            <w:pPr>
              <w:keepNext w:val="0"/>
              <w:keepLines w:val="0"/>
              <w:suppressLineNumbers w:val="0"/>
              <w:spacing w:before="0" w:beforeAutospacing="0" w:after="0" w:afterAutospacing="0"/>
              <w:ind w:left="0" w:right="0"/>
              <w:rPr>
                <w:rFonts w:hint="default"/>
                <w:highlight w:val="none"/>
              </w:rPr>
            </w:pPr>
          </w:p>
        </w:tc>
        <w:tc>
          <w:tcPr>
            <w:tcW w:w="1354" w:type="dxa"/>
            <w:vMerge w:val="continue"/>
            <w:tcBorders>
              <w:left w:val="single" w:color="000000" w:sz="4" w:space="0"/>
              <w:right w:val="single" w:color="000000" w:sz="4" w:space="0"/>
            </w:tcBorders>
            <w:vAlign w:val="center"/>
          </w:tcPr>
          <w:p w14:paraId="783F4D64">
            <w:pPr>
              <w:keepNext w:val="0"/>
              <w:keepLines w:val="0"/>
              <w:suppressLineNumbers w:val="0"/>
              <w:spacing w:before="0" w:beforeAutospacing="0" w:after="0" w:afterAutospacing="0"/>
              <w:ind w:left="0" w:right="0"/>
              <w:rPr>
                <w:rFonts w:hint="default"/>
                <w:highlight w:val="none"/>
              </w:rPr>
            </w:pPr>
          </w:p>
        </w:tc>
        <w:tc>
          <w:tcPr>
            <w:tcW w:w="2483" w:type="dxa"/>
            <w:tcBorders>
              <w:top w:val="single" w:color="000000" w:sz="4" w:space="0"/>
              <w:left w:val="single" w:color="000000" w:sz="4" w:space="0"/>
              <w:bottom w:val="single" w:color="000000" w:sz="4" w:space="0"/>
              <w:right w:val="single" w:color="000000" w:sz="4" w:space="0"/>
            </w:tcBorders>
            <w:vAlign w:val="center"/>
          </w:tcPr>
          <w:p w14:paraId="03E571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color w:val="000000"/>
                <w:sz w:val="24"/>
                <w:szCs w:val="24"/>
                <w:highlight w:val="none"/>
                <w:lang w:val="en-US" w:eastAsia="zh-CN"/>
              </w:rPr>
            </w:pPr>
            <w:r>
              <w:rPr>
                <w:rFonts w:hint="eastAsia"/>
                <w:color w:val="000000"/>
                <w:sz w:val="24"/>
                <w:szCs w:val="24"/>
                <w:highlight w:val="none"/>
                <w:lang w:val="en-US" w:eastAsia="zh-CN"/>
              </w:rPr>
              <w:t>防护罩</w:t>
            </w:r>
          </w:p>
        </w:tc>
        <w:tc>
          <w:tcPr>
            <w:tcW w:w="761" w:type="dxa"/>
            <w:tcBorders>
              <w:top w:val="single" w:color="000000" w:sz="4" w:space="0"/>
              <w:left w:val="single" w:color="000000" w:sz="4" w:space="0"/>
              <w:bottom w:val="single" w:color="000000" w:sz="4" w:space="0"/>
              <w:right w:val="single" w:color="000000" w:sz="4" w:space="0"/>
            </w:tcBorders>
            <w:vAlign w:val="center"/>
          </w:tcPr>
          <w:p w14:paraId="3E4E19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kern w:val="0"/>
                <w:sz w:val="24"/>
                <w:szCs w:val="24"/>
                <w:highlight w:val="none"/>
                <w:lang w:val="en-US" w:eastAsia="zh-CN"/>
              </w:rPr>
              <w:t>1</w:t>
            </w:r>
          </w:p>
        </w:tc>
        <w:tc>
          <w:tcPr>
            <w:tcW w:w="4044" w:type="dxa"/>
            <w:tcBorders>
              <w:top w:val="single" w:color="000000" w:sz="4" w:space="0"/>
              <w:left w:val="single" w:color="000000" w:sz="4" w:space="0"/>
              <w:bottom w:val="single" w:color="000000" w:sz="4" w:space="0"/>
              <w:right w:val="single" w:color="000000" w:sz="4" w:space="0"/>
            </w:tcBorders>
            <w:vAlign w:val="center"/>
          </w:tcPr>
          <w:p w14:paraId="51EE87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kern w:val="0"/>
                <w:sz w:val="24"/>
                <w:szCs w:val="24"/>
                <w:highlight w:val="none"/>
                <w:lang w:val="en-US" w:eastAsia="zh-CN"/>
              </w:rPr>
            </w:pPr>
            <w:r>
              <w:rPr>
                <w:rFonts w:hint="eastAsia"/>
                <w:kern w:val="0"/>
                <w:sz w:val="24"/>
                <w:szCs w:val="24"/>
                <w:highlight w:val="none"/>
                <w:lang w:val="en-US" w:eastAsia="zh-CN"/>
              </w:rPr>
              <w:t>/</w:t>
            </w:r>
          </w:p>
        </w:tc>
      </w:tr>
    </w:tbl>
    <w:p w14:paraId="642E845C">
      <w:pPr>
        <w:keepNext w:val="0"/>
        <w:keepLines w:val="0"/>
        <w:widowControl w:val="0"/>
        <w:suppressLineNumbers w:val="0"/>
        <w:spacing w:before="0" w:beforeAutospacing="0" w:after="0" w:afterAutospacing="0" w:line="480" w:lineRule="exact"/>
        <w:ind w:left="0" w:right="0" w:firstLine="283" w:firstLineChars="118"/>
        <w:jc w:val="both"/>
        <w:rPr>
          <w:rFonts w:hint="eastAsia" w:cs="Times New Roman"/>
          <w:kern w:val="2"/>
          <w:sz w:val="24"/>
          <w:szCs w:val="24"/>
          <w:highlight w:val="none"/>
          <w:lang w:val="en-US" w:eastAsia="zh-CN" w:bidi="ar"/>
          <w:woUserID w:val="1"/>
        </w:rPr>
      </w:pPr>
      <w:r>
        <w:rPr>
          <w:rFonts w:hint="eastAsia" w:cs="Times New Roman"/>
          <w:kern w:val="2"/>
          <w:sz w:val="24"/>
          <w:szCs w:val="24"/>
          <w:highlight w:val="none"/>
          <w:lang w:val="en-US" w:eastAsia="zh-CN" w:bidi="ar"/>
          <w:woUserID w:val="1"/>
        </w:rPr>
        <w:t>4.2.6</w:t>
      </w:r>
      <w:r>
        <w:rPr>
          <w:rFonts w:hint="eastAsia" w:ascii="Times New Roman" w:hAnsi="Times New Roman" w:cs="Times New Roman"/>
          <w:kern w:val="2"/>
          <w:sz w:val="24"/>
          <w:szCs w:val="24"/>
          <w:highlight w:val="none"/>
          <w:lang w:val="en-US" w:eastAsia="zh-CN" w:bidi="ar"/>
          <w:woUserID w:val="1"/>
        </w:rPr>
        <w:t>伺服压接机1台（30T高压线专用）</w:t>
      </w:r>
      <w:r>
        <w:rPr>
          <w:rFonts w:hint="eastAsia" w:cs="Times New Roman"/>
          <w:kern w:val="2"/>
          <w:sz w:val="24"/>
          <w:szCs w:val="24"/>
          <w:highlight w:val="none"/>
          <w:lang w:val="en-US" w:eastAsia="zh-CN" w:bidi="ar"/>
          <w:woUserID w:val="1"/>
        </w:rPr>
        <w:t>主要组成：</w:t>
      </w:r>
    </w:p>
    <w:tbl>
      <w:tblPr>
        <w:tblStyle w:val="18"/>
        <w:tblW w:w="94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
        <w:gridCol w:w="1354"/>
        <w:gridCol w:w="2483"/>
        <w:gridCol w:w="761"/>
        <w:gridCol w:w="4044"/>
      </w:tblGrid>
      <w:tr w14:paraId="3303A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4" w:type="dxa"/>
            <w:tcBorders>
              <w:top w:val="single" w:color="000000" w:sz="4" w:space="0"/>
              <w:left w:val="single" w:color="000000" w:sz="4" w:space="0"/>
              <w:bottom w:val="single" w:color="000000" w:sz="4" w:space="0"/>
              <w:right w:val="single" w:color="000000" w:sz="4" w:space="0"/>
            </w:tcBorders>
            <w:vAlign w:val="center"/>
          </w:tcPr>
          <w:p w14:paraId="723352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b/>
                <w:kern w:val="0"/>
                <w:sz w:val="24"/>
                <w:szCs w:val="24"/>
                <w:highlight w:val="none"/>
              </w:rPr>
            </w:pPr>
            <w:r>
              <w:rPr>
                <w:rFonts w:hint="default"/>
                <w:b/>
                <w:kern w:val="0"/>
                <w:sz w:val="24"/>
                <w:szCs w:val="24"/>
                <w:highlight w:val="none"/>
              </w:rPr>
              <w:t>序号</w:t>
            </w:r>
          </w:p>
        </w:tc>
        <w:tc>
          <w:tcPr>
            <w:tcW w:w="1354" w:type="dxa"/>
            <w:tcBorders>
              <w:top w:val="single" w:color="000000" w:sz="4" w:space="0"/>
              <w:left w:val="single" w:color="000000" w:sz="4" w:space="0"/>
              <w:bottom w:val="single" w:color="000000" w:sz="4" w:space="0"/>
              <w:right w:val="single" w:color="000000" w:sz="4" w:space="0"/>
            </w:tcBorders>
            <w:vAlign w:val="center"/>
          </w:tcPr>
          <w:p w14:paraId="6FDC44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b/>
                <w:kern w:val="0"/>
                <w:sz w:val="24"/>
                <w:szCs w:val="24"/>
                <w:highlight w:val="none"/>
              </w:rPr>
            </w:pPr>
            <w:r>
              <w:rPr>
                <w:rFonts w:hint="default"/>
                <w:b/>
                <w:kern w:val="0"/>
                <w:sz w:val="24"/>
                <w:szCs w:val="24"/>
                <w:highlight w:val="none"/>
              </w:rPr>
              <w:t>主要配置</w:t>
            </w:r>
          </w:p>
        </w:tc>
        <w:tc>
          <w:tcPr>
            <w:tcW w:w="2483" w:type="dxa"/>
            <w:tcBorders>
              <w:top w:val="single" w:color="000000" w:sz="4" w:space="0"/>
              <w:left w:val="single" w:color="000000" w:sz="4" w:space="0"/>
              <w:bottom w:val="single" w:color="000000" w:sz="4" w:space="0"/>
              <w:right w:val="single" w:color="000000" w:sz="4" w:space="0"/>
            </w:tcBorders>
            <w:vAlign w:val="center"/>
          </w:tcPr>
          <w:p w14:paraId="77C93E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b/>
                <w:kern w:val="0"/>
                <w:sz w:val="24"/>
                <w:szCs w:val="24"/>
                <w:highlight w:val="none"/>
              </w:rPr>
            </w:pPr>
            <w:r>
              <w:rPr>
                <w:rFonts w:hint="default"/>
                <w:b/>
                <w:kern w:val="0"/>
                <w:sz w:val="24"/>
                <w:szCs w:val="24"/>
                <w:highlight w:val="none"/>
              </w:rPr>
              <w:t>主要构成</w:t>
            </w:r>
          </w:p>
        </w:tc>
        <w:tc>
          <w:tcPr>
            <w:tcW w:w="761" w:type="dxa"/>
            <w:tcBorders>
              <w:top w:val="single" w:color="000000" w:sz="4" w:space="0"/>
              <w:left w:val="single" w:color="000000" w:sz="4" w:space="0"/>
              <w:bottom w:val="single" w:color="000000" w:sz="4" w:space="0"/>
              <w:right w:val="single" w:color="000000" w:sz="4" w:space="0"/>
            </w:tcBorders>
            <w:vAlign w:val="center"/>
          </w:tcPr>
          <w:p w14:paraId="320786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b/>
                <w:kern w:val="0"/>
                <w:sz w:val="24"/>
                <w:szCs w:val="24"/>
                <w:highlight w:val="none"/>
              </w:rPr>
            </w:pPr>
            <w:r>
              <w:rPr>
                <w:rFonts w:hint="eastAsia"/>
                <w:b/>
                <w:kern w:val="0"/>
                <w:sz w:val="24"/>
                <w:szCs w:val="24"/>
                <w:highlight w:val="none"/>
              </w:rPr>
              <w:t>合计</w:t>
            </w:r>
            <w:r>
              <w:rPr>
                <w:rFonts w:hint="default"/>
                <w:b/>
                <w:kern w:val="0"/>
                <w:sz w:val="24"/>
                <w:szCs w:val="24"/>
                <w:highlight w:val="none"/>
              </w:rPr>
              <w:t>数量</w:t>
            </w:r>
          </w:p>
        </w:tc>
        <w:tc>
          <w:tcPr>
            <w:tcW w:w="4044" w:type="dxa"/>
            <w:tcBorders>
              <w:top w:val="single" w:color="000000" w:sz="4" w:space="0"/>
              <w:left w:val="single" w:color="000000" w:sz="4" w:space="0"/>
              <w:bottom w:val="single" w:color="000000" w:sz="4" w:space="0"/>
              <w:right w:val="single" w:color="000000" w:sz="4" w:space="0"/>
            </w:tcBorders>
            <w:vAlign w:val="center"/>
          </w:tcPr>
          <w:p w14:paraId="109F99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b/>
                <w:kern w:val="0"/>
                <w:sz w:val="24"/>
                <w:szCs w:val="24"/>
                <w:highlight w:val="none"/>
              </w:rPr>
            </w:pPr>
            <w:r>
              <w:rPr>
                <w:rFonts w:hint="eastAsia"/>
                <w:b/>
                <w:kern w:val="0"/>
                <w:sz w:val="24"/>
                <w:szCs w:val="24"/>
                <w:highlight w:val="none"/>
                <w:lang w:val="en-US" w:eastAsia="zh-CN"/>
              </w:rPr>
              <w:t>备注</w:t>
            </w:r>
          </w:p>
        </w:tc>
      </w:tr>
      <w:tr w14:paraId="462F3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824" w:type="dxa"/>
            <w:vMerge w:val="restart"/>
            <w:tcBorders>
              <w:top w:val="single" w:color="000000" w:sz="4" w:space="0"/>
              <w:left w:val="single" w:color="000000" w:sz="4" w:space="0"/>
              <w:right w:val="single" w:color="000000" w:sz="4" w:space="0"/>
            </w:tcBorders>
            <w:vAlign w:val="center"/>
          </w:tcPr>
          <w:p w14:paraId="0EBB2C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kern w:val="0"/>
                <w:sz w:val="24"/>
                <w:szCs w:val="24"/>
                <w:highlight w:val="none"/>
              </w:rPr>
            </w:pPr>
            <w:r>
              <w:rPr>
                <w:rFonts w:hint="default"/>
                <w:kern w:val="0"/>
                <w:sz w:val="24"/>
                <w:szCs w:val="24"/>
                <w:highlight w:val="none"/>
              </w:rPr>
              <w:t>1</w:t>
            </w:r>
          </w:p>
        </w:tc>
        <w:tc>
          <w:tcPr>
            <w:tcW w:w="1354" w:type="dxa"/>
            <w:vMerge w:val="restart"/>
            <w:tcBorders>
              <w:top w:val="single" w:color="000000" w:sz="4" w:space="0"/>
              <w:left w:val="single" w:color="000000" w:sz="4" w:space="0"/>
              <w:right w:val="single" w:color="000000" w:sz="4" w:space="0"/>
            </w:tcBorders>
            <w:vAlign w:val="center"/>
          </w:tcPr>
          <w:p w14:paraId="74AFC2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eastAsia="宋体"/>
                <w:kern w:val="0"/>
                <w:sz w:val="24"/>
                <w:szCs w:val="24"/>
                <w:highlight w:val="none"/>
                <w:lang w:val="en-US" w:eastAsia="zh-CN"/>
              </w:rPr>
            </w:pPr>
            <w:r>
              <w:rPr>
                <w:rFonts w:hint="eastAsia"/>
                <w:kern w:val="0"/>
                <w:sz w:val="24"/>
                <w:szCs w:val="24"/>
                <w:highlight w:val="none"/>
                <w:lang w:val="en-US" w:eastAsia="zh-CN"/>
              </w:rPr>
              <w:t>设备本体</w:t>
            </w:r>
          </w:p>
        </w:tc>
        <w:tc>
          <w:tcPr>
            <w:tcW w:w="2483" w:type="dxa"/>
            <w:tcBorders>
              <w:top w:val="single" w:color="000000" w:sz="4" w:space="0"/>
              <w:left w:val="single" w:color="000000" w:sz="4" w:space="0"/>
              <w:bottom w:val="single" w:color="000000" w:sz="4" w:space="0"/>
              <w:right w:val="single" w:color="000000" w:sz="4" w:space="0"/>
            </w:tcBorders>
            <w:vAlign w:val="center"/>
          </w:tcPr>
          <w:p w14:paraId="2F548C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kern w:val="0"/>
                <w:sz w:val="24"/>
                <w:szCs w:val="24"/>
                <w:highlight w:val="none"/>
              </w:rPr>
            </w:pPr>
            <w:r>
              <w:rPr>
                <w:rFonts w:hint="eastAsia"/>
                <w:kern w:val="0"/>
                <w:sz w:val="24"/>
                <w:szCs w:val="24"/>
                <w:highlight w:val="none"/>
                <w:lang w:val="en-US" w:eastAsia="zh-CN"/>
              </w:rPr>
              <w:t>压力监控</w:t>
            </w:r>
          </w:p>
        </w:tc>
        <w:tc>
          <w:tcPr>
            <w:tcW w:w="761" w:type="dxa"/>
            <w:tcBorders>
              <w:top w:val="single" w:color="000000" w:sz="4" w:space="0"/>
              <w:left w:val="single" w:color="000000" w:sz="4" w:space="0"/>
              <w:bottom w:val="single" w:color="000000" w:sz="4" w:space="0"/>
              <w:right w:val="single" w:color="000000" w:sz="4" w:space="0"/>
            </w:tcBorders>
            <w:vAlign w:val="center"/>
          </w:tcPr>
          <w:p w14:paraId="2EB30D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eastAsia="宋体"/>
                <w:kern w:val="0"/>
                <w:sz w:val="24"/>
                <w:szCs w:val="24"/>
                <w:highlight w:val="none"/>
                <w:lang w:eastAsia="zh-CN"/>
              </w:rPr>
            </w:pPr>
            <w:r>
              <w:rPr>
                <w:rFonts w:hint="eastAsia"/>
                <w:kern w:val="0"/>
                <w:sz w:val="24"/>
                <w:szCs w:val="24"/>
                <w:highlight w:val="none"/>
                <w:lang w:val="en-US" w:eastAsia="zh-CN"/>
              </w:rPr>
              <w:t>1</w:t>
            </w:r>
          </w:p>
        </w:tc>
        <w:tc>
          <w:tcPr>
            <w:tcW w:w="4044" w:type="dxa"/>
            <w:tcBorders>
              <w:top w:val="single" w:color="000000" w:sz="4" w:space="0"/>
              <w:left w:val="single" w:color="000000" w:sz="4" w:space="0"/>
              <w:bottom w:val="single" w:color="000000" w:sz="4" w:space="0"/>
              <w:right w:val="single" w:color="000000" w:sz="4" w:space="0"/>
            </w:tcBorders>
            <w:vAlign w:val="center"/>
          </w:tcPr>
          <w:p w14:paraId="7F4BD9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ascii="宋体" w:eastAsia="宋体" w:cs="宋体"/>
                <w:sz w:val="24"/>
                <w:szCs w:val="24"/>
                <w:lang w:val="en-US" w:eastAsia="zh-CN"/>
              </w:rPr>
              <w:t>压力监控报警</w:t>
            </w:r>
          </w:p>
        </w:tc>
      </w:tr>
      <w:tr w14:paraId="48A29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824" w:type="dxa"/>
            <w:vMerge w:val="continue"/>
            <w:tcBorders>
              <w:left w:val="single" w:color="000000" w:sz="4" w:space="0"/>
              <w:right w:val="single" w:color="000000" w:sz="4" w:space="0"/>
            </w:tcBorders>
            <w:vAlign w:val="center"/>
          </w:tcPr>
          <w:p w14:paraId="785CDAFD">
            <w:pPr>
              <w:keepNext w:val="0"/>
              <w:keepLines w:val="0"/>
              <w:suppressLineNumbers w:val="0"/>
              <w:spacing w:before="0" w:beforeAutospacing="0" w:after="0" w:afterAutospacing="0"/>
              <w:ind w:left="0" w:right="0"/>
              <w:rPr>
                <w:rFonts w:hint="default"/>
                <w:highlight w:val="none"/>
              </w:rPr>
            </w:pPr>
          </w:p>
        </w:tc>
        <w:tc>
          <w:tcPr>
            <w:tcW w:w="1354" w:type="dxa"/>
            <w:vMerge w:val="continue"/>
            <w:tcBorders>
              <w:left w:val="single" w:color="000000" w:sz="4" w:space="0"/>
              <w:right w:val="single" w:color="000000" w:sz="4" w:space="0"/>
            </w:tcBorders>
            <w:vAlign w:val="center"/>
          </w:tcPr>
          <w:p w14:paraId="2D6EBE5B">
            <w:pPr>
              <w:keepNext w:val="0"/>
              <w:keepLines w:val="0"/>
              <w:suppressLineNumbers w:val="0"/>
              <w:spacing w:before="0" w:beforeAutospacing="0" w:after="0" w:afterAutospacing="0"/>
              <w:ind w:left="0" w:right="0"/>
              <w:rPr>
                <w:rFonts w:hint="default"/>
                <w:highlight w:val="none"/>
              </w:rPr>
            </w:pPr>
          </w:p>
        </w:tc>
        <w:tc>
          <w:tcPr>
            <w:tcW w:w="2483" w:type="dxa"/>
            <w:tcBorders>
              <w:top w:val="single" w:color="000000" w:sz="4" w:space="0"/>
              <w:left w:val="single" w:color="000000" w:sz="4" w:space="0"/>
              <w:bottom w:val="single" w:color="000000" w:sz="4" w:space="0"/>
              <w:right w:val="single" w:color="000000" w:sz="4" w:space="0"/>
            </w:tcBorders>
            <w:vAlign w:val="center"/>
          </w:tcPr>
          <w:p w14:paraId="64F29A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kern w:val="0"/>
                <w:sz w:val="24"/>
                <w:szCs w:val="24"/>
                <w:highlight w:val="none"/>
              </w:rPr>
            </w:pPr>
            <w:r>
              <w:rPr>
                <w:rFonts w:hint="eastAsia"/>
                <w:kern w:val="0"/>
                <w:sz w:val="24"/>
                <w:szCs w:val="24"/>
                <w:highlight w:val="none"/>
                <w:lang w:val="en-US" w:eastAsia="zh-CN"/>
              </w:rPr>
              <w:t>30T端子机</w:t>
            </w:r>
          </w:p>
        </w:tc>
        <w:tc>
          <w:tcPr>
            <w:tcW w:w="761" w:type="dxa"/>
            <w:tcBorders>
              <w:top w:val="single" w:color="000000" w:sz="4" w:space="0"/>
              <w:left w:val="single" w:color="000000" w:sz="4" w:space="0"/>
              <w:bottom w:val="single" w:color="000000" w:sz="4" w:space="0"/>
              <w:right w:val="single" w:color="000000" w:sz="4" w:space="0"/>
            </w:tcBorders>
            <w:vAlign w:val="center"/>
          </w:tcPr>
          <w:p w14:paraId="158E10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kern w:val="0"/>
                <w:sz w:val="24"/>
                <w:szCs w:val="24"/>
                <w:highlight w:val="none"/>
              </w:rPr>
            </w:pPr>
            <w:r>
              <w:rPr>
                <w:rFonts w:hint="default"/>
                <w:kern w:val="0"/>
                <w:sz w:val="24"/>
                <w:szCs w:val="24"/>
                <w:highlight w:val="none"/>
              </w:rPr>
              <w:t>1</w:t>
            </w:r>
          </w:p>
        </w:tc>
        <w:tc>
          <w:tcPr>
            <w:tcW w:w="4044" w:type="dxa"/>
            <w:tcBorders>
              <w:top w:val="single" w:color="000000" w:sz="4" w:space="0"/>
              <w:left w:val="single" w:color="000000" w:sz="4" w:space="0"/>
              <w:bottom w:val="single" w:color="000000" w:sz="4" w:space="0"/>
              <w:right w:val="single" w:color="000000" w:sz="4" w:space="0"/>
            </w:tcBorders>
            <w:vAlign w:val="center"/>
          </w:tcPr>
          <w:p w14:paraId="0CDA35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kern w:val="0"/>
                <w:sz w:val="24"/>
                <w:szCs w:val="24"/>
                <w:highlight w:val="none"/>
                <w:lang w:val="en-US" w:eastAsia="zh-CN"/>
              </w:rPr>
              <w:t>加工线径≮120mm²</w:t>
            </w:r>
          </w:p>
        </w:tc>
      </w:tr>
      <w:tr w14:paraId="04D9F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824" w:type="dxa"/>
            <w:vMerge w:val="continue"/>
            <w:tcBorders>
              <w:left w:val="single" w:color="000000" w:sz="4" w:space="0"/>
              <w:bottom w:val="single" w:color="000000" w:sz="4" w:space="0"/>
              <w:right w:val="single" w:color="000000" w:sz="4" w:space="0"/>
            </w:tcBorders>
            <w:vAlign w:val="center"/>
          </w:tcPr>
          <w:p w14:paraId="64017FF3">
            <w:pPr>
              <w:keepNext w:val="0"/>
              <w:keepLines w:val="0"/>
              <w:suppressLineNumbers w:val="0"/>
              <w:spacing w:before="0" w:beforeAutospacing="0" w:after="0" w:afterAutospacing="0"/>
              <w:ind w:left="0" w:right="0"/>
              <w:rPr>
                <w:rFonts w:hint="default"/>
                <w:highlight w:val="none"/>
              </w:rPr>
            </w:pPr>
          </w:p>
        </w:tc>
        <w:tc>
          <w:tcPr>
            <w:tcW w:w="1354" w:type="dxa"/>
            <w:vMerge w:val="continue"/>
            <w:tcBorders>
              <w:left w:val="single" w:color="000000" w:sz="4" w:space="0"/>
              <w:bottom w:val="single" w:color="000000" w:sz="4" w:space="0"/>
              <w:right w:val="single" w:color="000000" w:sz="4" w:space="0"/>
            </w:tcBorders>
            <w:vAlign w:val="center"/>
          </w:tcPr>
          <w:p w14:paraId="7518D404">
            <w:pPr>
              <w:keepNext w:val="0"/>
              <w:keepLines w:val="0"/>
              <w:suppressLineNumbers w:val="0"/>
              <w:spacing w:before="0" w:beforeAutospacing="0" w:after="0" w:afterAutospacing="0"/>
              <w:ind w:left="0" w:right="0"/>
              <w:rPr>
                <w:rFonts w:hint="default"/>
                <w:highlight w:val="none"/>
              </w:rPr>
            </w:pPr>
          </w:p>
        </w:tc>
        <w:tc>
          <w:tcPr>
            <w:tcW w:w="2483" w:type="dxa"/>
            <w:tcBorders>
              <w:top w:val="single" w:color="000000" w:sz="4" w:space="0"/>
              <w:left w:val="single" w:color="000000" w:sz="4" w:space="0"/>
              <w:bottom w:val="single" w:color="000000" w:sz="4" w:space="0"/>
              <w:right w:val="single" w:color="000000" w:sz="4" w:space="0"/>
            </w:tcBorders>
            <w:vAlign w:val="center"/>
          </w:tcPr>
          <w:p w14:paraId="594D18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color w:val="000000"/>
                <w:sz w:val="24"/>
                <w:szCs w:val="24"/>
                <w:highlight w:val="none"/>
                <w:lang w:val="en-US" w:eastAsia="zh-CN"/>
              </w:rPr>
            </w:pPr>
            <w:r>
              <w:rPr>
                <w:rFonts w:hint="eastAsia"/>
                <w:color w:val="000000"/>
                <w:sz w:val="24"/>
                <w:szCs w:val="24"/>
                <w:highlight w:val="none"/>
                <w:lang w:val="en-US" w:eastAsia="zh-CN"/>
              </w:rPr>
              <w:t>打端部分</w:t>
            </w:r>
          </w:p>
        </w:tc>
        <w:tc>
          <w:tcPr>
            <w:tcW w:w="761" w:type="dxa"/>
            <w:tcBorders>
              <w:top w:val="single" w:color="000000" w:sz="4" w:space="0"/>
              <w:left w:val="single" w:color="000000" w:sz="4" w:space="0"/>
              <w:bottom w:val="single" w:color="000000" w:sz="4" w:space="0"/>
              <w:right w:val="single" w:color="000000" w:sz="4" w:space="0"/>
            </w:tcBorders>
            <w:vAlign w:val="center"/>
          </w:tcPr>
          <w:p w14:paraId="210610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eastAsia="宋体"/>
                <w:kern w:val="0"/>
                <w:sz w:val="24"/>
                <w:szCs w:val="24"/>
                <w:highlight w:val="none"/>
                <w:lang w:val="en-US" w:eastAsia="zh-CN"/>
              </w:rPr>
            </w:pPr>
            <w:r>
              <w:rPr>
                <w:rFonts w:hint="eastAsia"/>
                <w:kern w:val="0"/>
                <w:sz w:val="24"/>
                <w:szCs w:val="24"/>
                <w:highlight w:val="none"/>
                <w:lang w:val="en-US" w:eastAsia="zh-CN"/>
              </w:rPr>
              <w:t>1</w:t>
            </w:r>
          </w:p>
        </w:tc>
        <w:tc>
          <w:tcPr>
            <w:tcW w:w="4044" w:type="dxa"/>
            <w:tcBorders>
              <w:top w:val="single" w:color="000000" w:sz="4" w:space="0"/>
              <w:left w:val="single" w:color="000000" w:sz="4" w:space="0"/>
              <w:bottom w:val="single" w:color="000000" w:sz="4" w:space="0"/>
              <w:right w:val="single" w:color="000000" w:sz="4" w:space="0"/>
            </w:tcBorders>
            <w:vAlign w:val="center"/>
          </w:tcPr>
          <w:p w14:paraId="68B4F9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kern w:val="0"/>
                <w:sz w:val="24"/>
                <w:szCs w:val="24"/>
                <w:highlight w:val="none"/>
                <w:lang w:val="en-US" w:eastAsia="zh-CN"/>
              </w:rPr>
            </w:pPr>
            <w:r>
              <w:rPr>
                <w:rFonts w:hint="eastAsia"/>
                <w:kern w:val="0"/>
                <w:sz w:val="24"/>
                <w:szCs w:val="24"/>
                <w:highlight w:val="none"/>
                <w:lang w:val="en-US" w:eastAsia="zh-CN"/>
              </w:rPr>
              <w:t>人工送料单头打端</w:t>
            </w:r>
          </w:p>
        </w:tc>
      </w:tr>
      <w:tr w14:paraId="084D6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824" w:type="dxa"/>
            <w:tcBorders>
              <w:top w:val="single" w:color="000000" w:sz="4" w:space="0"/>
              <w:left w:val="single" w:color="000000" w:sz="4" w:space="0"/>
              <w:bottom w:val="single" w:color="000000" w:sz="4" w:space="0"/>
              <w:right w:val="single" w:color="000000" w:sz="4" w:space="0"/>
            </w:tcBorders>
            <w:vAlign w:val="center"/>
          </w:tcPr>
          <w:p w14:paraId="6CE309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eastAsia="宋体"/>
                <w:kern w:val="0"/>
                <w:sz w:val="24"/>
                <w:szCs w:val="24"/>
                <w:highlight w:val="none"/>
                <w:lang w:eastAsia="zh-CN"/>
              </w:rPr>
            </w:pPr>
            <w:r>
              <w:rPr>
                <w:rFonts w:hint="eastAsia"/>
                <w:kern w:val="0"/>
                <w:sz w:val="24"/>
                <w:szCs w:val="24"/>
                <w:highlight w:val="none"/>
                <w:lang w:val="en-US" w:eastAsia="zh-CN"/>
              </w:rPr>
              <w:t>2</w:t>
            </w:r>
          </w:p>
        </w:tc>
        <w:tc>
          <w:tcPr>
            <w:tcW w:w="1354" w:type="dxa"/>
            <w:tcBorders>
              <w:top w:val="single" w:color="000000" w:sz="4" w:space="0"/>
              <w:left w:val="single" w:color="000000" w:sz="4" w:space="0"/>
              <w:bottom w:val="single" w:color="000000" w:sz="4" w:space="0"/>
              <w:right w:val="single" w:color="000000" w:sz="4" w:space="0"/>
            </w:tcBorders>
            <w:vAlign w:val="center"/>
          </w:tcPr>
          <w:p w14:paraId="08DB21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kern w:val="0"/>
                <w:sz w:val="24"/>
                <w:szCs w:val="24"/>
                <w:highlight w:val="none"/>
              </w:rPr>
            </w:pPr>
            <w:r>
              <w:rPr>
                <w:rFonts w:hint="eastAsia" w:ascii="宋体"/>
                <w:sz w:val="24"/>
                <w:highlight w:val="none"/>
              </w:rPr>
              <w:t>随动部分</w:t>
            </w:r>
          </w:p>
        </w:tc>
        <w:tc>
          <w:tcPr>
            <w:tcW w:w="2483" w:type="dxa"/>
            <w:tcBorders>
              <w:top w:val="single" w:color="000000" w:sz="4" w:space="0"/>
              <w:left w:val="single" w:color="000000" w:sz="4" w:space="0"/>
              <w:bottom w:val="single" w:color="000000" w:sz="4" w:space="0"/>
              <w:right w:val="single" w:color="000000" w:sz="4" w:space="0"/>
            </w:tcBorders>
            <w:vAlign w:val="center"/>
          </w:tcPr>
          <w:p w14:paraId="2091ED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eastAsia="宋体"/>
                <w:kern w:val="0"/>
                <w:sz w:val="24"/>
                <w:szCs w:val="24"/>
                <w:highlight w:val="none"/>
                <w:lang w:val="en-US" w:eastAsia="zh-CN"/>
              </w:rPr>
            </w:pPr>
            <w:r>
              <w:rPr>
                <w:rFonts w:hint="eastAsia" w:ascii="宋体"/>
                <w:sz w:val="24"/>
                <w:highlight w:val="none"/>
                <w:lang w:val="en-US" w:eastAsia="zh-CN"/>
              </w:rPr>
              <w:t>辅助上下料工装</w:t>
            </w:r>
          </w:p>
        </w:tc>
        <w:tc>
          <w:tcPr>
            <w:tcW w:w="761" w:type="dxa"/>
            <w:tcBorders>
              <w:top w:val="single" w:color="000000" w:sz="4" w:space="0"/>
              <w:left w:val="single" w:color="000000" w:sz="4" w:space="0"/>
              <w:bottom w:val="single" w:color="000000" w:sz="4" w:space="0"/>
              <w:right w:val="single" w:color="000000" w:sz="4" w:space="0"/>
            </w:tcBorders>
            <w:vAlign w:val="center"/>
          </w:tcPr>
          <w:p w14:paraId="617EED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kern w:val="0"/>
                <w:sz w:val="24"/>
                <w:szCs w:val="24"/>
                <w:highlight w:val="none"/>
              </w:rPr>
            </w:pPr>
            <w:r>
              <w:rPr>
                <w:rFonts w:hint="default"/>
                <w:kern w:val="0"/>
                <w:sz w:val="24"/>
                <w:szCs w:val="24"/>
                <w:highlight w:val="none"/>
              </w:rPr>
              <w:t>1</w:t>
            </w:r>
          </w:p>
        </w:tc>
        <w:tc>
          <w:tcPr>
            <w:tcW w:w="4044" w:type="dxa"/>
            <w:tcBorders>
              <w:top w:val="single" w:color="000000" w:sz="4" w:space="0"/>
              <w:left w:val="single" w:color="000000" w:sz="4" w:space="0"/>
              <w:bottom w:val="single" w:color="000000" w:sz="4" w:space="0"/>
              <w:right w:val="single" w:color="000000" w:sz="4" w:space="0"/>
            </w:tcBorders>
            <w:vAlign w:val="center"/>
          </w:tcPr>
          <w:p w14:paraId="0FF3D8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eastAsia="宋体"/>
                <w:kern w:val="0"/>
                <w:sz w:val="24"/>
                <w:szCs w:val="24"/>
                <w:highlight w:val="none"/>
                <w:lang w:val="en-US" w:eastAsia="zh-CN"/>
              </w:rPr>
            </w:pPr>
            <w:r>
              <w:rPr>
                <w:rFonts w:hint="eastAsia"/>
                <w:kern w:val="0"/>
                <w:sz w:val="24"/>
                <w:szCs w:val="24"/>
                <w:highlight w:val="none"/>
                <w:lang w:val="en-US" w:eastAsia="zh-CN"/>
              </w:rPr>
              <w:t>人工上下料</w:t>
            </w:r>
          </w:p>
        </w:tc>
      </w:tr>
      <w:tr w14:paraId="4A1F8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4" w:type="dxa"/>
            <w:tcBorders>
              <w:top w:val="single" w:color="000000" w:sz="4" w:space="0"/>
              <w:left w:val="single" w:color="000000" w:sz="4" w:space="0"/>
              <w:bottom w:val="single" w:color="000000" w:sz="4" w:space="0"/>
              <w:right w:val="single" w:color="000000" w:sz="4" w:space="0"/>
            </w:tcBorders>
            <w:vAlign w:val="center"/>
          </w:tcPr>
          <w:p w14:paraId="3BEA17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eastAsia="宋体"/>
                <w:kern w:val="0"/>
                <w:sz w:val="24"/>
                <w:szCs w:val="24"/>
                <w:highlight w:val="none"/>
                <w:lang w:eastAsia="zh-CN"/>
              </w:rPr>
            </w:pPr>
            <w:r>
              <w:rPr>
                <w:rFonts w:hint="eastAsia"/>
                <w:kern w:val="0"/>
                <w:sz w:val="24"/>
                <w:szCs w:val="24"/>
                <w:highlight w:val="none"/>
                <w:lang w:val="en-US" w:eastAsia="zh-CN"/>
              </w:rPr>
              <w:t>3</w:t>
            </w:r>
          </w:p>
        </w:tc>
        <w:tc>
          <w:tcPr>
            <w:tcW w:w="1354" w:type="dxa"/>
            <w:tcBorders>
              <w:top w:val="single" w:color="000000" w:sz="4" w:space="0"/>
              <w:left w:val="single" w:color="000000" w:sz="4" w:space="0"/>
              <w:bottom w:val="single" w:color="000000" w:sz="4" w:space="0"/>
              <w:right w:val="single" w:color="000000" w:sz="4" w:space="0"/>
            </w:tcBorders>
            <w:vAlign w:val="center"/>
          </w:tcPr>
          <w:p w14:paraId="740293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kern w:val="0"/>
                <w:sz w:val="24"/>
                <w:szCs w:val="24"/>
                <w:highlight w:val="none"/>
              </w:rPr>
            </w:pPr>
            <w:r>
              <w:rPr>
                <w:rFonts w:hint="eastAsia" w:ascii="宋体"/>
                <w:sz w:val="24"/>
                <w:highlight w:val="none"/>
              </w:rPr>
              <w:t>系统软件</w:t>
            </w:r>
          </w:p>
        </w:tc>
        <w:tc>
          <w:tcPr>
            <w:tcW w:w="2483" w:type="dxa"/>
            <w:tcBorders>
              <w:top w:val="single" w:color="000000" w:sz="4" w:space="0"/>
              <w:left w:val="single" w:color="000000" w:sz="4" w:space="0"/>
              <w:bottom w:val="single" w:color="000000" w:sz="4" w:space="0"/>
              <w:right w:val="single" w:color="000000" w:sz="4" w:space="0"/>
            </w:tcBorders>
            <w:vAlign w:val="center"/>
          </w:tcPr>
          <w:p w14:paraId="7DB4F5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eastAsia="宋体"/>
                <w:kern w:val="0"/>
                <w:sz w:val="24"/>
                <w:szCs w:val="24"/>
                <w:highlight w:val="none"/>
                <w:lang w:val="en-US" w:eastAsia="zh-CN"/>
              </w:rPr>
            </w:pPr>
            <w:r>
              <w:rPr>
                <w:rFonts w:hint="eastAsia" w:ascii="宋体"/>
                <w:sz w:val="24"/>
                <w:highlight w:val="none"/>
              </w:rPr>
              <w:t>PLC控制软件、人机界面、通讯及存储软件</w:t>
            </w:r>
          </w:p>
        </w:tc>
        <w:tc>
          <w:tcPr>
            <w:tcW w:w="761" w:type="dxa"/>
            <w:tcBorders>
              <w:top w:val="single" w:color="000000" w:sz="4" w:space="0"/>
              <w:left w:val="single" w:color="000000" w:sz="4" w:space="0"/>
              <w:bottom w:val="single" w:color="000000" w:sz="4" w:space="0"/>
              <w:right w:val="single" w:color="000000" w:sz="4" w:space="0"/>
            </w:tcBorders>
            <w:vAlign w:val="center"/>
          </w:tcPr>
          <w:p w14:paraId="16BD8D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default"/>
                <w:kern w:val="0"/>
                <w:sz w:val="24"/>
                <w:szCs w:val="24"/>
                <w:highlight w:val="none"/>
              </w:rPr>
            </w:pPr>
            <w:r>
              <w:rPr>
                <w:rFonts w:hint="default"/>
                <w:kern w:val="0"/>
                <w:sz w:val="24"/>
                <w:szCs w:val="24"/>
                <w:highlight w:val="none"/>
              </w:rPr>
              <w:t>1</w:t>
            </w:r>
          </w:p>
        </w:tc>
        <w:tc>
          <w:tcPr>
            <w:tcW w:w="4044" w:type="dxa"/>
            <w:tcBorders>
              <w:top w:val="single" w:color="000000" w:sz="4" w:space="0"/>
              <w:left w:val="single" w:color="000000" w:sz="4" w:space="0"/>
              <w:bottom w:val="single" w:color="000000" w:sz="4" w:space="0"/>
              <w:right w:val="single" w:color="000000" w:sz="4" w:space="0"/>
            </w:tcBorders>
            <w:vAlign w:val="center"/>
          </w:tcPr>
          <w:p w14:paraId="7A3E9E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outlineLvl w:val="9"/>
              <w:rPr>
                <w:rFonts w:hint="eastAsia" w:eastAsia="宋体"/>
                <w:kern w:val="0"/>
                <w:sz w:val="24"/>
                <w:szCs w:val="24"/>
                <w:highlight w:val="none"/>
                <w:lang w:val="en-US" w:eastAsia="zh-CN"/>
              </w:rPr>
            </w:pPr>
            <w:r>
              <w:rPr>
                <w:rFonts w:hint="eastAsia"/>
                <w:color w:val="000000"/>
                <w:sz w:val="24"/>
                <w:szCs w:val="24"/>
                <w:highlight w:val="none"/>
                <w:lang w:val="en-US" w:eastAsia="zh-CN"/>
              </w:rPr>
              <w:t>设备可联网，可储存加工数据并采集，</w:t>
            </w:r>
            <w:r>
              <w:rPr>
                <w:rFonts w:hint="eastAsia"/>
                <w:kern w:val="0"/>
                <w:sz w:val="24"/>
                <w:szCs w:val="24"/>
                <w:highlight w:val="none"/>
                <w:lang w:val="en-US" w:eastAsia="zh-CN"/>
              </w:rPr>
              <w:t>预留MES通讯接口</w:t>
            </w:r>
          </w:p>
        </w:tc>
      </w:tr>
    </w:tbl>
    <w:p w14:paraId="2B7FAD4F">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highlight w:val="none"/>
          <w:lang w:val="en-US" w:eastAsia="zh-CN" w:bidi="ar"/>
          <w:woUserID w:val="1"/>
        </w:rPr>
      </w:pPr>
      <w:r>
        <w:rPr>
          <w:rFonts w:hint="eastAsia" w:ascii="Times New Roman" w:hAnsi="Times New Roman" w:eastAsia="宋体" w:cs="Times New Roman"/>
          <w:kern w:val="2"/>
          <w:sz w:val="24"/>
          <w:szCs w:val="24"/>
          <w:highlight w:val="none"/>
          <w:lang w:val="en-US" w:eastAsia="zh-CN" w:bidi="ar"/>
          <w:woUserID w:val="1"/>
        </w:rPr>
        <w:t>4</w:t>
      </w:r>
      <w:r>
        <w:rPr>
          <w:rFonts w:hint="eastAsia" w:cs="Times New Roman"/>
          <w:kern w:val="2"/>
          <w:sz w:val="24"/>
          <w:szCs w:val="24"/>
          <w:highlight w:val="none"/>
          <w:lang w:val="en-US" w:eastAsia="zh-CN" w:bidi="ar"/>
          <w:woUserID w:val="1"/>
        </w:rPr>
        <w:t>.3</w:t>
      </w:r>
      <w:r>
        <w:rPr>
          <w:rFonts w:hint="eastAsia" w:ascii="宋体" w:hAnsi="宋体" w:cs="宋体"/>
          <w:kern w:val="0"/>
          <w:sz w:val="24"/>
          <w:szCs w:val="24"/>
          <w:highlight w:val="none"/>
          <w:lang w:val="en-US" w:eastAsia="zh-CN" w:bidi="ar"/>
          <w:woUserID w:val="1"/>
        </w:rPr>
        <w:t>设备</w:t>
      </w:r>
      <w:r>
        <w:rPr>
          <w:rFonts w:hint="eastAsia" w:ascii="Times New Roman" w:hAnsi="Times New Roman" w:eastAsia="宋体" w:cs="Times New Roman"/>
          <w:kern w:val="2"/>
          <w:sz w:val="24"/>
          <w:szCs w:val="24"/>
          <w:highlight w:val="none"/>
          <w:lang w:val="en-US" w:eastAsia="zh-CN" w:bidi="ar"/>
          <w:woUserID w:val="1"/>
        </w:rPr>
        <w:t>主要功能要求</w:t>
      </w:r>
    </w:p>
    <w:p w14:paraId="3B28B2FA">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cs="Times New Roman"/>
          <w:kern w:val="2"/>
          <w:sz w:val="24"/>
          <w:szCs w:val="24"/>
          <w:highlight w:val="none"/>
          <w:lang w:val="en-US" w:eastAsia="zh-CN" w:bidi="ar"/>
          <w:woUserID w:val="1"/>
        </w:rPr>
      </w:pPr>
      <w:r>
        <w:rPr>
          <w:rFonts w:hint="eastAsia" w:ascii="Times New Roman" w:hAnsi="Times New Roman" w:cs="Times New Roman"/>
          <w:kern w:val="2"/>
          <w:sz w:val="24"/>
          <w:szCs w:val="24"/>
          <w:highlight w:val="none"/>
          <w:lang w:val="en-US" w:eastAsia="zh-CN" w:bidi="ar"/>
          <w:woUserID w:val="1"/>
        </w:rPr>
        <w:t>4.3.1热缩管机主要功能</w:t>
      </w:r>
      <w:r>
        <w:rPr>
          <w:rFonts w:hint="eastAsia" w:cs="Times New Roman"/>
          <w:kern w:val="2"/>
          <w:sz w:val="24"/>
          <w:szCs w:val="24"/>
          <w:highlight w:val="none"/>
          <w:lang w:val="en-US" w:eastAsia="zh-CN" w:bidi="ar"/>
          <w:woUserID w:val="1"/>
        </w:rPr>
        <w:t>要求</w:t>
      </w:r>
      <w:r>
        <w:rPr>
          <w:rFonts w:hint="eastAsia" w:ascii="Times New Roman" w:hAnsi="Times New Roman" w:cs="Times New Roman"/>
          <w:kern w:val="2"/>
          <w:sz w:val="24"/>
          <w:szCs w:val="24"/>
          <w:highlight w:val="none"/>
          <w:lang w:val="en-US" w:eastAsia="zh-CN" w:bidi="ar"/>
          <w:woUserID w:val="1"/>
        </w:rPr>
        <w:t>：</w:t>
      </w:r>
    </w:p>
    <w:p w14:paraId="38EB0F87">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热缩管机是一款主要用于对线束上热缩套管加热，使之均匀收缩后包住线束， 起到绝缘、防护、防水的作用。</w:t>
      </w:r>
    </w:p>
    <w:p w14:paraId="4AB7D108">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该设备可以自动传输线束，自动落料。同时对加热时间及加热温度进行控制（通过调节热缩管经过加热区的温度和速度来实现），达到理想收缩效果，并且不损坏线束。</w:t>
      </w:r>
    </w:p>
    <w:p w14:paraId="48136D1A">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主要配置：加热系统，传输系统，控制及保护系统, 壳体系统。</w:t>
      </w:r>
    </w:p>
    <w:p w14:paraId="4A0E12C7">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辅助配置：附件传动系统+工艺板</w:t>
      </w:r>
    </w:p>
    <w:p w14:paraId="5B009978">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性能特点：发热、自动压紧、传输、落料、设温方便、防护安全、过温保护、自动冷却。</w:t>
      </w:r>
    </w:p>
    <w:p w14:paraId="5AEBD223">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cs="Times New Roman"/>
          <w:kern w:val="2"/>
          <w:sz w:val="24"/>
          <w:szCs w:val="24"/>
          <w:highlight w:val="none"/>
          <w:lang w:val="en-US" w:eastAsia="zh-CN" w:bidi="ar"/>
          <w:woUserID w:val="1"/>
        </w:rPr>
      </w:pPr>
      <w:r>
        <w:rPr>
          <w:rFonts w:hint="eastAsia" w:cs="Times New Roman"/>
          <w:kern w:val="2"/>
          <w:sz w:val="24"/>
          <w:szCs w:val="24"/>
          <w:highlight w:val="none"/>
          <w:lang w:val="en-US" w:eastAsia="zh-CN" w:bidi="ar"/>
          <w:woUserID w:val="1"/>
        </w:rPr>
        <w:t>4.3.2</w:t>
      </w:r>
      <w:r>
        <w:rPr>
          <w:rFonts w:hint="eastAsia" w:ascii="Times New Roman" w:hAnsi="Times New Roman" w:cs="Times New Roman"/>
          <w:kern w:val="2"/>
          <w:sz w:val="24"/>
          <w:szCs w:val="24"/>
          <w:highlight w:val="none"/>
          <w:lang w:val="en-US" w:eastAsia="zh-CN" w:bidi="ar"/>
          <w:woUserID w:val="1"/>
        </w:rPr>
        <w:t>气密检测仪主要功能</w:t>
      </w:r>
      <w:r>
        <w:rPr>
          <w:rFonts w:hint="eastAsia" w:cs="Times New Roman"/>
          <w:kern w:val="2"/>
          <w:sz w:val="24"/>
          <w:szCs w:val="24"/>
          <w:highlight w:val="none"/>
          <w:lang w:val="en-US" w:eastAsia="zh-CN" w:bidi="ar"/>
          <w:woUserID w:val="1"/>
        </w:rPr>
        <w:t>要求</w:t>
      </w:r>
      <w:r>
        <w:rPr>
          <w:rFonts w:hint="eastAsia" w:ascii="Times New Roman" w:hAnsi="Times New Roman" w:cs="Times New Roman"/>
          <w:kern w:val="2"/>
          <w:sz w:val="24"/>
          <w:szCs w:val="24"/>
          <w:highlight w:val="none"/>
          <w:lang w:val="en-US" w:eastAsia="zh-CN" w:bidi="ar"/>
          <w:woUserID w:val="1"/>
        </w:rPr>
        <w:t>：</w:t>
      </w:r>
    </w:p>
    <w:p w14:paraId="3FD697E5">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设置压力值：在充气阶段，检测仪将一定压力的气体充入被检测的线束连接器内部，使内部压力达到设定值。</w:t>
      </w:r>
    </w:p>
    <w:p w14:paraId="27796F26">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稳压功能：在稳压阶段，在这个时间段内，让气体在连接器内部稳定下来，排除压力波动的干扰。</w:t>
      </w:r>
    </w:p>
    <w:p w14:paraId="43AB4059">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数据读取及分析：在检测阶段，通过高精度的压力传感器实时监测连接器内部的压力变化。如果连接器存在泄漏点，内部压力就会随着气体的泄漏而下降，检测仪会根据压力变化的速率和幅度来判断泄漏的程度。最后，系统会将检测结果进行分析和处理，并以直观的方式显示出来，如数字、图表或报警信号等。具体参数参考4.5.2性能指标。</w:t>
      </w:r>
    </w:p>
    <w:p w14:paraId="1DBA6C20">
      <w:pPr>
        <w:keepNext w:val="0"/>
        <w:keepLines w:val="0"/>
        <w:widowControl w:val="0"/>
        <w:suppressLineNumbers w:val="0"/>
        <w:spacing w:before="0" w:beforeAutospacing="0" w:after="0" w:afterAutospacing="0" w:line="480" w:lineRule="exact"/>
        <w:ind w:left="0" w:right="0" w:firstLine="283" w:firstLineChars="118"/>
        <w:jc w:val="both"/>
        <w:rPr>
          <w:rFonts w:hint="default"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加工内容：主要为中航快插件C105系列和EP1系列，具体型号见表格，模具共4套、支持任意组合。</w:t>
      </w:r>
    </w:p>
    <w:tbl>
      <w:tblPr>
        <w:tblStyle w:val="18"/>
        <w:tblW w:w="63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58"/>
        <w:gridCol w:w="3158"/>
      </w:tblGrid>
      <w:tr w14:paraId="62805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1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25CE01">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C10514N1-02-1-2 G024(XSZY)</w:t>
            </w:r>
          </w:p>
        </w:tc>
        <w:tc>
          <w:tcPr>
            <w:tcW w:w="31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A3DB4">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C10514W3-02-1-20 G002(XSZY)</w:t>
            </w:r>
          </w:p>
        </w:tc>
      </w:tr>
      <w:tr w14:paraId="22661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1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87D62D">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C10514N1-02-1-2 G032(XSZY)</w:t>
            </w:r>
          </w:p>
        </w:tc>
        <w:tc>
          <w:tcPr>
            <w:tcW w:w="31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1966B">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EP1-18TJ135(BL)-35P(XSZY)</w:t>
            </w:r>
          </w:p>
        </w:tc>
      </w:tr>
      <w:tr w14:paraId="2BF41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1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E319E">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C10514N1-03-1-2 G001(XSZY)</w:t>
            </w:r>
          </w:p>
        </w:tc>
        <w:tc>
          <w:tcPr>
            <w:tcW w:w="31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015531">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EP1-18TJ180(BK)-35P(XSZY)</w:t>
            </w:r>
          </w:p>
        </w:tc>
      </w:tr>
      <w:tr w14:paraId="4A98F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1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041B2D">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C10514N1-03-1-2 G002(XSZY)</w:t>
            </w:r>
          </w:p>
        </w:tc>
        <w:tc>
          <w:tcPr>
            <w:tcW w:w="31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EADAB0">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EP1-18TJ180(BK)-35PW(XSZY)</w:t>
            </w:r>
          </w:p>
        </w:tc>
      </w:tr>
      <w:tr w14:paraId="4F7FE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1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C0EC2C">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C10514N3-03-1-20 G002(XSZY)</w:t>
            </w:r>
          </w:p>
        </w:tc>
        <w:tc>
          <w:tcPr>
            <w:tcW w:w="31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48D4F">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EP1-18TJ225(GR)-35P(XSZY)</w:t>
            </w:r>
          </w:p>
        </w:tc>
      </w:tr>
      <w:tr w14:paraId="33C33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1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09685">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C10514N3-02-1-20 G003(XSZY)</w:t>
            </w:r>
          </w:p>
        </w:tc>
        <w:tc>
          <w:tcPr>
            <w:tcW w:w="31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141A04">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EP1-18TJ90(RE)-35P(XSZY)</w:t>
            </w:r>
          </w:p>
        </w:tc>
      </w:tr>
      <w:tr w14:paraId="5442E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1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FEBA4E">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C10514W1-02-1-2 G024(XSZY)</w:t>
            </w:r>
          </w:p>
        </w:tc>
        <w:tc>
          <w:tcPr>
            <w:tcW w:w="31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0189BB">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EP1-18TJ90(RE)-35PW(XSZY)</w:t>
            </w:r>
          </w:p>
        </w:tc>
      </w:tr>
      <w:tr w14:paraId="70EAA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1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FDE183">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C10514W1-02-1-2 G025(XSZY)</w:t>
            </w:r>
          </w:p>
        </w:tc>
        <w:tc>
          <w:tcPr>
            <w:tcW w:w="31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CB910">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0"/>
                <w:szCs w:val="20"/>
                <w:u w:val="none"/>
                <w:lang w:val="en-US" w:eastAsia="zh-CN" w:bidi="ar"/>
              </w:rPr>
            </w:pPr>
          </w:p>
        </w:tc>
      </w:tr>
    </w:tbl>
    <w:p w14:paraId="54B18CBB">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4.3.3高压线流水线及其工装主要功能：</w:t>
      </w:r>
    </w:p>
    <w:p w14:paraId="501CAEEB">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4.3.3.1设备采用上下左右对称的循环输送带：</w:t>
      </w:r>
    </w:p>
    <w:p w14:paraId="139903D5">
      <w:pPr>
        <w:keepNext w:val="0"/>
        <w:keepLines w:val="0"/>
        <w:widowControl w:val="0"/>
        <w:suppressLineNumbers w:val="0"/>
        <w:spacing w:before="0" w:beforeAutospacing="0" w:after="0" w:afterAutospacing="0" w:line="480" w:lineRule="exact"/>
        <w:ind w:right="0"/>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当传送载体在流水线上进行上下循环传输时，此时设备相当于相互独立的两条流水线，</w:t>
      </w:r>
    </w:p>
    <w:p w14:paraId="46443312">
      <w:pPr>
        <w:keepNext w:val="0"/>
        <w:keepLines w:val="0"/>
        <w:widowControl w:val="0"/>
        <w:suppressLineNumbers w:val="0"/>
        <w:spacing w:before="0" w:beforeAutospacing="0" w:after="0" w:afterAutospacing="0" w:line="480" w:lineRule="exact"/>
        <w:ind w:right="0"/>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当传送载体在流水线上进行左右循环传输时，此时设备相当于一条“O”型流水线，</w:t>
      </w:r>
    </w:p>
    <w:p w14:paraId="4A033417">
      <w:pPr>
        <w:keepNext w:val="0"/>
        <w:keepLines w:val="0"/>
        <w:widowControl w:val="0"/>
        <w:suppressLineNumbers w:val="0"/>
        <w:spacing w:before="0" w:beforeAutospacing="0" w:after="0" w:afterAutospacing="0" w:line="480" w:lineRule="exact"/>
        <w:ind w:right="0"/>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架体采用4040、4080等铝型材，皮带侧绑采4080铝型材，皮带采用2mm厚绿色PVC带。</w:t>
      </w:r>
    </w:p>
    <w:p w14:paraId="5926F3A1">
      <w:pPr>
        <w:keepNext w:val="0"/>
        <w:keepLines w:val="0"/>
        <w:widowControl w:val="0"/>
        <w:suppressLineNumbers w:val="0"/>
        <w:spacing w:before="0" w:beforeAutospacing="0" w:after="0" w:afterAutospacing="0" w:line="480" w:lineRule="exact"/>
        <w:ind w:left="0" w:right="0" w:firstLine="247" w:firstLineChars="118"/>
        <w:jc w:val="both"/>
        <w:rPr>
          <w:rFonts w:hint="eastAsia" w:ascii="宋体" w:hAnsi="宋体" w:cs="宋体"/>
          <w:kern w:val="0"/>
          <w:sz w:val="24"/>
          <w:szCs w:val="24"/>
          <w:highlight w:val="none"/>
          <w:lang w:val="en-US" w:eastAsia="zh-CN" w:bidi="ar"/>
          <w:woUserID w:val="1"/>
        </w:rPr>
      </w:pPr>
      <w:r>
        <w:drawing>
          <wp:anchor distT="0" distB="0" distL="114300" distR="114300" simplePos="0" relativeHeight="251661312" behindDoc="0" locked="0" layoutInCell="1" allowOverlap="1">
            <wp:simplePos x="0" y="0"/>
            <wp:positionH relativeFrom="column">
              <wp:posOffset>671195</wp:posOffset>
            </wp:positionH>
            <wp:positionV relativeFrom="paragraph">
              <wp:posOffset>75565</wp:posOffset>
            </wp:positionV>
            <wp:extent cx="4749800" cy="1917700"/>
            <wp:effectExtent l="9525" t="9525" r="10795" b="2349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rcRect l="9651" r="10315"/>
                    <a:stretch>
                      <a:fillRect/>
                    </a:stretch>
                  </pic:blipFill>
                  <pic:spPr>
                    <a:xfrm>
                      <a:off x="0" y="0"/>
                      <a:ext cx="4749800" cy="1917700"/>
                    </a:xfrm>
                    <a:prstGeom prst="rect">
                      <a:avLst/>
                    </a:prstGeom>
                    <a:noFill/>
                    <a:ln>
                      <a:solidFill>
                        <a:srgbClr val="0000FF"/>
                      </a:solidFill>
                    </a:ln>
                  </pic:spPr>
                </pic:pic>
              </a:graphicData>
            </a:graphic>
          </wp:anchor>
        </w:drawing>
      </w:r>
    </w:p>
    <w:p w14:paraId="598564B6">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p>
    <w:p w14:paraId="0DF6E96C">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p>
    <w:p w14:paraId="0D409096">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p>
    <w:p w14:paraId="50AAA24A">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p>
    <w:p w14:paraId="144F169B">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p>
    <w:p w14:paraId="30D917CC">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p>
    <w:p w14:paraId="5CD68A62">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4.3.3.2实为两条装配流水线，中间配有置物架宽度500mm，每条流水线单侧为8个工位(上件工位+3台压机+热缩工位+护套工位+检测工位+包装工位)共计16个工位，线体主体长20000mm，置物架宽度2000mm，工作台宽度为2100mm。传送带高度暂定为800mm，每条宽度为500mm，中间设8个工位，且每工位配置独立工作台，每张工作台尺寸暂定1000*600*750mm，每个工位顶部配日光灯、电风扇，操作工位配有抽屉、220V插座。工作台背面分两层第一层可存放料盒，第二层存放工装工具等背面可粘贴相关纸质SOP文件。</w:t>
      </w:r>
    </w:p>
    <w:p w14:paraId="1E1BF19E">
      <w:pPr>
        <w:keepNext w:val="0"/>
        <w:keepLines w:val="0"/>
        <w:widowControl w:val="0"/>
        <w:suppressLineNumbers w:val="0"/>
        <w:spacing w:before="0" w:beforeAutospacing="0" w:after="0" w:afterAutospacing="0" w:line="480" w:lineRule="exact"/>
        <w:ind w:left="0" w:right="0" w:firstLine="247" w:firstLineChars="118"/>
        <w:jc w:val="both"/>
      </w:pPr>
      <w:r>
        <w:drawing>
          <wp:anchor distT="0" distB="0" distL="114300" distR="114300" simplePos="0" relativeHeight="251662336" behindDoc="0" locked="0" layoutInCell="1" allowOverlap="1">
            <wp:simplePos x="0" y="0"/>
            <wp:positionH relativeFrom="column">
              <wp:posOffset>109220</wp:posOffset>
            </wp:positionH>
            <wp:positionV relativeFrom="paragraph">
              <wp:posOffset>63500</wp:posOffset>
            </wp:positionV>
            <wp:extent cx="5815330" cy="3639820"/>
            <wp:effectExtent l="0" t="0" r="6350" b="254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815330" cy="3639820"/>
                    </a:xfrm>
                    <a:prstGeom prst="rect">
                      <a:avLst/>
                    </a:prstGeom>
                    <a:noFill/>
                    <a:ln>
                      <a:noFill/>
                    </a:ln>
                  </pic:spPr>
                </pic:pic>
              </a:graphicData>
            </a:graphic>
          </wp:anchor>
        </w:drawing>
      </w:r>
    </w:p>
    <w:p w14:paraId="17F47F87">
      <w:pPr>
        <w:keepNext w:val="0"/>
        <w:keepLines w:val="0"/>
        <w:widowControl w:val="0"/>
        <w:suppressLineNumbers w:val="0"/>
        <w:spacing w:before="0" w:beforeAutospacing="0" w:after="0" w:afterAutospacing="0" w:line="480" w:lineRule="exact"/>
        <w:ind w:left="0" w:right="0" w:firstLine="247" w:firstLineChars="118"/>
        <w:jc w:val="both"/>
      </w:pPr>
    </w:p>
    <w:p w14:paraId="72F7C9E0">
      <w:pPr>
        <w:keepNext w:val="0"/>
        <w:keepLines w:val="0"/>
        <w:widowControl w:val="0"/>
        <w:suppressLineNumbers w:val="0"/>
        <w:spacing w:before="0" w:beforeAutospacing="0" w:after="0" w:afterAutospacing="0" w:line="480" w:lineRule="exact"/>
        <w:ind w:left="0" w:right="0" w:firstLine="247" w:firstLineChars="118"/>
        <w:jc w:val="both"/>
      </w:pPr>
    </w:p>
    <w:p w14:paraId="5DC08651">
      <w:pPr>
        <w:keepNext w:val="0"/>
        <w:keepLines w:val="0"/>
        <w:widowControl w:val="0"/>
        <w:suppressLineNumbers w:val="0"/>
        <w:spacing w:before="0" w:beforeAutospacing="0" w:after="0" w:afterAutospacing="0" w:line="480" w:lineRule="exact"/>
        <w:ind w:left="0" w:right="0" w:firstLine="247" w:firstLineChars="118"/>
        <w:jc w:val="both"/>
      </w:pPr>
    </w:p>
    <w:p w14:paraId="3595C0B1">
      <w:pPr>
        <w:keepNext w:val="0"/>
        <w:keepLines w:val="0"/>
        <w:widowControl w:val="0"/>
        <w:suppressLineNumbers w:val="0"/>
        <w:spacing w:before="0" w:beforeAutospacing="0" w:after="0" w:afterAutospacing="0" w:line="480" w:lineRule="exact"/>
        <w:ind w:left="0" w:right="0" w:firstLine="247" w:firstLineChars="118"/>
        <w:jc w:val="both"/>
      </w:pPr>
    </w:p>
    <w:p w14:paraId="54B134F2">
      <w:pPr>
        <w:keepNext w:val="0"/>
        <w:keepLines w:val="0"/>
        <w:widowControl w:val="0"/>
        <w:suppressLineNumbers w:val="0"/>
        <w:spacing w:before="0" w:beforeAutospacing="0" w:after="0" w:afterAutospacing="0" w:line="480" w:lineRule="exact"/>
        <w:ind w:left="0" w:right="0" w:firstLine="247" w:firstLineChars="118"/>
        <w:jc w:val="both"/>
        <w:rPr>
          <w:rFonts w:hint="eastAsia"/>
          <w:lang w:val="en-US" w:eastAsia="zh-CN"/>
        </w:rPr>
      </w:pPr>
    </w:p>
    <w:p w14:paraId="0B3372DE">
      <w:pPr>
        <w:keepNext w:val="0"/>
        <w:keepLines w:val="0"/>
        <w:widowControl w:val="0"/>
        <w:suppressLineNumbers w:val="0"/>
        <w:spacing w:before="0" w:beforeAutospacing="0" w:after="0" w:afterAutospacing="0" w:line="480" w:lineRule="exact"/>
        <w:ind w:left="0" w:right="0" w:firstLine="247" w:firstLineChars="118"/>
        <w:jc w:val="both"/>
        <w:rPr>
          <w:rFonts w:hint="eastAsia"/>
          <w:lang w:val="en-US" w:eastAsia="zh-CN"/>
        </w:rPr>
      </w:pPr>
    </w:p>
    <w:p w14:paraId="011BD572">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p>
    <w:p w14:paraId="6101DA53">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p>
    <w:p w14:paraId="058CF7B8">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p>
    <w:p w14:paraId="2F8B0C7F">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p>
    <w:p w14:paraId="7C29203E">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p>
    <w:p w14:paraId="4789961C">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p>
    <w:p w14:paraId="428BD734">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4.3.3.3线体可进行正反转，每个工位设有启动暂停按钮、电源插座、快速接嘴、工具挂钩、日光灯及聚光灯饰板；工作台台面三边围框，架体4040铝型材，台面使用不锈钢，内有18mm木板。</w:t>
      </w:r>
    </w:p>
    <w:p w14:paraId="7C4B8E4D">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4.3.3.4线体前后灯架顶部各设21.5寸液晶显示器1台，共计2台。</w:t>
      </w:r>
    </w:p>
    <w:p w14:paraId="17BE8369">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4.3.3.5预装穿管机工位和热收缩管工位和包装工位，各配置工控机壹台；热收缩管工位，配置收缩机两台。</w:t>
      </w:r>
    </w:p>
    <w:p w14:paraId="5F6A67CF">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4.3.3.6流水线包装工位，配置二维码打印机壹台和扫码枪壹把，半自动人工辅助穿波纹管机，采用自动伸缩拉线机+操作平台+波纹管治具压装+夹线工装等配置。盘线机，采用圆形步进驱动旋转平台式，圆形平台设有8根钢圆，圆钢整体有升降功能。</w:t>
      </w:r>
    </w:p>
    <w:p w14:paraId="1B69FA25">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4.3.3.7流水线</w:t>
      </w:r>
      <w:r>
        <w:rPr>
          <w:rFonts w:hint="eastAsia" w:ascii="宋体" w:hAnsi="宋体" w:eastAsia="宋体" w:cs="宋体"/>
          <w:kern w:val="0"/>
          <w:sz w:val="24"/>
          <w:szCs w:val="24"/>
          <w:highlight w:val="none"/>
          <w:lang w:val="en-US" w:eastAsia="zh-CN" w:bidi="ar"/>
          <w:woUserID w:val="1"/>
        </w:rPr>
        <w:t>MES系统预留接口、</w:t>
      </w:r>
      <w:r>
        <w:rPr>
          <w:rFonts w:hint="eastAsia" w:ascii="宋体" w:hAnsi="宋体" w:cs="宋体"/>
          <w:kern w:val="0"/>
          <w:sz w:val="24"/>
          <w:szCs w:val="24"/>
          <w:highlight w:val="none"/>
          <w:lang w:val="en-US" w:eastAsia="zh-CN" w:bidi="ar"/>
          <w:woUserID w:val="1"/>
        </w:rPr>
        <w:t>工控机可进行</w:t>
      </w:r>
      <w:r>
        <w:rPr>
          <w:rFonts w:hint="eastAsia" w:ascii="宋体" w:hAnsi="宋体" w:eastAsia="宋体" w:cs="宋体"/>
          <w:kern w:val="0"/>
          <w:sz w:val="24"/>
          <w:szCs w:val="24"/>
          <w:highlight w:val="none"/>
          <w:lang w:val="en-US" w:eastAsia="zh-CN" w:bidi="ar"/>
          <w:woUserID w:val="1"/>
        </w:rPr>
        <w:t>数据采集</w:t>
      </w:r>
      <w:r>
        <w:rPr>
          <w:rFonts w:hint="eastAsia" w:ascii="宋体" w:hAnsi="宋体" w:cs="宋体"/>
          <w:kern w:val="0"/>
          <w:sz w:val="24"/>
          <w:szCs w:val="24"/>
          <w:highlight w:val="none"/>
          <w:lang w:val="en-US" w:eastAsia="zh-CN" w:bidi="ar"/>
          <w:woUserID w:val="1"/>
        </w:rPr>
        <w:t>在32寸液晶显示器上显示，显示内容包括但不限于合格率、产能、节拍、不良品数量、当天计划量、已完成数量等。</w:t>
      </w:r>
    </w:p>
    <w:p w14:paraId="11C9C573">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4.3.3.8配备高压线束转运工装4套、配备高压部件存放料盒30套供流水线使用。</w:t>
      </w:r>
    </w:p>
    <w:p w14:paraId="56D67A94">
      <w:pPr>
        <w:keepNext w:val="0"/>
        <w:keepLines w:val="0"/>
        <w:widowControl w:val="0"/>
        <w:suppressLineNumbers w:val="0"/>
        <w:spacing w:before="0" w:beforeAutospacing="0" w:after="0" w:afterAutospacing="0" w:line="480" w:lineRule="exact"/>
        <w:ind w:left="0" w:right="0" w:firstLine="283" w:firstLineChars="118"/>
        <w:jc w:val="both"/>
        <w:rPr>
          <w:rFonts w:hint="default" w:ascii="宋体" w:hAnsi="宋体" w:cs="宋体"/>
          <w:kern w:val="0"/>
          <w:sz w:val="24"/>
          <w:szCs w:val="24"/>
          <w:highlight w:val="none"/>
          <w:lang w:val="en-US" w:eastAsia="zh-CN" w:bidi="ar"/>
          <w:woUserID w:val="1"/>
        </w:rPr>
      </w:pPr>
      <w:r>
        <w:rPr>
          <w:rFonts w:hint="eastAsia" w:ascii="宋体" w:hAnsi="宋体" w:eastAsia="宋体" w:cs="宋体"/>
          <w:kern w:val="0"/>
          <w:sz w:val="24"/>
          <w:szCs w:val="24"/>
          <w:highlight w:val="none"/>
          <w:lang w:val="en-US" w:eastAsia="zh-CN" w:bidi="ar"/>
          <w:woUserID w:val="1"/>
        </w:rPr>
        <w:t>4.3.</w:t>
      </w:r>
      <w:r>
        <w:rPr>
          <w:rFonts w:hint="eastAsia" w:ascii="宋体" w:hAnsi="宋体" w:cs="宋体"/>
          <w:kern w:val="0"/>
          <w:sz w:val="24"/>
          <w:szCs w:val="24"/>
          <w:highlight w:val="none"/>
          <w:lang w:val="en-US" w:eastAsia="zh-CN" w:bidi="ar"/>
          <w:woUserID w:val="1"/>
        </w:rPr>
        <w:t>3</w:t>
      </w:r>
      <w:r>
        <w:rPr>
          <w:rFonts w:hint="eastAsia" w:ascii="宋体" w:hAnsi="宋体" w:eastAsia="宋体" w:cs="宋体"/>
          <w:kern w:val="0"/>
          <w:sz w:val="24"/>
          <w:szCs w:val="24"/>
          <w:highlight w:val="none"/>
          <w:lang w:val="en-US" w:eastAsia="zh-CN" w:bidi="ar"/>
          <w:woUserID w:val="1"/>
        </w:rPr>
        <w:t>.</w:t>
      </w:r>
      <w:r>
        <w:rPr>
          <w:rFonts w:hint="eastAsia" w:ascii="宋体" w:hAnsi="宋体" w:cs="宋体"/>
          <w:kern w:val="0"/>
          <w:sz w:val="24"/>
          <w:szCs w:val="24"/>
          <w:highlight w:val="none"/>
          <w:lang w:val="en-US" w:eastAsia="zh-CN" w:bidi="ar"/>
          <w:woUserID w:val="1"/>
        </w:rPr>
        <w:t>9</w:t>
      </w:r>
      <w:r>
        <w:rPr>
          <w:rFonts w:hint="eastAsia" w:ascii="宋体" w:hAnsi="宋体" w:eastAsia="宋体" w:cs="宋体"/>
          <w:kern w:val="0"/>
          <w:sz w:val="24"/>
          <w:szCs w:val="24"/>
          <w:highlight w:val="none"/>
          <w:lang w:val="en-US" w:eastAsia="zh-CN" w:bidi="ar"/>
          <w:woUserID w:val="1"/>
        </w:rPr>
        <w:t>使用可靠使用寿命长的大功率电机，保证</w:t>
      </w:r>
      <w:r>
        <w:rPr>
          <w:rFonts w:hint="eastAsia" w:ascii="宋体" w:hAnsi="宋体" w:cs="宋体"/>
          <w:kern w:val="0"/>
          <w:sz w:val="24"/>
          <w:szCs w:val="24"/>
          <w:highlight w:val="none"/>
          <w:lang w:val="en-US" w:eastAsia="zh-CN" w:bidi="ar"/>
          <w:woUserID w:val="1"/>
        </w:rPr>
        <w:t>设备</w:t>
      </w:r>
      <w:r>
        <w:rPr>
          <w:rFonts w:hint="eastAsia" w:ascii="宋体" w:hAnsi="宋体" w:eastAsia="宋体" w:cs="宋体"/>
          <w:kern w:val="0"/>
          <w:sz w:val="24"/>
          <w:szCs w:val="24"/>
          <w:highlight w:val="none"/>
          <w:lang w:val="en-US" w:eastAsia="zh-CN" w:bidi="ar"/>
          <w:woUserID w:val="1"/>
        </w:rPr>
        <w:t>连续工作</w:t>
      </w:r>
      <w:r>
        <w:rPr>
          <w:rFonts w:hint="eastAsia" w:ascii="宋体" w:hAnsi="宋体" w:cs="宋体"/>
          <w:kern w:val="0"/>
          <w:sz w:val="24"/>
          <w:szCs w:val="24"/>
          <w:highlight w:val="none"/>
          <w:lang w:val="en-US" w:eastAsia="zh-CN" w:bidi="ar"/>
          <w:woUserID w:val="1"/>
        </w:rPr>
        <w:t>12</w:t>
      </w:r>
      <w:r>
        <w:rPr>
          <w:rFonts w:hint="eastAsia" w:ascii="宋体" w:hAnsi="宋体" w:eastAsia="宋体" w:cs="宋体"/>
          <w:kern w:val="0"/>
          <w:sz w:val="24"/>
          <w:szCs w:val="24"/>
          <w:highlight w:val="none"/>
          <w:lang w:val="en-US" w:eastAsia="zh-CN" w:bidi="ar"/>
          <w:woUserID w:val="1"/>
        </w:rPr>
        <w:t>小时以上无故障。</w:t>
      </w:r>
    </w:p>
    <w:p w14:paraId="7D1F7984">
      <w:pPr>
        <w:keepNext w:val="0"/>
        <w:keepLines w:val="0"/>
        <w:widowControl w:val="0"/>
        <w:suppressLineNumbers w:val="0"/>
        <w:spacing w:before="0" w:beforeAutospacing="0" w:after="0" w:afterAutospacing="0" w:line="480" w:lineRule="exact"/>
        <w:ind w:left="0" w:right="0" w:firstLine="283" w:firstLineChars="118"/>
        <w:jc w:val="both"/>
      </w:pPr>
      <w:r>
        <w:rPr>
          <w:rFonts w:hint="eastAsia" w:ascii="宋体" w:hAnsi="宋体" w:eastAsia="宋体" w:cs="宋体"/>
          <w:kern w:val="0"/>
          <w:sz w:val="24"/>
          <w:szCs w:val="24"/>
          <w:highlight w:val="none"/>
          <w:lang w:val="en-US" w:eastAsia="zh-CN" w:bidi="ar"/>
          <w:woUserID w:val="1"/>
        </w:rPr>
        <w:t>4.3.</w:t>
      </w:r>
      <w:r>
        <w:rPr>
          <w:rFonts w:hint="eastAsia" w:ascii="宋体" w:hAnsi="宋体" w:cs="宋体"/>
          <w:kern w:val="0"/>
          <w:sz w:val="24"/>
          <w:szCs w:val="24"/>
          <w:highlight w:val="none"/>
          <w:lang w:val="en-US" w:eastAsia="zh-CN" w:bidi="ar"/>
          <w:woUserID w:val="1"/>
        </w:rPr>
        <w:t>3</w:t>
      </w:r>
      <w:r>
        <w:rPr>
          <w:rFonts w:hint="eastAsia" w:ascii="宋体" w:hAnsi="宋体" w:eastAsia="宋体" w:cs="宋体"/>
          <w:kern w:val="0"/>
          <w:sz w:val="24"/>
          <w:szCs w:val="24"/>
          <w:highlight w:val="none"/>
          <w:lang w:val="en-US" w:eastAsia="zh-CN" w:bidi="ar"/>
          <w:woUserID w:val="1"/>
        </w:rPr>
        <w:t>.</w:t>
      </w:r>
      <w:r>
        <w:rPr>
          <w:rFonts w:hint="eastAsia" w:ascii="宋体" w:hAnsi="宋体" w:cs="宋体"/>
          <w:kern w:val="0"/>
          <w:sz w:val="24"/>
          <w:szCs w:val="24"/>
          <w:highlight w:val="none"/>
          <w:lang w:val="en-US" w:eastAsia="zh-CN" w:bidi="ar"/>
          <w:woUserID w:val="1"/>
        </w:rPr>
        <w:t>10</w:t>
      </w:r>
      <w:r>
        <w:rPr>
          <w:rFonts w:hint="eastAsia" w:ascii="宋体" w:hAnsi="宋体" w:eastAsia="宋体" w:cs="宋体"/>
          <w:kern w:val="0"/>
          <w:sz w:val="24"/>
          <w:szCs w:val="24"/>
          <w:highlight w:val="none"/>
          <w:lang w:val="en-US" w:eastAsia="zh-CN" w:bidi="ar"/>
          <w:woUserID w:val="1"/>
        </w:rPr>
        <w:t>支持智能监控软件与嵌入式系统，可实现人机交互可以实现操作者随时了解机器的运行状态，方便修改</w:t>
      </w:r>
      <w:r>
        <w:rPr>
          <w:rFonts w:hint="eastAsia" w:ascii="宋体" w:hAnsi="宋体" w:cs="宋体"/>
          <w:kern w:val="0"/>
          <w:sz w:val="24"/>
          <w:szCs w:val="24"/>
          <w:highlight w:val="none"/>
          <w:lang w:val="en-US" w:eastAsia="zh-CN" w:bidi="ar"/>
          <w:woUserID w:val="1"/>
        </w:rPr>
        <w:t>调取</w:t>
      </w:r>
      <w:r>
        <w:rPr>
          <w:rFonts w:hint="eastAsia" w:ascii="宋体" w:hAnsi="宋体" w:eastAsia="宋体" w:cs="宋体"/>
          <w:kern w:val="0"/>
          <w:sz w:val="24"/>
          <w:szCs w:val="24"/>
          <w:highlight w:val="none"/>
          <w:lang w:val="en-US" w:eastAsia="zh-CN" w:bidi="ar"/>
          <w:woUserID w:val="1"/>
        </w:rPr>
        <w:t>参数等。</w:t>
      </w:r>
    </w:p>
    <w:p w14:paraId="6EDA274E">
      <w:pPr>
        <w:keepNext w:val="0"/>
        <w:keepLines w:val="0"/>
        <w:widowControl w:val="0"/>
        <w:suppressLineNumbers w:val="0"/>
        <w:spacing w:before="0" w:beforeAutospacing="0" w:after="0" w:afterAutospacing="0" w:line="480" w:lineRule="exact"/>
        <w:ind w:left="0" w:right="0" w:firstLine="247" w:firstLineChars="118"/>
        <w:jc w:val="both"/>
        <w:rPr>
          <w:rFonts w:hint="eastAsia" w:ascii="宋体" w:hAnsi="宋体" w:cs="宋体"/>
          <w:kern w:val="0"/>
          <w:sz w:val="24"/>
          <w:szCs w:val="24"/>
          <w:highlight w:val="none"/>
          <w:lang w:val="en-US" w:eastAsia="zh-CN" w:bidi="ar"/>
          <w:woUserID w:val="1"/>
        </w:rPr>
      </w:pPr>
      <w:r>
        <w:drawing>
          <wp:anchor distT="0" distB="0" distL="114300" distR="114300" simplePos="0" relativeHeight="251660288" behindDoc="0" locked="0" layoutInCell="1" allowOverlap="1">
            <wp:simplePos x="0" y="0"/>
            <wp:positionH relativeFrom="column">
              <wp:posOffset>318135</wp:posOffset>
            </wp:positionH>
            <wp:positionV relativeFrom="paragraph">
              <wp:posOffset>126365</wp:posOffset>
            </wp:positionV>
            <wp:extent cx="5340350" cy="1449705"/>
            <wp:effectExtent l="9525" t="9525" r="14605" b="19050"/>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a:stretch>
                      <a:fillRect/>
                    </a:stretch>
                  </pic:blipFill>
                  <pic:spPr>
                    <a:xfrm>
                      <a:off x="0" y="0"/>
                      <a:ext cx="5340350" cy="1449705"/>
                    </a:xfrm>
                    <a:prstGeom prst="rect">
                      <a:avLst/>
                    </a:prstGeom>
                    <a:noFill/>
                    <a:ln>
                      <a:solidFill>
                        <a:srgbClr val="0000FF"/>
                      </a:solidFill>
                    </a:ln>
                  </pic:spPr>
                </pic:pic>
              </a:graphicData>
            </a:graphic>
          </wp:anchor>
        </w:drawing>
      </w:r>
    </w:p>
    <w:p w14:paraId="6DFCC15D">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p>
    <w:p w14:paraId="3A193E9A">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p>
    <w:p w14:paraId="440F20C3">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p>
    <w:p w14:paraId="41719B12">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p>
    <w:p w14:paraId="1D201435">
      <w:pPr>
        <w:keepNext w:val="0"/>
        <w:keepLines w:val="0"/>
        <w:widowControl w:val="0"/>
        <w:suppressLineNumbers w:val="0"/>
        <w:spacing w:before="0" w:beforeAutospacing="0" w:after="0" w:afterAutospacing="0" w:line="480" w:lineRule="exact"/>
        <w:ind w:left="0" w:right="0" w:firstLine="212" w:firstLineChars="118"/>
        <w:jc w:val="both"/>
        <w:rPr>
          <w:rFonts w:hint="eastAsia" w:ascii="宋体" w:hAnsi="宋体" w:cs="宋体"/>
          <w:kern w:val="0"/>
          <w:sz w:val="24"/>
          <w:szCs w:val="24"/>
          <w:highlight w:val="none"/>
          <w:lang w:val="en-US" w:eastAsia="zh-CN" w:bidi="ar"/>
          <w:woUserID w:val="1"/>
        </w:rPr>
      </w:pPr>
      <w:r>
        <w:rPr>
          <w:sz w:val="18"/>
          <w:szCs w:val="18"/>
        </w:rPr>
        <w:drawing>
          <wp:anchor distT="0" distB="0" distL="114300" distR="114300" simplePos="0" relativeHeight="251659264" behindDoc="0" locked="0" layoutInCell="1" allowOverlap="1">
            <wp:simplePos x="0" y="0"/>
            <wp:positionH relativeFrom="column">
              <wp:posOffset>182245</wp:posOffset>
            </wp:positionH>
            <wp:positionV relativeFrom="paragraph">
              <wp:posOffset>187325</wp:posOffset>
            </wp:positionV>
            <wp:extent cx="5677535" cy="2583815"/>
            <wp:effectExtent l="9525" t="9525" r="12700"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677535" cy="2583815"/>
                    </a:xfrm>
                    <a:prstGeom prst="rect">
                      <a:avLst/>
                    </a:prstGeom>
                    <a:noFill/>
                    <a:ln>
                      <a:solidFill>
                        <a:srgbClr val="0000FF"/>
                      </a:solidFill>
                    </a:ln>
                  </pic:spPr>
                </pic:pic>
              </a:graphicData>
            </a:graphic>
          </wp:anchor>
        </w:drawing>
      </w:r>
    </w:p>
    <w:p w14:paraId="67863DF3">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p>
    <w:p w14:paraId="2A904EA4">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p>
    <w:p w14:paraId="41AB3DCD">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p>
    <w:p w14:paraId="42CBC859">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p>
    <w:p w14:paraId="29953960">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p>
    <w:p w14:paraId="2D80FD62">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p>
    <w:p w14:paraId="4A5E894D">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p>
    <w:p w14:paraId="00FA19BD">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p>
    <w:p w14:paraId="32EC52BA">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p>
    <w:p w14:paraId="42650C7E">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0"/>
          <w:sz w:val="24"/>
          <w:szCs w:val="24"/>
          <w:highlight w:val="none"/>
          <w:lang w:val="en-US" w:eastAsia="zh-CN" w:bidi="ar"/>
          <w:woUserID w:val="1"/>
        </w:rPr>
      </w:pPr>
      <w:r>
        <w:rPr>
          <w:rFonts w:hint="eastAsia" w:ascii="宋体" w:hAnsi="宋体" w:eastAsia="宋体" w:cs="宋体"/>
          <w:kern w:val="0"/>
          <w:sz w:val="24"/>
          <w:szCs w:val="24"/>
          <w:highlight w:val="none"/>
          <w:lang w:val="en-US" w:eastAsia="zh-CN" w:bidi="ar"/>
          <w:woUserID w:val="1"/>
        </w:rPr>
        <w:t>4.3.4闭口波纹管穿管机主要功能</w:t>
      </w:r>
      <w:r>
        <w:rPr>
          <w:rFonts w:hint="eastAsia" w:ascii="宋体" w:hAnsi="宋体" w:cs="宋体"/>
          <w:kern w:val="0"/>
          <w:sz w:val="24"/>
          <w:szCs w:val="24"/>
          <w:highlight w:val="none"/>
          <w:lang w:val="en-US" w:eastAsia="zh-CN" w:bidi="ar"/>
          <w:woUserID w:val="1"/>
        </w:rPr>
        <w:t>要求</w:t>
      </w:r>
      <w:r>
        <w:rPr>
          <w:rFonts w:hint="eastAsia" w:ascii="宋体" w:hAnsi="宋体" w:eastAsia="宋体" w:cs="宋体"/>
          <w:kern w:val="0"/>
          <w:sz w:val="24"/>
          <w:szCs w:val="24"/>
          <w:highlight w:val="none"/>
          <w:lang w:val="en-US" w:eastAsia="zh-CN" w:bidi="ar"/>
          <w:woUserID w:val="1"/>
        </w:rPr>
        <w:t>：</w:t>
      </w:r>
    </w:p>
    <w:p w14:paraId="15426F13">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cs="宋体"/>
          <w:sz w:val="24"/>
          <w:szCs w:val="24"/>
          <w:highlight w:val="none"/>
          <w:lang w:val="en-US" w:eastAsia="zh-CN"/>
        </w:rPr>
      </w:pPr>
      <w:r>
        <w:rPr>
          <w:rFonts w:hint="eastAsia" w:ascii="宋体" w:hAnsi="宋体" w:eastAsia="宋体" w:cs="宋体"/>
          <w:kern w:val="0"/>
          <w:sz w:val="24"/>
          <w:szCs w:val="24"/>
          <w:highlight w:val="none"/>
          <w:lang w:val="en-US" w:eastAsia="zh-CN" w:bidi="ar"/>
          <w:woUserID w:val="1"/>
        </w:rPr>
        <w:t>导管内径</w:t>
      </w:r>
      <w:r>
        <w:rPr>
          <w:rFonts w:hint="eastAsia" w:ascii="宋体" w:cs="宋体"/>
          <w:sz w:val="24"/>
          <w:szCs w:val="24"/>
          <w:highlight w:val="none"/>
          <w:lang w:val="en-US" w:eastAsia="zh-CN"/>
        </w:rPr>
        <w:t>（10-23）mm</w:t>
      </w:r>
    </w:p>
    <w:p w14:paraId="56E00280">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0"/>
          <w:sz w:val="24"/>
          <w:szCs w:val="24"/>
          <w:highlight w:val="none"/>
          <w:lang w:val="en-US" w:eastAsia="zh-CN" w:bidi="ar"/>
          <w:woUserID w:val="1"/>
        </w:rPr>
      </w:pPr>
      <w:r>
        <w:rPr>
          <w:rFonts w:hint="eastAsia" w:ascii="宋体" w:hAnsi="宋体" w:eastAsia="宋体" w:cs="宋体"/>
          <w:kern w:val="0"/>
          <w:sz w:val="24"/>
          <w:szCs w:val="24"/>
          <w:highlight w:val="none"/>
          <w:lang w:val="en-US" w:eastAsia="zh-CN" w:bidi="ar"/>
          <w:woUserID w:val="1"/>
        </w:rPr>
        <w:t>皮带型号 215-5M-30</w:t>
      </w:r>
    </w:p>
    <w:p w14:paraId="3859AABE">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0"/>
          <w:sz w:val="24"/>
          <w:szCs w:val="24"/>
          <w:highlight w:val="none"/>
          <w:lang w:val="en-US" w:eastAsia="zh-CN" w:bidi="ar"/>
          <w:woUserID w:val="1"/>
        </w:rPr>
      </w:pPr>
      <w:r>
        <w:rPr>
          <w:rFonts w:hint="eastAsia" w:ascii="宋体" w:hAnsi="宋体" w:eastAsia="宋体" w:cs="宋体"/>
          <w:kern w:val="0"/>
          <w:sz w:val="24"/>
          <w:szCs w:val="24"/>
          <w:highlight w:val="none"/>
          <w:lang w:val="en-US" w:eastAsia="zh-CN" w:bidi="ar"/>
          <w:woUserID w:val="1"/>
        </w:rPr>
        <w:t>驱动方式 履带轮驱动</w:t>
      </w:r>
    </w:p>
    <w:p w14:paraId="16AC41A4">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0"/>
          <w:sz w:val="24"/>
          <w:szCs w:val="24"/>
          <w:highlight w:val="none"/>
          <w:lang w:val="en-US" w:eastAsia="zh-CN" w:bidi="ar"/>
          <w:woUserID w:val="1"/>
        </w:rPr>
      </w:pPr>
      <w:r>
        <w:rPr>
          <w:rFonts w:hint="eastAsia" w:ascii="宋体" w:hAnsi="宋体" w:eastAsia="宋体" w:cs="宋体"/>
          <w:kern w:val="0"/>
          <w:sz w:val="24"/>
          <w:szCs w:val="24"/>
          <w:highlight w:val="none"/>
          <w:lang w:val="en-US" w:eastAsia="zh-CN" w:bidi="ar"/>
          <w:woUserID w:val="1"/>
        </w:rPr>
        <w:t xml:space="preserve">送料长度 1~99999.9MM </w:t>
      </w:r>
    </w:p>
    <w:p w14:paraId="65333673">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0"/>
          <w:sz w:val="24"/>
          <w:szCs w:val="24"/>
          <w:highlight w:val="none"/>
          <w:lang w:val="en-US" w:eastAsia="zh-CN" w:bidi="ar"/>
          <w:woUserID w:val="1"/>
        </w:rPr>
      </w:pPr>
      <w:r>
        <w:rPr>
          <w:rFonts w:hint="eastAsia" w:ascii="宋体" w:hAnsi="宋体" w:eastAsia="宋体" w:cs="宋体"/>
          <w:kern w:val="0"/>
          <w:sz w:val="24"/>
          <w:szCs w:val="24"/>
          <w:highlight w:val="none"/>
          <w:lang w:val="en-US" w:eastAsia="zh-CN" w:bidi="ar"/>
          <w:woUserID w:val="1"/>
        </w:rPr>
        <w:t xml:space="preserve">线压调节 气动调节送料公差 0.002*L MM </w:t>
      </w:r>
    </w:p>
    <w:p w14:paraId="03C6FA22">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0"/>
          <w:sz w:val="24"/>
          <w:szCs w:val="24"/>
          <w:highlight w:val="none"/>
          <w:lang w:val="en-US" w:eastAsia="zh-CN" w:bidi="ar"/>
          <w:woUserID w:val="1"/>
        </w:rPr>
      </w:pPr>
      <w:r>
        <w:rPr>
          <w:rFonts w:hint="eastAsia" w:ascii="宋体" w:hAnsi="宋体" w:eastAsia="宋体" w:cs="宋体"/>
          <w:kern w:val="0"/>
          <w:sz w:val="24"/>
          <w:szCs w:val="24"/>
          <w:highlight w:val="none"/>
          <w:lang w:val="en-US" w:eastAsia="zh-CN" w:bidi="ar"/>
          <w:woUserID w:val="1"/>
        </w:rPr>
        <w:t>脉冲当量 5MM 以内</w:t>
      </w:r>
    </w:p>
    <w:p w14:paraId="149CA0DC">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0"/>
          <w:sz w:val="24"/>
          <w:szCs w:val="24"/>
          <w:highlight w:val="none"/>
          <w:lang w:val="en-US" w:eastAsia="zh-CN" w:bidi="ar"/>
          <w:woUserID w:val="1"/>
        </w:rPr>
      </w:pPr>
      <w:r>
        <w:rPr>
          <w:rFonts w:hint="eastAsia" w:ascii="宋体" w:hAnsi="宋体" w:eastAsia="宋体" w:cs="宋体"/>
          <w:kern w:val="0"/>
          <w:sz w:val="24"/>
          <w:szCs w:val="24"/>
          <w:highlight w:val="none"/>
          <w:lang w:val="en-US" w:eastAsia="zh-CN" w:bidi="ar"/>
          <w:woUserID w:val="1"/>
        </w:rPr>
        <w:t>触发方式 按钮或脚踏开关</w:t>
      </w:r>
    </w:p>
    <w:p w14:paraId="35995E57">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0"/>
          <w:sz w:val="24"/>
          <w:szCs w:val="24"/>
          <w:highlight w:val="none"/>
          <w:lang w:val="en-US" w:eastAsia="zh-CN" w:bidi="ar"/>
          <w:woUserID w:val="1"/>
        </w:rPr>
      </w:pPr>
      <w:r>
        <w:rPr>
          <w:rFonts w:hint="eastAsia" w:ascii="宋体" w:hAnsi="宋体" w:eastAsia="宋体" w:cs="宋体"/>
          <w:kern w:val="0"/>
          <w:sz w:val="24"/>
          <w:szCs w:val="24"/>
          <w:highlight w:val="none"/>
          <w:lang w:val="en-US" w:eastAsia="zh-CN" w:bidi="ar"/>
          <w:woUserID w:val="1"/>
        </w:rPr>
        <w:t>4.3.5绕线打包机主要功能</w:t>
      </w:r>
      <w:r>
        <w:rPr>
          <w:rFonts w:hint="eastAsia" w:ascii="宋体" w:hAnsi="宋体" w:cs="宋体"/>
          <w:kern w:val="0"/>
          <w:sz w:val="24"/>
          <w:szCs w:val="24"/>
          <w:highlight w:val="none"/>
          <w:lang w:val="en-US" w:eastAsia="zh-CN" w:bidi="ar"/>
          <w:woUserID w:val="1"/>
        </w:rPr>
        <w:t>要求</w:t>
      </w:r>
      <w:r>
        <w:rPr>
          <w:rFonts w:hint="eastAsia" w:ascii="宋体" w:hAnsi="宋体" w:eastAsia="宋体" w:cs="宋体"/>
          <w:kern w:val="0"/>
          <w:sz w:val="24"/>
          <w:szCs w:val="24"/>
          <w:highlight w:val="none"/>
          <w:lang w:val="en-US" w:eastAsia="zh-CN" w:bidi="ar"/>
          <w:woUserID w:val="1"/>
        </w:rPr>
        <w:t>：</w:t>
      </w:r>
    </w:p>
    <w:p w14:paraId="19022B2A">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eastAsia="宋体" w:cs="宋体"/>
          <w:kern w:val="0"/>
          <w:sz w:val="24"/>
          <w:szCs w:val="24"/>
          <w:highlight w:val="none"/>
          <w:lang w:val="en-US" w:eastAsia="zh-CN" w:bidi="ar"/>
          <w:woUserID w:val="1"/>
        </w:rPr>
        <w:t>绕线直径：10-23</w:t>
      </w:r>
      <w:r>
        <w:rPr>
          <w:rFonts w:hint="eastAsia" w:ascii="宋体" w:hAnsi="宋体" w:cs="宋体"/>
          <w:kern w:val="0"/>
          <w:sz w:val="24"/>
          <w:szCs w:val="24"/>
          <w:highlight w:val="none"/>
          <w:lang w:val="en-US" w:eastAsia="zh-CN" w:bidi="ar"/>
          <w:woUserID w:val="1"/>
        </w:rPr>
        <w:t>mm</w:t>
      </w:r>
    </w:p>
    <w:p w14:paraId="755F0A45">
      <w:pPr>
        <w:keepNext w:val="0"/>
        <w:keepLines w:val="0"/>
        <w:widowControl w:val="0"/>
        <w:suppressLineNumbers w:val="0"/>
        <w:spacing w:before="0" w:beforeAutospacing="0" w:after="0" w:afterAutospacing="0" w:line="480" w:lineRule="exact"/>
        <w:ind w:left="0" w:right="0" w:firstLine="283" w:firstLineChars="118"/>
        <w:jc w:val="both"/>
        <w:rPr>
          <w:rFonts w:hint="default" w:ascii="宋体" w:hAnsi="宋体" w:eastAsia="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绕线机≮φ600</w:t>
      </w:r>
    </w:p>
    <w:p w14:paraId="40358482">
      <w:pPr>
        <w:keepNext w:val="0"/>
        <w:keepLines w:val="0"/>
        <w:widowControl w:val="0"/>
        <w:suppressLineNumbers w:val="0"/>
        <w:spacing w:before="0" w:beforeAutospacing="0" w:after="0" w:afterAutospacing="0" w:line="480" w:lineRule="exact"/>
        <w:ind w:left="0" w:right="0" w:firstLine="283" w:firstLineChars="118"/>
        <w:jc w:val="both"/>
        <w:rPr>
          <w:rFonts w:hint="default" w:ascii="宋体" w:hAnsi="宋体" w:eastAsia="宋体" w:cs="宋体"/>
          <w:kern w:val="0"/>
          <w:sz w:val="24"/>
          <w:szCs w:val="24"/>
          <w:highlight w:val="none"/>
          <w:lang w:val="en-US" w:eastAsia="zh-CN" w:bidi="ar"/>
          <w:woUserID w:val="1"/>
        </w:rPr>
      </w:pPr>
      <w:r>
        <w:rPr>
          <w:rFonts w:hint="eastAsia" w:ascii="宋体" w:hAnsi="宋体" w:eastAsia="宋体" w:cs="宋体"/>
          <w:kern w:val="0"/>
          <w:sz w:val="24"/>
          <w:szCs w:val="24"/>
          <w:highlight w:val="none"/>
          <w:lang w:val="en-US" w:eastAsia="zh-CN" w:bidi="ar"/>
          <w:woUserID w:val="1"/>
        </w:rPr>
        <w:t>绕线速度可调整1-2M/S</w:t>
      </w:r>
    </w:p>
    <w:p w14:paraId="63D19CC4">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0"/>
          <w:sz w:val="24"/>
          <w:szCs w:val="24"/>
          <w:highlight w:val="none"/>
          <w:lang w:val="en-US" w:eastAsia="zh-CN" w:bidi="ar"/>
          <w:woUserID w:val="1"/>
        </w:rPr>
      </w:pPr>
      <w:r>
        <w:rPr>
          <w:rFonts w:hint="eastAsia" w:ascii="宋体" w:hAnsi="宋体" w:eastAsia="宋体" w:cs="宋体"/>
          <w:kern w:val="0"/>
          <w:sz w:val="24"/>
          <w:szCs w:val="24"/>
          <w:highlight w:val="none"/>
          <w:lang w:val="en-US" w:eastAsia="zh-CN" w:bidi="ar"/>
          <w:woUserID w:val="1"/>
        </w:rPr>
        <w:t>4.3.6伺服压接机</w:t>
      </w:r>
      <w:r>
        <w:rPr>
          <w:rFonts w:hint="eastAsia" w:ascii="宋体" w:hAnsi="宋体" w:cs="宋体"/>
          <w:kern w:val="0"/>
          <w:sz w:val="24"/>
          <w:szCs w:val="24"/>
          <w:highlight w:val="none"/>
          <w:lang w:val="en-US" w:eastAsia="zh-CN" w:bidi="ar"/>
          <w:woUserID w:val="1"/>
        </w:rPr>
        <w:t>（</w:t>
      </w:r>
      <w:r>
        <w:rPr>
          <w:rFonts w:hint="eastAsia" w:ascii="宋体" w:hAnsi="宋体" w:eastAsia="宋体" w:cs="宋体"/>
          <w:kern w:val="0"/>
          <w:sz w:val="24"/>
          <w:szCs w:val="24"/>
          <w:highlight w:val="none"/>
          <w:lang w:val="en-US" w:eastAsia="zh-CN" w:bidi="ar"/>
          <w:woUserID w:val="1"/>
        </w:rPr>
        <w:t>30T</w:t>
      </w:r>
      <w:r>
        <w:rPr>
          <w:rFonts w:hint="eastAsia" w:ascii="宋体" w:hAnsi="宋体" w:cs="宋体"/>
          <w:kern w:val="0"/>
          <w:sz w:val="24"/>
          <w:szCs w:val="24"/>
          <w:highlight w:val="none"/>
          <w:lang w:val="en-US" w:eastAsia="zh-CN" w:bidi="ar"/>
          <w:woUserID w:val="1"/>
        </w:rPr>
        <w:t>）</w:t>
      </w:r>
      <w:r>
        <w:rPr>
          <w:rFonts w:hint="eastAsia" w:ascii="宋体" w:hAnsi="宋体" w:eastAsia="宋体" w:cs="宋体"/>
          <w:kern w:val="0"/>
          <w:sz w:val="24"/>
          <w:szCs w:val="24"/>
          <w:highlight w:val="none"/>
          <w:lang w:val="en-US" w:eastAsia="zh-CN" w:bidi="ar"/>
          <w:woUserID w:val="1"/>
        </w:rPr>
        <w:t>主要功能：</w:t>
      </w:r>
    </w:p>
    <w:p w14:paraId="7F83266E">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0"/>
          <w:sz w:val="24"/>
          <w:szCs w:val="24"/>
          <w:highlight w:val="none"/>
          <w:lang w:val="en-US" w:eastAsia="zh-CN" w:bidi="ar"/>
          <w:woUserID w:val="1"/>
        </w:rPr>
      </w:pPr>
      <w:r>
        <w:rPr>
          <w:rFonts w:hint="eastAsia" w:ascii="宋体" w:hAnsi="宋体" w:eastAsia="宋体" w:cs="宋体"/>
          <w:kern w:val="0"/>
          <w:sz w:val="24"/>
          <w:szCs w:val="24"/>
          <w:highlight w:val="none"/>
          <w:lang w:val="en-US" w:eastAsia="zh-CN" w:bidi="ar"/>
          <w:woUserID w:val="1"/>
        </w:rPr>
        <w:t>4.3.</w:t>
      </w:r>
      <w:r>
        <w:rPr>
          <w:rFonts w:hint="eastAsia" w:ascii="宋体" w:hAnsi="宋体" w:cs="宋体"/>
          <w:kern w:val="0"/>
          <w:sz w:val="24"/>
          <w:szCs w:val="24"/>
          <w:highlight w:val="none"/>
          <w:lang w:val="en-US" w:eastAsia="zh-CN" w:bidi="ar"/>
          <w:woUserID w:val="1"/>
        </w:rPr>
        <w:t>6</w:t>
      </w:r>
      <w:r>
        <w:rPr>
          <w:rFonts w:hint="eastAsia" w:ascii="宋体" w:hAnsi="宋体" w:eastAsia="宋体" w:cs="宋体"/>
          <w:kern w:val="0"/>
          <w:sz w:val="24"/>
          <w:szCs w:val="24"/>
          <w:highlight w:val="none"/>
          <w:lang w:val="en-US" w:eastAsia="zh-CN" w:bidi="ar"/>
          <w:woUserID w:val="1"/>
        </w:rPr>
        <w:t>.1</w:t>
      </w:r>
      <w:r>
        <w:rPr>
          <w:rFonts w:hint="default" w:ascii="宋体" w:hAnsi="宋体" w:eastAsia="宋体" w:cs="宋体"/>
          <w:kern w:val="0"/>
          <w:sz w:val="24"/>
          <w:szCs w:val="24"/>
          <w:highlight w:val="none"/>
          <w:lang w:val="en-US" w:eastAsia="zh-CN" w:bidi="ar"/>
          <w:woUserID w:val="1"/>
        </w:rPr>
        <w:t>数控伺服控制可以依照模具的行程进行参数调节，对端子的尺寸可以进行精确的控制，(装</w:t>
      </w:r>
      <w:r>
        <w:rPr>
          <w:rFonts w:hint="eastAsia" w:ascii="宋体" w:hAnsi="宋体" w:cs="宋体"/>
          <w:kern w:val="0"/>
          <w:sz w:val="24"/>
          <w:szCs w:val="24"/>
          <w:highlight w:val="none"/>
          <w:lang w:val="en-US" w:eastAsia="zh-CN" w:bidi="ar"/>
          <w:woUserID w:val="1"/>
        </w:rPr>
        <w:t>有</w:t>
      </w:r>
      <w:r>
        <w:rPr>
          <w:rFonts w:hint="default" w:ascii="宋体" w:hAnsi="宋体" w:eastAsia="宋体" w:cs="宋体"/>
          <w:kern w:val="0"/>
          <w:sz w:val="24"/>
          <w:szCs w:val="24"/>
          <w:highlight w:val="none"/>
          <w:lang w:val="en-US" w:eastAsia="zh-CN" w:bidi="ar"/>
          <w:woUserID w:val="1"/>
        </w:rPr>
        <w:t>压力检测装置，实时压力检测,可以在压力过大时进行报警并停机)。</w:t>
      </w:r>
    </w:p>
    <w:p w14:paraId="1F2D5778">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0"/>
          <w:sz w:val="24"/>
          <w:szCs w:val="24"/>
          <w:highlight w:val="none"/>
          <w:lang w:val="en-US" w:eastAsia="zh-CN" w:bidi="ar"/>
          <w:woUserID w:val="1"/>
        </w:rPr>
      </w:pPr>
      <w:r>
        <w:rPr>
          <w:rFonts w:hint="eastAsia" w:ascii="宋体" w:hAnsi="宋体" w:eastAsia="宋体" w:cs="宋体"/>
          <w:kern w:val="0"/>
          <w:sz w:val="24"/>
          <w:szCs w:val="24"/>
          <w:highlight w:val="none"/>
          <w:lang w:val="en-US" w:eastAsia="zh-CN" w:bidi="ar"/>
          <w:woUserID w:val="1"/>
        </w:rPr>
        <w:t>4.3.</w:t>
      </w:r>
      <w:r>
        <w:rPr>
          <w:rFonts w:hint="eastAsia" w:ascii="宋体" w:hAnsi="宋体" w:cs="宋体"/>
          <w:kern w:val="0"/>
          <w:sz w:val="24"/>
          <w:szCs w:val="24"/>
          <w:highlight w:val="none"/>
          <w:lang w:val="en-US" w:eastAsia="zh-CN" w:bidi="ar"/>
          <w:woUserID w:val="1"/>
        </w:rPr>
        <w:t>6</w:t>
      </w:r>
      <w:r>
        <w:rPr>
          <w:rFonts w:hint="eastAsia" w:ascii="宋体" w:hAnsi="宋体" w:eastAsia="宋体" w:cs="宋体"/>
          <w:kern w:val="0"/>
          <w:sz w:val="24"/>
          <w:szCs w:val="24"/>
          <w:highlight w:val="none"/>
          <w:lang w:val="en-US" w:eastAsia="zh-CN" w:bidi="ar"/>
          <w:woUserID w:val="1"/>
        </w:rPr>
        <w:t>.2</w:t>
      </w:r>
      <w:r>
        <w:rPr>
          <w:rFonts w:hint="default" w:ascii="宋体" w:hAnsi="宋体" w:eastAsia="宋体" w:cs="宋体"/>
          <w:kern w:val="0"/>
          <w:sz w:val="24"/>
          <w:szCs w:val="24"/>
          <w:highlight w:val="none"/>
          <w:lang w:val="en-US" w:eastAsia="zh-CN" w:bidi="ar"/>
          <w:woUserID w:val="1"/>
        </w:rPr>
        <w:t>压接机具有限位功能，可限制冲头，避免损坏压接模具或压接头</w:t>
      </w:r>
      <w:r>
        <w:rPr>
          <w:rFonts w:hint="eastAsia" w:ascii="宋体" w:hAnsi="宋体" w:eastAsia="宋体" w:cs="宋体"/>
          <w:kern w:val="0"/>
          <w:sz w:val="24"/>
          <w:szCs w:val="24"/>
          <w:highlight w:val="none"/>
          <w:lang w:val="en-US" w:eastAsia="zh-CN" w:bidi="ar"/>
          <w:woUserID w:val="1"/>
        </w:rPr>
        <w:t>。</w:t>
      </w:r>
    </w:p>
    <w:p w14:paraId="4ED0B875">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0"/>
          <w:sz w:val="24"/>
          <w:szCs w:val="24"/>
          <w:highlight w:val="none"/>
          <w:lang w:val="en-US" w:eastAsia="zh-CN" w:bidi="ar"/>
          <w:woUserID w:val="1"/>
        </w:rPr>
      </w:pPr>
      <w:r>
        <w:rPr>
          <w:rFonts w:hint="eastAsia" w:ascii="宋体" w:hAnsi="宋体" w:eastAsia="宋体" w:cs="宋体"/>
          <w:kern w:val="0"/>
          <w:sz w:val="24"/>
          <w:szCs w:val="24"/>
          <w:highlight w:val="none"/>
          <w:lang w:val="en-US" w:eastAsia="zh-CN" w:bidi="ar"/>
          <w:woUserID w:val="1"/>
        </w:rPr>
        <w:t>4.3.</w:t>
      </w:r>
      <w:r>
        <w:rPr>
          <w:rFonts w:hint="eastAsia" w:ascii="宋体" w:hAnsi="宋体" w:cs="宋体"/>
          <w:kern w:val="0"/>
          <w:sz w:val="24"/>
          <w:szCs w:val="24"/>
          <w:highlight w:val="none"/>
          <w:lang w:val="en-US" w:eastAsia="zh-CN" w:bidi="ar"/>
          <w:woUserID w:val="1"/>
        </w:rPr>
        <w:t>6</w:t>
      </w:r>
      <w:r>
        <w:rPr>
          <w:rFonts w:hint="eastAsia" w:ascii="宋体" w:hAnsi="宋体" w:eastAsia="宋体" w:cs="宋体"/>
          <w:kern w:val="0"/>
          <w:sz w:val="24"/>
          <w:szCs w:val="24"/>
          <w:highlight w:val="none"/>
          <w:lang w:val="en-US" w:eastAsia="zh-CN" w:bidi="ar"/>
          <w:woUserID w:val="1"/>
        </w:rPr>
        <w:t>.</w:t>
      </w:r>
      <w:r>
        <w:rPr>
          <w:rFonts w:hint="eastAsia" w:ascii="宋体" w:hAnsi="宋体" w:cs="宋体"/>
          <w:kern w:val="0"/>
          <w:sz w:val="24"/>
          <w:szCs w:val="24"/>
          <w:highlight w:val="none"/>
          <w:lang w:val="en-US" w:eastAsia="zh-CN" w:bidi="ar"/>
          <w:woUserID w:val="1"/>
        </w:rPr>
        <w:t>3</w:t>
      </w:r>
      <w:r>
        <w:rPr>
          <w:rFonts w:hint="eastAsia" w:ascii="宋体" w:hAnsi="宋体" w:eastAsia="宋体" w:cs="宋体"/>
          <w:kern w:val="0"/>
          <w:sz w:val="24"/>
          <w:szCs w:val="24"/>
          <w:highlight w:val="none"/>
          <w:lang w:val="en-US" w:eastAsia="zh-CN" w:bidi="ar"/>
          <w:woUserID w:val="1"/>
        </w:rPr>
        <w:t>配备显示装置，可实时监控工作状态，调整按键有启动、暂停、停止、复位、急停等。</w:t>
      </w:r>
    </w:p>
    <w:p w14:paraId="35253EE3">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0"/>
          <w:sz w:val="24"/>
          <w:szCs w:val="24"/>
          <w:highlight w:val="none"/>
          <w:lang w:val="en-US" w:eastAsia="zh-CN" w:bidi="ar"/>
          <w:woUserID w:val="1"/>
        </w:rPr>
      </w:pPr>
      <w:r>
        <w:rPr>
          <w:rFonts w:hint="eastAsia" w:ascii="宋体" w:hAnsi="宋体" w:eastAsia="宋体" w:cs="宋体"/>
          <w:kern w:val="0"/>
          <w:sz w:val="24"/>
          <w:szCs w:val="24"/>
          <w:highlight w:val="none"/>
          <w:lang w:val="en-US" w:eastAsia="zh-CN" w:bidi="ar"/>
          <w:woUserID w:val="1"/>
        </w:rPr>
        <w:t>4.3.</w:t>
      </w:r>
      <w:r>
        <w:rPr>
          <w:rFonts w:hint="eastAsia" w:ascii="宋体" w:hAnsi="宋体" w:cs="宋体"/>
          <w:kern w:val="0"/>
          <w:sz w:val="24"/>
          <w:szCs w:val="24"/>
          <w:highlight w:val="none"/>
          <w:lang w:val="en-US" w:eastAsia="zh-CN" w:bidi="ar"/>
          <w:woUserID w:val="1"/>
        </w:rPr>
        <w:t>6</w:t>
      </w:r>
      <w:r>
        <w:rPr>
          <w:rFonts w:hint="eastAsia" w:ascii="宋体" w:hAnsi="宋体" w:eastAsia="宋体" w:cs="宋体"/>
          <w:kern w:val="0"/>
          <w:sz w:val="24"/>
          <w:szCs w:val="24"/>
          <w:highlight w:val="none"/>
          <w:lang w:val="en-US" w:eastAsia="zh-CN" w:bidi="ar"/>
          <w:woUserID w:val="1"/>
        </w:rPr>
        <w:t>.</w:t>
      </w:r>
      <w:r>
        <w:rPr>
          <w:rFonts w:hint="eastAsia" w:ascii="宋体" w:hAnsi="宋体" w:cs="宋体"/>
          <w:kern w:val="0"/>
          <w:sz w:val="24"/>
          <w:szCs w:val="24"/>
          <w:highlight w:val="none"/>
          <w:lang w:val="en-US" w:eastAsia="zh-CN" w:bidi="ar"/>
          <w:woUserID w:val="1"/>
        </w:rPr>
        <w:t>4预留</w:t>
      </w:r>
      <w:r>
        <w:rPr>
          <w:rFonts w:hint="eastAsia" w:ascii="宋体" w:hAnsi="宋体" w:eastAsia="宋体" w:cs="宋体"/>
          <w:kern w:val="0"/>
          <w:sz w:val="24"/>
          <w:szCs w:val="24"/>
          <w:highlight w:val="none"/>
          <w:lang w:val="en-US" w:eastAsia="zh-CN" w:bidi="ar"/>
          <w:woUserID w:val="1"/>
        </w:rPr>
        <w:t>MES系统预留接口、数据采集端口。</w:t>
      </w:r>
    </w:p>
    <w:p w14:paraId="672A35C0">
      <w:pPr>
        <w:keepNext w:val="0"/>
        <w:keepLines w:val="0"/>
        <w:widowControl w:val="0"/>
        <w:suppressLineNumbers w:val="0"/>
        <w:spacing w:before="0" w:beforeAutospacing="0" w:after="0" w:afterAutospacing="0" w:line="480" w:lineRule="exact"/>
        <w:ind w:left="0" w:right="0" w:firstLine="283" w:firstLineChars="118"/>
        <w:jc w:val="both"/>
        <w:rPr>
          <w:rFonts w:hint="eastAsia"/>
          <w:color w:val="000000"/>
          <w:sz w:val="24"/>
          <w:szCs w:val="24"/>
        </w:rPr>
      </w:pPr>
      <w:r>
        <w:rPr>
          <w:rFonts w:hint="eastAsia" w:ascii="宋体" w:hAnsi="宋体" w:cs="宋体"/>
          <w:kern w:val="0"/>
          <w:sz w:val="24"/>
          <w:szCs w:val="24"/>
          <w:highlight w:val="none"/>
          <w:lang w:val="en-US" w:eastAsia="zh-CN" w:bidi="ar"/>
          <w:woUserID w:val="1"/>
        </w:rPr>
        <w:t>4.4</w:t>
      </w:r>
      <w:r>
        <w:rPr>
          <w:rFonts w:hint="eastAsia"/>
          <w:color w:val="000000"/>
          <w:sz w:val="24"/>
          <w:szCs w:val="24"/>
        </w:rPr>
        <w:t>设备重要元器件清单</w:t>
      </w:r>
    </w:p>
    <w:tbl>
      <w:tblPr>
        <w:tblStyle w:val="18"/>
        <w:tblpPr w:leftFromText="180" w:rightFromText="180" w:vertAnchor="text" w:horzAnchor="margin" w:tblpXSpec="center" w:tblpY="2"/>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936"/>
        <w:gridCol w:w="4679"/>
      </w:tblGrid>
      <w:tr w14:paraId="052A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2FC6DC9">
            <w:pPr>
              <w:keepNext w:val="0"/>
              <w:keepLines w:val="0"/>
              <w:widowControl/>
              <w:suppressLineNumbers w:val="0"/>
              <w:adjustRightInd w:val="0"/>
              <w:snapToGrid w:val="0"/>
              <w:spacing w:before="0" w:beforeAutospacing="0" w:after="0" w:afterAutospacing="0" w:line="240" w:lineRule="auto"/>
              <w:ind w:left="0" w:right="0"/>
              <w:jc w:val="center"/>
              <w:rPr>
                <w:rFonts w:hint="default"/>
                <w:b/>
                <w:sz w:val="24"/>
                <w:szCs w:val="24"/>
              </w:rPr>
            </w:pPr>
            <w:r>
              <w:rPr>
                <w:rFonts w:hint="default"/>
                <w:b/>
                <w:sz w:val="24"/>
                <w:szCs w:val="24"/>
              </w:rPr>
              <w:t>序号</w:t>
            </w:r>
          </w:p>
        </w:tc>
        <w:tc>
          <w:tcPr>
            <w:tcW w:w="3936" w:type="dxa"/>
            <w:tcBorders>
              <w:top w:val="single" w:color="auto" w:sz="4" w:space="0"/>
              <w:left w:val="single" w:color="auto" w:sz="4" w:space="0"/>
              <w:bottom w:val="single" w:color="auto" w:sz="4" w:space="0"/>
              <w:right w:val="single" w:color="auto" w:sz="4" w:space="0"/>
            </w:tcBorders>
            <w:shd w:val="clear" w:color="auto" w:fill="auto"/>
            <w:vAlign w:val="center"/>
          </w:tcPr>
          <w:p w14:paraId="46AEE761">
            <w:pPr>
              <w:keepNext w:val="0"/>
              <w:keepLines w:val="0"/>
              <w:widowControl/>
              <w:suppressLineNumbers w:val="0"/>
              <w:adjustRightInd w:val="0"/>
              <w:snapToGrid w:val="0"/>
              <w:spacing w:before="0" w:beforeAutospacing="0" w:after="0" w:afterAutospacing="0" w:line="240" w:lineRule="auto"/>
              <w:ind w:left="0" w:right="0"/>
              <w:jc w:val="center"/>
              <w:rPr>
                <w:rFonts w:hint="default"/>
                <w:b/>
                <w:sz w:val="24"/>
                <w:szCs w:val="24"/>
              </w:rPr>
            </w:pPr>
            <w:r>
              <w:rPr>
                <w:rFonts w:hint="default"/>
                <w:b/>
                <w:sz w:val="24"/>
                <w:szCs w:val="24"/>
              </w:rPr>
              <w:t>重要零件</w:t>
            </w:r>
          </w:p>
        </w:tc>
        <w:tc>
          <w:tcPr>
            <w:tcW w:w="4679" w:type="dxa"/>
            <w:tcBorders>
              <w:top w:val="single" w:color="auto" w:sz="4" w:space="0"/>
              <w:left w:val="single" w:color="auto" w:sz="4" w:space="0"/>
              <w:bottom w:val="single" w:color="auto" w:sz="4" w:space="0"/>
              <w:right w:val="single" w:color="auto" w:sz="4" w:space="0"/>
            </w:tcBorders>
            <w:shd w:val="clear" w:color="auto" w:fill="auto"/>
            <w:vAlign w:val="center"/>
          </w:tcPr>
          <w:p w14:paraId="42EB0CC3">
            <w:pPr>
              <w:keepNext w:val="0"/>
              <w:keepLines w:val="0"/>
              <w:widowControl/>
              <w:suppressLineNumbers w:val="0"/>
              <w:adjustRightInd w:val="0"/>
              <w:snapToGrid w:val="0"/>
              <w:spacing w:before="0" w:beforeAutospacing="0" w:after="0" w:afterAutospacing="0" w:line="240" w:lineRule="auto"/>
              <w:ind w:left="0" w:right="0"/>
              <w:jc w:val="center"/>
              <w:rPr>
                <w:rFonts w:hint="default"/>
                <w:b/>
                <w:sz w:val="24"/>
                <w:szCs w:val="24"/>
              </w:rPr>
            </w:pPr>
            <w:r>
              <w:rPr>
                <w:rFonts w:hint="default"/>
                <w:b/>
                <w:sz w:val="24"/>
                <w:szCs w:val="24"/>
              </w:rPr>
              <w:t>零部件品牌</w:t>
            </w:r>
            <w:r>
              <w:rPr>
                <w:rFonts w:hint="eastAsia"/>
                <w:b/>
                <w:sz w:val="24"/>
                <w:szCs w:val="24"/>
              </w:rPr>
              <w:t>/制造商</w:t>
            </w:r>
          </w:p>
        </w:tc>
      </w:tr>
      <w:tr w14:paraId="16A3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7E83A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eastAsia="宋体" w:cs="宋体"/>
                <w:sz w:val="24"/>
                <w:szCs w:val="24"/>
              </w:rPr>
            </w:pPr>
            <w:r>
              <w:rPr>
                <w:rFonts w:hint="default" w:ascii="宋体" w:eastAsia="宋体" w:cs="宋体"/>
                <w:sz w:val="24"/>
                <w:szCs w:val="24"/>
              </w:rPr>
              <w:t>1</w:t>
            </w:r>
          </w:p>
        </w:tc>
        <w:tc>
          <w:tcPr>
            <w:tcW w:w="3936" w:type="dxa"/>
            <w:tcBorders>
              <w:top w:val="single" w:color="auto" w:sz="4" w:space="0"/>
              <w:left w:val="single" w:color="auto" w:sz="4" w:space="0"/>
              <w:bottom w:val="single" w:color="auto" w:sz="4" w:space="0"/>
              <w:right w:val="single" w:color="auto" w:sz="4" w:space="0"/>
            </w:tcBorders>
            <w:shd w:val="clear" w:color="auto" w:fill="auto"/>
            <w:vAlign w:val="center"/>
          </w:tcPr>
          <w:p w14:paraId="4595B4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lang w:val="en-US" w:eastAsia="zh-CN"/>
              </w:rPr>
            </w:pPr>
            <w:r>
              <w:rPr>
                <w:rFonts w:hint="eastAsia" w:ascii="宋体" w:eastAsia="宋体" w:cs="宋体"/>
                <w:sz w:val="24"/>
                <w:szCs w:val="24"/>
                <w:lang w:val="en-US" w:eastAsia="zh-CN"/>
              </w:rPr>
              <w:t>端子机</w:t>
            </w:r>
            <w:r>
              <w:rPr>
                <w:rFonts w:hint="eastAsia" w:ascii="宋体" w:cs="宋体"/>
                <w:sz w:val="24"/>
                <w:szCs w:val="24"/>
                <w:lang w:val="en-US" w:eastAsia="zh-CN"/>
              </w:rPr>
              <w:t>伺服</w:t>
            </w:r>
            <w:r>
              <w:rPr>
                <w:rFonts w:hint="eastAsia" w:ascii="宋体" w:eastAsia="宋体" w:cs="宋体"/>
                <w:sz w:val="24"/>
                <w:szCs w:val="24"/>
                <w:lang w:val="en-US" w:eastAsia="zh-CN"/>
              </w:rPr>
              <w:t>电机品牌</w:t>
            </w:r>
          </w:p>
        </w:tc>
        <w:tc>
          <w:tcPr>
            <w:tcW w:w="4679" w:type="dxa"/>
            <w:tcBorders>
              <w:top w:val="single" w:color="auto" w:sz="4" w:space="0"/>
              <w:left w:val="single" w:color="auto" w:sz="4" w:space="0"/>
              <w:bottom w:val="single" w:color="auto" w:sz="4" w:space="0"/>
              <w:right w:val="single" w:color="auto" w:sz="4" w:space="0"/>
            </w:tcBorders>
            <w:shd w:val="clear" w:color="auto" w:fill="auto"/>
            <w:vAlign w:val="center"/>
          </w:tcPr>
          <w:p w14:paraId="1E4D38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lang w:val="en-US" w:eastAsia="zh-CN"/>
              </w:rPr>
            </w:pPr>
            <w:r>
              <w:rPr>
                <w:rFonts w:hint="eastAsia" w:ascii="宋体" w:eastAsia="宋体" w:cs="宋体"/>
                <w:sz w:val="24"/>
                <w:szCs w:val="24"/>
                <w:lang w:val="en-US" w:eastAsia="zh-CN"/>
              </w:rPr>
              <w:t>施耐盾/旭泉/三菱/雷赛/汇川</w:t>
            </w:r>
            <w:r>
              <w:rPr>
                <w:rFonts w:hint="default" w:ascii="宋体" w:eastAsia="宋体" w:cs="宋体"/>
                <w:sz w:val="24"/>
                <w:szCs w:val="24"/>
                <w:lang w:val="en-US" w:eastAsia="zh-CN"/>
              </w:rPr>
              <w:t>或同等品牌</w:t>
            </w:r>
          </w:p>
        </w:tc>
      </w:tr>
      <w:tr w14:paraId="5418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313E0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eastAsia="宋体" w:cs="宋体"/>
                <w:sz w:val="24"/>
                <w:szCs w:val="24"/>
              </w:rPr>
            </w:pPr>
            <w:r>
              <w:rPr>
                <w:rFonts w:hint="default" w:ascii="宋体" w:eastAsia="宋体" w:cs="宋体"/>
                <w:sz w:val="24"/>
                <w:szCs w:val="24"/>
              </w:rPr>
              <w:t>2</w:t>
            </w:r>
          </w:p>
        </w:tc>
        <w:tc>
          <w:tcPr>
            <w:tcW w:w="3936" w:type="dxa"/>
            <w:tcBorders>
              <w:top w:val="single" w:color="auto" w:sz="4" w:space="0"/>
              <w:left w:val="single" w:color="auto" w:sz="4" w:space="0"/>
              <w:bottom w:val="single" w:color="auto" w:sz="4" w:space="0"/>
              <w:right w:val="single" w:color="auto" w:sz="4" w:space="0"/>
            </w:tcBorders>
            <w:shd w:val="clear" w:color="auto" w:fill="auto"/>
            <w:vAlign w:val="center"/>
          </w:tcPr>
          <w:p w14:paraId="025A79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cs="宋体"/>
                <w:sz w:val="24"/>
                <w:szCs w:val="24"/>
                <w:lang w:val="en-US" w:eastAsia="zh-CN"/>
              </w:rPr>
            </w:pPr>
            <w:r>
              <w:rPr>
                <w:rFonts w:hint="eastAsia" w:ascii="宋体" w:cs="宋体"/>
                <w:sz w:val="24"/>
                <w:szCs w:val="24"/>
                <w:lang w:val="en-US" w:eastAsia="zh-CN"/>
              </w:rPr>
              <w:t>压力监控系统</w:t>
            </w:r>
          </w:p>
        </w:tc>
        <w:tc>
          <w:tcPr>
            <w:tcW w:w="4679" w:type="dxa"/>
            <w:tcBorders>
              <w:top w:val="single" w:color="auto" w:sz="4" w:space="0"/>
              <w:left w:val="single" w:color="auto" w:sz="4" w:space="0"/>
              <w:bottom w:val="single" w:color="auto" w:sz="4" w:space="0"/>
              <w:right w:val="single" w:color="auto" w:sz="4" w:space="0"/>
            </w:tcBorders>
            <w:shd w:val="clear" w:color="auto" w:fill="auto"/>
            <w:vAlign w:val="center"/>
          </w:tcPr>
          <w:p w14:paraId="763CD0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Times New Roman" w:eastAsia="宋体" w:cs="宋体"/>
                <w:kern w:val="2"/>
                <w:sz w:val="24"/>
                <w:szCs w:val="24"/>
                <w:lang w:val="en-US" w:eastAsia="zh-CN" w:bidi="ar-SA"/>
              </w:rPr>
            </w:pPr>
            <w:r>
              <w:rPr>
                <w:rFonts w:hint="eastAsia" w:ascii="宋体" w:eastAsia="宋体" w:cs="宋体"/>
                <w:sz w:val="24"/>
                <w:szCs w:val="24"/>
                <w:lang w:val="en-US" w:eastAsia="zh-CN"/>
              </w:rPr>
              <w:t>索路、汇众或同等品牌</w:t>
            </w:r>
          </w:p>
        </w:tc>
      </w:tr>
      <w:tr w14:paraId="636F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31B72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eastAsia="宋体" w:cs="宋体"/>
                <w:sz w:val="24"/>
                <w:szCs w:val="24"/>
              </w:rPr>
            </w:pPr>
            <w:r>
              <w:rPr>
                <w:rFonts w:hint="eastAsia" w:ascii="宋体" w:eastAsia="宋体" w:cs="宋体"/>
                <w:sz w:val="24"/>
                <w:szCs w:val="24"/>
              </w:rPr>
              <w:t>3</w:t>
            </w:r>
          </w:p>
        </w:tc>
        <w:tc>
          <w:tcPr>
            <w:tcW w:w="3936" w:type="dxa"/>
            <w:tcBorders>
              <w:top w:val="single" w:color="auto" w:sz="4" w:space="0"/>
              <w:left w:val="single" w:color="auto" w:sz="4" w:space="0"/>
              <w:bottom w:val="single" w:color="auto" w:sz="4" w:space="0"/>
              <w:right w:val="single" w:color="auto" w:sz="4" w:space="0"/>
            </w:tcBorders>
            <w:shd w:val="clear" w:color="auto" w:fill="auto"/>
            <w:vAlign w:val="center"/>
          </w:tcPr>
          <w:p w14:paraId="7E6EC4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cs="宋体"/>
                <w:sz w:val="24"/>
                <w:szCs w:val="24"/>
                <w:lang w:val="en-US" w:eastAsia="zh-CN"/>
              </w:rPr>
            </w:pPr>
            <w:r>
              <w:rPr>
                <w:rFonts w:hint="eastAsia" w:ascii="宋体" w:cs="宋体"/>
                <w:sz w:val="24"/>
                <w:szCs w:val="24"/>
                <w:lang w:val="en-US" w:eastAsia="zh-CN"/>
              </w:rPr>
              <w:t>二维码打印机</w:t>
            </w:r>
          </w:p>
        </w:tc>
        <w:tc>
          <w:tcPr>
            <w:tcW w:w="4679" w:type="dxa"/>
            <w:tcBorders>
              <w:top w:val="single" w:color="auto" w:sz="4" w:space="0"/>
              <w:left w:val="single" w:color="auto" w:sz="4" w:space="0"/>
              <w:bottom w:val="single" w:color="auto" w:sz="4" w:space="0"/>
              <w:right w:val="single" w:color="auto" w:sz="4" w:space="0"/>
            </w:tcBorders>
            <w:shd w:val="clear" w:color="auto" w:fill="auto"/>
            <w:vAlign w:val="center"/>
          </w:tcPr>
          <w:p w14:paraId="108B6B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eastAsia="宋体" w:cs="宋体"/>
                <w:sz w:val="24"/>
                <w:szCs w:val="24"/>
                <w:lang w:val="en-US" w:eastAsia="zh-CN"/>
              </w:rPr>
            </w:pPr>
            <w:r>
              <w:rPr>
                <w:rFonts w:hint="eastAsia" w:ascii="宋体" w:cs="宋体"/>
                <w:sz w:val="24"/>
                <w:szCs w:val="24"/>
                <w:lang w:val="en-US" w:eastAsia="zh-CN"/>
              </w:rPr>
              <w:t>东芝、斑马</w:t>
            </w:r>
            <w:r>
              <w:rPr>
                <w:rFonts w:hint="eastAsia" w:ascii="宋体" w:eastAsia="宋体" w:cs="宋体"/>
                <w:sz w:val="24"/>
                <w:szCs w:val="24"/>
                <w:lang w:val="en-US" w:eastAsia="zh-CN"/>
              </w:rPr>
              <w:t>或同等品牌</w:t>
            </w:r>
          </w:p>
        </w:tc>
      </w:tr>
      <w:tr w14:paraId="5A25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811BE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lang w:val="en-US" w:eastAsia="zh-CN"/>
              </w:rPr>
            </w:pPr>
            <w:r>
              <w:rPr>
                <w:rFonts w:hint="eastAsia" w:ascii="宋体" w:cs="宋体"/>
                <w:sz w:val="24"/>
                <w:szCs w:val="24"/>
                <w:lang w:val="en-US" w:eastAsia="zh-CN"/>
              </w:rPr>
              <w:t>4</w:t>
            </w:r>
          </w:p>
        </w:tc>
        <w:tc>
          <w:tcPr>
            <w:tcW w:w="3936" w:type="dxa"/>
            <w:tcBorders>
              <w:top w:val="single" w:color="auto" w:sz="4" w:space="0"/>
              <w:left w:val="single" w:color="auto" w:sz="4" w:space="0"/>
              <w:bottom w:val="single" w:color="auto" w:sz="4" w:space="0"/>
              <w:right w:val="single" w:color="auto" w:sz="4" w:space="0"/>
            </w:tcBorders>
            <w:shd w:val="clear" w:color="auto" w:fill="auto"/>
            <w:vAlign w:val="center"/>
          </w:tcPr>
          <w:p w14:paraId="0037E2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eastAsia="宋体" w:cs="宋体"/>
                <w:sz w:val="24"/>
                <w:szCs w:val="24"/>
                <w:lang w:val="en-US" w:eastAsia="zh-CN"/>
              </w:rPr>
            </w:pPr>
            <w:r>
              <w:rPr>
                <w:rFonts w:hint="eastAsia" w:ascii="宋体" w:cs="宋体"/>
                <w:sz w:val="24"/>
                <w:szCs w:val="24"/>
                <w:lang w:val="en-US" w:eastAsia="zh-CN"/>
              </w:rPr>
              <w:t>减速电机、变频器</w:t>
            </w:r>
          </w:p>
        </w:tc>
        <w:tc>
          <w:tcPr>
            <w:tcW w:w="4679" w:type="dxa"/>
            <w:tcBorders>
              <w:top w:val="single" w:color="auto" w:sz="4" w:space="0"/>
              <w:left w:val="single" w:color="auto" w:sz="4" w:space="0"/>
              <w:bottom w:val="single" w:color="auto" w:sz="4" w:space="0"/>
              <w:right w:val="single" w:color="auto" w:sz="4" w:space="0"/>
            </w:tcBorders>
            <w:shd w:val="clear" w:color="auto" w:fill="auto"/>
            <w:vAlign w:val="center"/>
          </w:tcPr>
          <w:p w14:paraId="645435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eastAsia="宋体" w:cs="宋体"/>
                <w:sz w:val="24"/>
                <w:szCs w:val="24"/>
                <w:lang w:val="en-US" w:eastAsia="zh-CN"/>
              </w:rPr>
            </w:pPr>
            <w:r>
              <w:rPr>
                <w:rFonts w:hint="eastAsia" w:ascii="宋体" w:cs="宋体"/>
                <w:sz w:val="24"/>
                <w:szCs w:val="24"/>
                <w:lang w:val="en-US" w:eastAsia="zh-CN"/>
              </w:rPr>
              <w:t>国贸股份、江苏泰隆</w:t>
            </w:r>
            <w:r>
              <w:rPr>
                <w:rFonts w:hint="eastAsia" w:ascii="宋体" w:eastAsia="宋体" w:cs="宋体"/>
                <w:sz w:val="24"/>
                <w:szCs w:val="24"/>
                <w:lang w:val="en-US" w:eastAsia="zh-CN"/>
              </w:rPr>
              <w:t>或同等品牌</w:t>
            </w:r>
          </w:p>
        </w:tc>
      </w:tr>
      <w:tr w14:paraId="36EB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5439C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cs="宋体"/>
                <w:sz w:val="24"/>
                <w:szCs w:val="24"/>
                <w:lang w:val="en-US" w:eastAsia="zh-CN"/>
              </w:rPr>
            </w:pPr>
            <w:r>
              <w:rPr>
                <w:rFonts w:hint="eastAsia" w:ascii="宋体" w:cs="宋体"/>
                <w:sz w:val="24"/>
                <w:szCs w:val="24"/>
                <w:lang w:val="en-US" w:eastAsia="zh-CN"/>
              </w:rPr>
              <w:t>5</w:t>
            </w:r>
          </w:p>
        </w:tc>
        <w:tc>
          <w:tcPr>
            <w:tcW w:w="3936" w:type="dxa"/>
            <w:tcBorders>
              <w:top w:val="single" w:color="auto" w:sz="4" w:space="0"/>
              <w:left w:val="single" w:color="auto" w:sz="4" w:space="0"/>
              <w:bottom w:val="single" w:color="auto" w:sz="4" w:space="0"/>
              <w:right w:val="single" w:color="auto" w:sz="4" w:space="0"/>
            </w:tcBorders>
            <w:shd w:val="clear" w:color="auto" w:fill="auto"/>
            <w:vAlign w:val="center"/>
          </w:tcPr>
          <w:p w14:paraId="2851229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cs="宋体"/>
                <w:sz w:val="24"/>
                <w:szCs w:val="24"/>
                <w:lang w:val="en-US" w:eastAsia="zh-CN"/>
              </w:rPr>
            </w:pPr>
            <w:r>
              <w:rPr>
                <w:rFonts w:hint="eastAsia" w:ascii="宋体" w:cs="宋体"/>
                <w:sz w:val="24"/>
                <w:szCs w:val="24"/>
                <w:lang w:val="en-US" w:eastAsia="zh-CN"/>
              </w:rPr>
              <w:t>有线扫码枪</w:t>
            </w:r>
          </w:p>
        </w:tc>
        <w:tc>
          <w:tcPr>
            <w:tcW w:w="4679" w:type="dxa"/>
            <w:tcBorders>
              <w:top w:val="single" w:color="auto" w:sz="4" w:space="0"/>
              <w:left w:val="single" w:color="auto" w:sz="4" w:space="0"/>
              <w:bottom w:val="single" w:color="auto" w:sz="4" w:space="0"/>
              <w:right w:val="single" w:color="auto" w:sz="4" w:space="0"/>
            </w:tcBorders>
            <w:shd w:val="clear" w:color="auto" w:fill="auto"/>
            <w:vAlign w:val="center"/>
          </w:tcPr>
          <w:p w14:paraId="3698E5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cs="宋体"/>
                <w:sz w:val="24"/>
                <w:szCs w:val="24"/>
                <w:lang w:val="en-US" w:eastAsia="zh-CN"/>
              </w:rPr>
            </w:pPr>
            <w:r>
              <w:rPr>
                <w:rFonts w:hint="default" w:ascii="宋体" w:cs="宋体"/>
                <w:sz w:val="24"/>
                <w:szCs w:val="24"/>
                <w:lang w:val="en-US" w:eastAsia="zh-CN"/>
              </w:rPr>
              <w:t>霍尼韦尔</w:t>
            </w:r>
            <w:r>
              <w:rPr>
                <w:rFonts w:hint="eastAsia" w:ascii="宋体" w:cs="宋体"/>
                <w:sz w:val="24"/>
                <w:szCs w:val="24"/>
                <w:lang w:val="en-US" w:eastAsia="zh-CN"/>
              </w:rPr>
              <w:t>、</w:t>
            </w:r>
            <w:r>
              <w:rPr>
                <w:rFonts w:hint="default" w:ascii="宋体" w:cs="宋体"/>
                <w:sz w:val="24"/>
                <w:szCs w:val="24"/>
                <w:lang w:val="en-US" w:eastAsia="zh-CN"/>
              </w:rPr>
              <w:t>斑马</w:t>
            </w:r>
            <w:r>
              <w:rPr>
                <w:rFonts w:hint="eastAsia" w:ascii="宋体" w:cs="宋体"/>
                <w:sz w:val="24"/>
                <w:szCs w:val="24"/>
                <w:lang w:val="en-US" w:eastAsia="zh-CN"/>
              </w:rPr>
              <w:t>、</w:t>
            </w:r>
            <w:r>
              <w:rPr>
                <w:rFonts w:hint="default" w:ascii="宋体" w:cs="宋体"/>
                <w:sz w:val="24"/>
                <w:szCs w:val="24"/>
                <w:lang w:val="en-US" w:eastAsia="zh-CN"/>
              </w:rPr>
              <w:t>优博讯</w:t>
            </w:r>
            <w:r>
              <w:rPr>
                <w:rFonts w:hint="eastAsia" w:ascii="宋体" w:eastAsia="宋体" w:cs="宋体"/>
                <w:sz w:val="24"/>
                <w:szCs w:val="24"/>
                <w:lang w:val="en-US" w:eastAsia="zh-CN"/>
              </w:rPr>
              <w:t>或同等品牌</w:t>
            </w:r>
          </w:p>
        </w:tc>
      </w:tr>
      <w:tr w14:paraId="218B2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CEB2A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cs="宋体"/>
                <w:sz w:val="24"/>
                <w:szCs w:val="24"/>
                <w:lang w:val="en-US" w:eastAsia="zh-CN"/>
              </w:rPr>
            </w:pPr>
          </w:p>
        </w:tc>
        <w:tc>
          <w:tcPr>
            <w:tcW w:w="3936" w:type="dxa"/>
            <w:tcBorders>
              <w:top w:val="single" w:color="auto" w:sz="4" w:space="0"/>
              <w:left w:val="single" w:color="auto" w:sz="4" w:space="0"/>
              <w:bottom w:val="single" w:color="auto" w:sz="4" w:space="0"/>
              <w:right w:val="single" w:color="auto" w:sz="4" w:space="0"/>
            </w:tcBorders>
            <w:shd w:val="clear" w:color="auto" w:fill="auto"/>
            <w:vAlign w:val="center"/>
          </w:tcPr>
          <w:p w14:paraId="549C61F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cs="宋体"/>
                <w:sz w:val="24"/>
                <w:szCs w:val="24"/>
                <w:lang w:val="en-US" w:eastAsia="zh-CN"/>
              </w:rPr>
            </w:pPr>
            <w:r>
              <w:rPr>
                <w:rFonts w:hint="eastAsia" w:ascii="宋体" w:cs="宋体"/>
                <w:sz w:val="24"/>
                <w:szCs w:val="24"/>
                <w:lang w:val="en-US" w:eastAsia="zh-CN"/>
              </w:rPr>
              <w:t>工控机</w:t>
            </w:r>
          </w:p>
        </w:tc>
        <w:tc>
          <w:tcPr>
            <w:tcW w:w="4679" w:type="dxa"/>
            <w:tcBorders>
              <w:top w:val="single" w:color="auto" w:sz="4" w:space="0"/>
              <w:left w:val="single" w:color="auto" w:sz="4" w:space="0"/>
              <w:bottom w:val="single" w:color="auto" w:sz="4" w:space="0"/>
              <w:right w:val="single" w:color="auto" w:sz="4" w:space="0"/>
            </w:tcBorders>
            <w:shd w:val="clear" w:color="auto" w:fill="auto"/>
            <w:vAlign w:val="center"/>
          </w:tcPr>
          <w:p w14:paraId="4EA67B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cs="宋体"/>
                <w:sz w:val="24"/>
                <w:szCs w:val="24"/>
                <w:lang w:val="en-US" w:eastAsia="zh-CN"/>
              </w:rPr>
            </w:pPr>
            <w:r>
              <w:rPr>
                <w:rFonts w:hint="default" w:ascii="宋体" w:cs="宋体"/>
                <w:sz w:val="24"/>
                <w:szCs w:val="24"/>
                <w:lang w:val="en-US" w:eastAsia="zh-CN"/>
              </w:rPr>
              <w:t>西门子</w:t>
            </w:r>
            <w:r>
              <w:rPr>
                <w:rFonts w:hint="eastAsia" w:ascii="宋体" w:cs="宋体"/>
                <w:sz w:val="24"/>
                <w:szCs w:val="24"/>
                <w:lang w:val="en-US" w:eastAsia="zh-CN"/>
              </w:rPr>
              <w:t>、</w:t>
            </w:r>
            <w:r>
              <w:rPr>
                <w:rFonts w:hint="default" w:ascii="宋体" w:cs="宋体"/>
                <w:sz w:val="24"/>
                <w:szCs w:val="24"/>
                <w:lang w:val="en-US" w:eastAsia="zh-CN"/>
              </w:rPr>
              <w:t>研华科技</w:t>
            </w:r>
            <w:r>
              <w:rPr>
                <w:rFonts w:hint="eastAsia" w:ascii="宋体" w:eastAsia="宋体" w:cs="宋体"/>
                <w:sz w:val="24"/>
                <w:szCs w:val="24"/>
                <w:lang w:val="en-US" w:eastAsia="zh-CN"/>
              </w:rPr>
              <w:t>或同等品牌</w:t>
            </w:r>
          </w:p>
        </w:tc>
      </w:tr>
    </w:tbl>
    <w:p w14:paraId="6F5A8AE3">
      <w:pPr>
        <w:keepNext w:val="0"/>
        <w:keepLines w:val="0"/>
        <w:widowControl w:val="0"/>
        <w:suppressLineNumbers w:val="0"/>
        <w:spacing w:before="0" w:beforeAutospacing="0" w:after="0" w:afterAutospacing="0" w:line="480" w:lineRule="exact"/>
        <w:ind w:left="0" w:right="0" w:firstLine="283" w:firstLineChars="118"/>
        <w:jc w:val="both"/>
        <w:rPr>
          <w:rFonts w:hint="eastAsia"/>
          <w:color w:val="000000"/>
          <w:sz w:val="24"/>
          <w:szCs w:val="24"/>
          <w:lang w:val="en-US" w:eastAsia="zh-CN"/>
        </w:rPr>
      </w:pPr>
      <w:r>
        <w:rPr>
          <w:rFonts w:hint="eastAsia"/>
          <w:color w:val="000000"/>
          <w:sz w:val="24"/>
          <w:szCs w:val="24"/>
          <w:lang w:val="en-US" w:eastAsia="zh-CN"/>
        </w:rPr>
        <w:t>4.5项目主要性能指标</w:t>
      </w:r>
    </w:p>
    <w:p w14:paraId="40D8633E">
      <w:pPr>
        <w:keepNext w:val="0"/>
        <w:keepLines w:val="0"/>
        <w:widowControl w:val="0"/>
        <w:suppressLineNumbers w:val="0"/>
        <w:spacing w:before="0" w:beforeAutospacing="0" w:after="0" w:afterAutospacing="0" w:line="480" w:lineRule="exact"/>
        <w:ind w:left="0" w:right="0" w:firstLine="283" w:firstLineChars="118"/>
        <w:jc w:val="both"/>
        <w:rPr>
          <w:rFonts w:hint="eastAsia"/>
          <w:color w:val="auto"/>
          <w:sz w:val="24"/>
          <w:szCs w:val="24"/>
          <w:lang w:val="en-US" w:eastAsia="zh-CN"/>
        </w:rPr>
      </w:pPr>
      <w:r>
        <w:rPr>
          <w:rFonts w:hint="eastAsia"/>
          <w:color w:val="auto"/>
          <w:sz w:val="24"/>
          <w:szCs w:val="24"/>
          <w:lang w:val="en-US" w:eastAsia="zh-CN"/>
        </w:rPr>
        <w:t>4.5.1</w:t>
      </w:r>
      <w:r>
        <w:rPr>
          <w:rFonts w:hint="eastAsia" w:ascii="宋体" w:hAnsi="宋体" w:cs="宋体"/>
          <w:color w:val="auto"/>
          <w:kern w:val="0"/>
          <w:sz w:val="24"/>
          <w:szCs w:val="24"/>
          <w:highlight w:val="none"/>
          <w:lang w:val="en-US" w:eastAsia="zh-CN" w:bidi="ar"/>
          <w:woUserID w:val="1"/>
        </w:rPr>
        <w:t>热缩管机2台主要性能指标：</w:t>
      </w:r>
    </w:p>
    <w:tbl>
      <w:tblPr>
        <w:tblStyle w:val="18"/>
        <w:tblpPr w:leftFromText="180" w:rightFromText="180" w:vertAnchor="text" w:horzAnchor="margin" w:tblpXSpec="center" w:tblpY="2"/>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0"/>
        <w:gridCol w:w="6105"/>
      </w:tblGrid>
      <w:tr w14:paraId="2D07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E5041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b/>
                <w:sz w:val="24"/>
                <w:szCs w:val="24"/>
              </w:rPr>
            </w:pPr>
            <w:r>
              <w:rPr>
                <w:rFonts w:hint="eastAsia" w:ascii="宋体" w:eastAsia="宋体" w:cs="宋体"/>
                <w:b/>
                <w:sz w:val="24"/>
                <w:szCs w:val="24"/>
              </w:rPr>
              <w:t>序号</w:t>
            </w:r>
          </w:p>
        </w:tc>
        <w:tc>
          <w:tcPr>
            <w:tcW w:w="8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3B32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b/>
                <w:sz w:val="24"/>
                <w:szCs w:val="24"/>
              </w:rPr>
            </w:pPr>
            <w:r>
              <w:rPr>
                <w:rFonts w:hint="eastAsia" w:ascii="宋体" w:eastAsia="宋体" w:cs="宋体"/>
                <w:b/>
                <w:sz w:val="24"/>
                <w:szCs w:val="24"/>
              </w:rPr>
              <w:t>性能指标参数</w:t>
            </w:r>
          </w:p>
        </w:tc>
      </w:tr>
      <w:tr w14:paraId="4222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8EF52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1</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3F1519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outlineLvl w:val="9"/>
              <w:rPr>
                <w:rFonts w:hint="default" w:ascii="宋体" w:eastAsia="宋体" w:cs="宋体"/>
                <w:sz w:val="24"/>
                <w:szCs w:val="24"/>
                <w:highlight w:val="none"/>
                <w:lang w:val="en-US" w:eastAsia="zh-CN"/>
              </w:rPr>
            </w:pPr>
            <w:r>
              <w:rPr>
                <w:rFonts w:hint="eastAsia" w:ascii="宋体" w:cs="宋体"/>
                <w:sz w:val="24"/>
                <w:szCs w:val="24"/>
                <w:highlight w:val="none"/>
                <w:lang w:val="en-US" w:eastAsia="zh-CN"/>
              </w:rPr>
              <w:t>适用电源</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4DC809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outlineLvl w:val="9"/>
              <w:rPr>
                <w:rFonts w:hint="default" w:ascii="宋体" w:eastAsia="宋体" w:cs="宋体"/>
                <w:sz w:val="24"/>
                <w:szCs w:val="24"/>
                <w:highlight w:val="none"/>
                <w:lang w:val="en-US" w:eastAsia="zh-CN"/>
              </w:rPr>
            </w:pPr>
            <w:r>
              <w:rPr>
                <w:rFonts w:hint="eastAsia" w:ascii="宋体" w:cs="宋体"/>
                <w:sz w:val="24"/>
                <w:szCs w:val="24"/>
                <w:highlight w:val="none"/>
                <w:lang w:val="en-US" w:eastAsia="zh-CN"/>
              </w:rPr>
              <w:t>AC220V,50HZ</w:t>
            </w:r>
          </w:p>
        </w:tc>
      </w:tr>
      <w:tr w14:paraId="288C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074C9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2</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65E9DE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eastAsia="宋体" w:cs="宋体"/>
                <w:sz w:val="24"/>
                <w:szCs w:val="24"/>
                <w:lang w:val="en-US" w:eastAsia="zh-CN"/>
              </w:rPr>
            </w:pPr>
            <w:r>
              <w:rPr>
                <w:rFonts w:hint="eastAsia" w:ascii="宋体" w:cs="宋体"/>
                <w:sz w:val="24"/>
                <w:szCs w:val="24"/>
                <w:lang w:val="en-US" w:eastAsia="zh-CN"/>
              </w:rPr>
              <w:t>设备功率</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375C2A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eastAsia="宋体" w:cs="宋体"/>
                <w:sz w:val="24"/>
                <w:szCs w:val="24"/>
                <w:lang w:val="en-US" w:eastAsia="zh-CN"/>
              </w:rPr>
            </w:pPr>
            <w:r>
              <w:rPr>
                <w:rFonts w:hint="eastAsia" w:ascii="宋体" w:cs="宋体"/>
                <w:sz w:val="24"/>
                <w:szCs w:val="24"/>
                <w:lang w:val="en-US" w:eastAsia="zh-CN"/>
              </w:rPr>
              <w:t>3KW以上</w:t>
            </w:r>
          </w:p>
        </w:tc>
      </w:tr>
      <w:tr w14:paraId="66D4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0516B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3</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571656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lang w:val="en-US" w:eastAsia="zh-CN"/>
              </w:rPr>
            </w:pPr>
            <w:r>
              <w:rPr>
                <w:rFonts w:hint="eastAsia" w:ascii="宋体" w:cs="宋体"/>
                <w:sz w:val="24"/>
                <w:szCs w:val="24"/>
                <w:lang w:val="en-US" w:eastAsia="zh-CN"/>
              </w:rPr>
              <w:t>出风量</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1FB238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cs="宋体"/>
                <w:sz w:val="24"/>
                <w:szCs w:val="24"/>
                <w:lang w:val="en-US" w:eastAsia="zh-CN"/>
              </w:rPr>
            </w:pPr>
            <w:r>
              <w:rPr>
                <w:rFonts w:hint="eastAsia" w:ascii="宋体" w:cs="宋体"/>
                <w:sz w:val="24"/>
                <w:szCs w:val="24"/>
                <w:lang w:val="en-US" w:eastAsia="zh-CN"/>
              </w:rPr>
              <w:t>0-300L/min</w:t>
            </w:r>
          </w:p>
        </w:tc>
      </w:tr>
      <w:tr w14:paraId="77F8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A0458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4</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2E3AF5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eastAsia="宋体" w:cs="宋体"/>
                <w:sz w:val="24"/>
                <w:szCs w:val="24"/>
                <w:lang w:val="en-US" w:eastAsia="zh-CN"/>
              </w:rPr>
            </w:pPr>
            <w:r>
              <w:rPr>
                <w:rFonts w:hint="eastAsia" w:ascii="宋体" w:cs="宋体"/>
                <w:sz w:val="24"/>
                <w:szCs w:val="24"/>
                <w:lang w:val="en-US" w:eastAsia="zh-CN"/>
              </w:rPr>
              <w:t>适用套管长度</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4D941C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eastAsia="宋体" w:cs="宋体"/>
                <w:sz w:val="24"/>
                <w:szCs w:val="24"/>
                <w:lang w:val="en-US" w:eastAsia="zh-CN"/>
              </w:rPr>
            </w:pPr>
            <w:r>
              <w:rPr>
                <w:rFonts w:hint="eastAsia" w:ascii="宋体" w:cs="宋体"/>
                <w:sz w:val="24"/>
                <w:szCs w:val="24"/>
                <w:lang w:val="en-US" w:eastAsia="zh-CN"/>
              </w:rPr>
              <w:t>不限（移动套管作业）</w:t>
            </w:r>
          </w:p>
        </w:tc>
      </w:tr>
      <w:tr w14:paraId="170B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0620E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5</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73FE80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宋体" w:hAnsi="Times New Roman" w:eastAsia="宋体" w:cs="宋体"/>
                <w:kern w:val="2"/>
                <w:sz w:val="24"/>
                <w:szCs w:val="24"/>
                <w:lang w:val="en-US" w:eastAsia="zh-CN" w:bidi="ar-SA"/>
              </w:rPr>
            </w:pPr>
            <w:r>
              <w:rPr>
                <w:rFonts w:hint="eastAsia" w:ascii="宋体" w:cs="宋体"/>
                <w:kern w:val="2"/>
                <w:sz w:val="24"/>
                <w:szCs w:val="24"/>
                <w:lang w:val="en-US" w:eastAsia="zh-CN" w:bidi="ar-SA"/>
              </w:rPr>
              <w:t>使用管径</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20B435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宋体" w:hAnsi="Times New Roman" w:eastAsia="宋体" w:cs="宋体"/>
                <w:kern w:val="2"/>
                <w:sz w:val="24"/>
                <w:szCs w:val="24"/>
                <w:lang w:val="en-US" w:eastAsia="zh-CN" w:bidi="ar-SA"/>
              </w:rPr>
            </w:pPr>
            <w:r>
              <w:rPr>
                <w:rFonts w:hint="eastAsia" w:ascii="宋体" w:cs="宋体"/>
                <w:kern w:val="2"/>
                <w:sz w:val="24"/>
                <w:szCs w:val="24"/>
                <w:lang w:val="en-US" w:eastAsia="zh-CN" w:bidi="ar-SA"/>
              </w:rPr>
              <w:t>不限（移动套管作业）</w:t>
            </w:r>
          </w:p>
        </w:tc>
      </w:tr>
      <w:tr w14:paraId="48DE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C8872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6</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0FB168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宋体" w:hAnsi="Times New Roman" w:eastAsia="宋体" w:cs="宋体"/>
                <w:kern w:val="2"/>
                <w:sz w:val="24"/>
                <w:szCs w:val="24"/>
                <w:lang w:val="en-US" w:eastAsia="zh-CN" w:bidi="ar-SA"/>
              </w:rPr>
            </w:pPr>
            <w:r>
              <w:rPr>
                <w:rFonts w:hint="eastAsia" w:ascii="宋体" w:cs="宋体"/>
                <w:kern w:val="2"/>
                <w:sz w:val="24"/>
                <w:szCs w:val="24"/>
                <w:lang w:val="en-US" w:eastAsia="zh-CN" w:bidi="ar-SA"/>
              </w:rPr>
              <w:t>设备温度</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0CA508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宋体" w:hAnsi="Times New Roman" w:eastAsia="宋体" w:cs="宋体"/>
                <w:kern w:val="2"/>
                <w:sz w:val="24"/>
                <w:szCs w:val="24"/>
                <w:lang w:val="en-US" w:eastAsia="zh-CN" w:bidi="ar-SA"/>
              </w:rPr>
            </w:pPr>
            <w:r>
              <w:rPr>
                <w:rFonts w:hint="eastAsia" w:ascii="宋体" w:cs="宋体"/>
                <w:kern w:val="2"/>
                <w:sz w:val="24"/>
                <w:szCs w:val="24"/>
                <w:lang w:val="en-US" w:eastAsia="zh-CN" w:bidi="ar-SA"/>
              </w:rPr>
              <w:t>常温-500℃</w:t>
            </w:r>
          </w:p>
        </w:tc>
      </w:tr>
      <w:tr w14:paraId="48BF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76168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7</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392E5C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宋体" w:hAnsi="Times New Roman" w:eastAsia="宋体" w:cs="宋体"/>
                <w:kern w:val="2"/>
                <w:sz w:val="24"/>
                <w:szCs w:val="24"/>
                <w:lang w:val="en-US" w:eastAsia="zh-CN" w:bidi="ar-SA"/>
              </w:rPr>
            </w:pPr>
            <w:r>
              <w:rPr>
                <w:rFonts w:hint="eastAsia" w:ascii="宋体" w:cs="宋体"/>
                <w:kern w:val="2"/>
                <w:sz w:val="24"/>
                <w:szCs w:val="24"/>
                <w:lang w:val="en-US" w:eastAsia="zh-CN" w:bidi="ar-SA"/>
              </w:rPr>
              <w:t>良品率</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6C4C0A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宋体" w:hAnsi="Times New Roman" w:eastAsia="宋体" w:cs="宋体"/>
                <w:kern w:val="2"/>
                <w:sz w:val="24"/>
                <w:szCs w:val="24"/>
                <w:lang w:val="en-US" w:eastAsia="zh-CN" w:bidi="ar-SA"/>
              </w:rPr>
            </w:pPr>
            <w:r>
              <w:rPr>
                <w:rFonts w:hint="eastAsia" w:ascii="宋体" w:cs="宋体"/>
                <w:kern w:val="2"/>
                <w:sz w:val="24"/>
                <w:szCs w:val="24"/>
                <w:lang w:val="en-US" w:eastAsia="zh-CN" w:bidi="ar-SA"/>
              </w:rPr>
              <w:t>99%</w:t>
            </w:r>
          </w:p>
        </w:tc>
      </w:tr>
    </w:tbl>
    <w:p w14:paraId="0B202030">
      <w:pPr>
        <w:keepNext w:val="0"/>
        <w:keepLines w:val="0"/>
        <w:widowControl w:val="0"/>
        <w:suppressLineNumbers w:val="0"/>
        <w:spacing w:before="0" w:beforeAutospacing="0" w:after="0" w:afterAutospacing="0" w:line="480" w:lineRule="exact"/>
        <w:ind w:left="0" w:right="0" w:firstLine="283" w:firstLineChars="118"/>
        <w:jc w:val="both"/>
        <w:rPr>
          <w:rFonts w:hint="eastAsia"/>
          <w:color w:val="000000"/>
          <w:sz w:val="24"/>
          <w:szCs w:val="24"/>
          <w:lang w:val="en-US" w:eastAsia="zh-CN"/>
        </w:rPr>
      </w:pPr>
      <w:r>
        <w:rPr>
          <w:rFonts w:hint="eastAsia"/>
          <w:color w:val="000000"/>
          <w:sz w:val="24"/>
          <w:szCs w:val="24"/>
          <w:lang w:val="en-US" w:eastAsia="zh-CN"/>
        </w:rPr>
        <w:t>4.5.2</w:t>
      </w:r>
      <w:r>
        <w:rPr>
          <w:rFonts w:hint="eastAsia" w:ascii="Times New Roman" w:hAnsi="Times New Roman" w:cs="Times New Roman"/>
          <w:kern w:val="2"/>
          <w:sz w:val="24"/>
          <w:szCs w:val="24"/>
          <w:highlight w:val="none"/>
          <w:lang w:val="en-US" w:eastAsia="zh-CN" w:bidi="ar"/>
          <w:woUserID w:val="1"/>
        </w:rPr>
        <w:t>气密检测仪1套</w:t>
      </w:r>
      <w:r>
        <w:rPr>
          <w:rFonts w:hint="eastAsia" w:ascii="宋体" w:hAnsi="宋体" w:cs="宋体"/>
          <w:kern w:val="0"/>
          <w:sz w:val="24"/>
          <w:szCs w:val="24"/>
          <w:highlight w:val="none"/>
          <w:lang w:val="en-US" w:eastAsia="zh-CN" w:bidi="ar"/>
          <w:woUserID w:val="1"/>
        </w:rPr>
        <w:t>主要性能指标：</w:t>
      </w:r>
    </w:p>
    <w:tbl>
      <w:tblPr>
        <w:tblStyle w:val="18"/>
        <w:tblpPr w:leftFromText="180" w:rightFromText="180" w:vertAnchor="text" w:horzAnchor="margin" w:tblpXSpec="center" w:tblpY="2"/>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0"/>
        <w:gridCol w:w="6105"/>
      </w:tblGrid>
      <w:tr w14:paraId="6708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4CD18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b/>
                <w:sz w:val="24"/>
                <w:szCs w:val="24"/>
              </w:rPr>
            </w:pPr>
            <w:r>
              <w:rPr>
                <w:rFonts w:hint="eastAsia" w:ascii="宋体" w:eastAsia="宋体" w:cs="宋体"/>
                <w:b/>
                <w:sz w:val="24"/>
                <w:szCs w:val="24"/>
              </w:rPr>
              <w:t>序号</w:t>
            </w:r>
          </w:p>
        </w:tc>
        <w:tc>
          <w:tcPr>
            <w:tcW w:w="8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BB94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b/>
                <w:sz w:val="24"/>
                <w:szCs w:val="24"/>
              </w:rPr>
            </w:pPr>
            <w:r>
              <w:rPr>
                <w:rFonts w:hint="eastAsia" w:ascii="宋体" w:eastAsia="宋体" w:cs="宋体"/>
                <w:b/>
                <w:sz w:val="24"/>
                <w:szCs w:val="24"/>
              </w:rPr>
              <w:t>性能指标参数</w:t>
            </w:r>
          </w:p>
        </w:tc>
      </w:tr>
      <w:tr w14:paraId="7585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65F6C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1</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4C7CDE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eastAsia="宋体" w:cs="宋体"/>
                <w:sz w:val="24"/>
                <w:szCs w:val="24"/>
                <w:lang w:val="en-US" w:eastAsia="zh-CN"/>
              </w:rPr>
            </w:pPr>
            <w:r>
              <w:rPr>
                <w:rFonts w:hint="eastAsia" w:ascii="宋体" w:cs="宋体"/>
                <w:sz w:val="24"/>
                <w:szCs w:val="24"/>
                <w:lang w:val="en-US" w:eastAsia="zh-CN"/>
              </w:rPr>
              <w:t>测试方式</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2FCEE0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Microsoft YaHei UI" w:cs="宋体"/>
                <w:sz w:val="24"/>
                <w:szCs w:val="24"/>
                <w:highlight w:val="none"/>
                <w:lang w:val="en-US" w:eastAsia="zh-CN"/>
              </w:rPr>
            </w:pPr>
            <w:r>
              <w:rPr>
                <w:rFonts w:hint="eastAsia" w:ascii="宋体" w:cs="宋体"/>
                <w:sz w:val="24"/>
                <w:szCs w:val="24"/>
                <w:lang w:val="en-US" w:eastAsia="zh-CN"/>
              </w:rPr>
              <w:t>流量测试法/直接压力测试法/差压衰减测试法</w:t>
            </w:r>
          </w:p>
        </w:tc>
      </w:tr>
      <w:tr w14:paraId="7D4B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C3EB1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2</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3C689D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eastAsia="宋体" w:cs="宋体"/>
                <w:sz w:val="24"/>
                <w:szCs w:val="24"/>
                <w:lang w:val="en-US" w:eastAsia="zh-CN"/>
              </w:rPr>
            </w:pPr>
            <w:r>
              <w:rPr>
                <w:rFonts w:hint="eastAsia" w:ascii="宋体" w:cs="宋体"/>
                <w:sz w:val="24"/>
                <w:szCs w:val="24"/>
                <w:lang w:val="en-US" w:eastAsia="zh-CN"/>
              </w:rPr>
              <w:t>压力调节方式</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78E8A1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lang w:val="en-US" w:eastAsia="zh-CN"/>
              </w:rPr>
            </w:pPr>
            <w:r>
              <w:rPr>
                <w:rFonts w:hint="eastAsia" w:ascii="宋体" w:cs="宋体"/>
                <w:sz w:val="24"/>
                <w:szCs w:val="24"/>
                <w:lang w:val="en-US" w:eastAsia="zh-CN"/>
              </w:rPr>
              <w:t>自动调节</w:t>
            </w:r>
          </w:p>
        </w:tc>
      </w:tr>
      <w:tr w14:paraId="3431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EB05B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3</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0903CE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eastAsia="宋体" w:cs="宋体"/>
                <w:sz w:val="24"/>
                <w:szCs w:val="24"/>
                <w:lang w:val="en-US" w:eastAsia="zh-CN"/>
              </w:rPr>
            </w:pPr>
            <w:r>
              <w:rPr>
                <w:rFonts w:hint="eastAsia" w:ascii="宋体" w:cs="宋体"/>
                <w:sz w:val="24"/>
                <w:szCs w:val="24"/>
                <w:lang w:val="en-US" w:eastAsia="zh-CN"/>
              </w:rPr>
              <w:t>测量范围</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2F0D16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eastAsia="宋体" w:cs="宋体"/>
                <w:sz w:val="24"/>
                <w:szCs w:val="24"/>
                <w:lang w:val="en-US" w:eastAsia="zh-CN"/>
              </w:rPr>
            </w:pPr>
            <w:r>
              <w:rPr>
                <w:rFonts w:hint="eastAsia" w:ascii="宋体" w:cs="宋体"/>
                <w:sz w:val="24"/>
                <w:szCs w:val="24"/>
                <w:lang w:val="en-US" w:eastAsia="zh-CN"/>
              </w:rPr>
              <w:t>0-100kpa</w:t>
            </w:r>
          </w:p>
        </w:tc>
      </w:tr>
      <w:tr w14:paraId="1389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B7DBD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4</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150533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eastAsia="宋体" w:cs="宋体"/>
                <w:sz w:val="24"/>
                <w:szCs w:val="24"/>
                <w:lang w:val="en-US" w:eastAsia="zh-CN"/>
              </w:rPr>
            </w:pPr>
            <w:r>
              <w:rPr>
                <w:rFonts w:hint="eastAsia" w:ascii="宋体" w:cs="宋体"/>
                <w:sz w:val="24"/>
                <w:szCs w:val="24"/>
                <w:lang w:val="en-US" w:eastAsia="zh-CN"/>
              </w:rPr>
              <w:t>压力精度</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3CC15A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eastAsia="宋体" w:cs="宋体"/>
                <w:sz w:val="24"/>
                <w:szCs w:val="24"/>
                <w:lang w:val="en-US" w:eastAsia="zh-CN"/>
              </w:rPr>
            </w:pPr>
            <w:r>
              <w:rPr>
                <w:rFonts w:hint="eastAsia" w:ascii="宋体" w:cs="宋体"/>
                <w:sz w:val="24"/>
                <w:szCs w:val="24"/>
                <w:lang w:val="en-US" w:eastAsia="zh-CN"/>
              </w:rPr>
              <w:t>0.05%FS</w:t>
            </w:r>
          </w:p>
        </w:tc>
      </w:tr>
      <w:tr w14:paraId="2D20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63EBF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5</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1919A3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宋体" w:hAnsi="Times New Roman" w:eastAsia="宋体" w:cs="宋体"/>
                <w:kern w:val="2"/>
                <w:sz w:val="24"/>
                <w:szCs w:val="24"/>
                <w:lang w:val="en-US" w:eastAsia="zh-CN" w:bidi="ar-SA"/>
              </w:rPr>
            </w:pPr>
            <w:r>
              <w:rPr>
                <w:rFonts w:hint="eastAsia" w:ascii="宋体" w:cs="宋体"/>
                <w:kern w:val="2"/>
                <w:sz w:val="24"/>
                <w:szCs w:val="24"/>
                <w:lang w:val="en-US" w:eastAsia="zh-CN" w:bidi="ar-SA"/>
              </w:rPr>
              <w:t>传感器精度</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033CF0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宋体" w:hAnsi="Times New Roman" w:eastAsia="宋体" w:cs="宋体"/>
                <w:kern w:val="2"/>
                <w:sz w:val="24"/>
                <w:szCs w:val="24"/>
                <w:lang w:val="en-US" w:eastAsia="zh-CN" w:bidi="ar-SA"/>
              </w:rPr>
            </w:pPr>
            <w:r>
              <w:rPr>
                <w:rFonts w:hint="eastAsia" w:ascii="宋体" w:cs="宋体"/>
                <w:kern w:val="2"/>
                <w:sz w:val="24"/>
                <w:szCs w:val="24"/>
                <w:lang w:val="en-US" w:eastAsia="zh-CN" w:bidi="ar-SA"/>
              </w:rPr>
              <w:t>1pa</w:t>
            </w:r>
          </w:p>
        </w:tc>
      </w:tr>
      <w:tr w14:paraId="07B2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BF14C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6</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02FD05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宋体" w:hAnsi="Times New Roman" w:eastAsia="宋体" w:cs="宋体"/>
                <w:kern w:val="2"/>
                <w:sz w:val="24"/>
                <w:szCs w:val="24"/>
                <w:lang w:val="en-US" w:eastAsia="zh-CN" w:bidi="ar-SA"/>
              </w:rPr>
            </w:pPr>
            <w:r>
              <w:rPr>
                <w:rFonts w:hint="eastAsia" w:ascii="宋体" w:cs="宋体"/>
                <w:kern w:val="2"/>
                <w:sz w:val="24"/>
                <w:szCs w:val="24"/>
                <w:lang w:val="en-US" w:eastAsia="zh-CN" w:bidi="ar-SA"/>
              </w:rPr>
              <w:t>分辨率</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71D7DE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宋体" w:hAnsi="Times New Roman" w:eastAsia="宋体" w:cs="宋体"/>
                <w:kern w:val="2"/>
                <w:sz w:val="24"/>
                <w:szCs w:val="24"/>
                <w:lang w:val="en-US" w:eastAsia="zh-CN" w:bidi="ar-SA"/>
              </w:rPr>
            </w:pPr>
            <w:r>
              <w:rPr>
                <w:rFonts w:hint="eastAsia" w:ascii="宋体" w:cs="宋体"/>
                <w:kern w:val="2"/>
                <w:sz w:val="24"/>
                <w:szCs w:val="24"/>
                <w:lang w:val="en-US" w:eastAsia="zh-CN" w:bidi="ar-SA"/>
              </w:rPr>
              <w:t>0.1pa</w:t>
            </w:r>
          </w:p>
        </w:tc>
      </w:tr>
      <w:tr w14:paraId="3A8B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10E44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7</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7E61FA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宋体" w:hAnsi="Times New Roman" w:eastAsia="宋体" w:cs="宋体"/>
                <w:kern w:val="2"/>
                <w:sz w:val="24"/>
                <w:szCs w:val="24"/>
                <w:lang w:val="en-US" w:eastAsia="zh-CN" w:bidi="ar-SA"/>
              </w:rPr>
            </w:pPr>
            <w:r>
              <w:rPr>
                <w:rFonts w:hint="eastAsia" w:ascii="宋体" w:cs="宋体"/>
                <w:kern w:val="2"/>
                <w:sz w:val="24"/>
                <w:szCs w:val="24"/>
                <w:lang w:val="en-US" w:eastAsia="zh-CN" w:bidi="ar-SA"/>
              </w:rPr>
              <w:t>串行通讯RS232C</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3B067DD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宋体" w:hAnsi="Times New Roman" w:eastAsia="宋体" w:cs="宋体"/>
                <w:kern w:val="2"/>
                <w:sz w:val="24"/>
                <w:szCs w:val="24"/>
                <w:lang w:val="en-US" w:eastAsia="zh-CN" w:bidi="ar-SA"/>
              </w:rPr>
            </w:pPr>
            <w:r>
              <w:rPr>
                <w:rFonts w:hint="eastAsia" w:ascii="宋体" w:cs="宋体"/>
                <w:kern w:val="2"/>
                <w:sz w:val="24"/>
                <w:szCs w:val="24"/>
                <w:lang w:val="en-US" w:eastAsia="zh-CN" w:bidi="ar-SA"/>
              </w:rPr>
              <w:t>输入输出：测试数据、设定值，接受外部PLC信号</w:t>
            </w:r>
          </w:p>
        </w:tc>
      </w:tr>
      <w:tr w14:paraId="29A1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95C17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8</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484689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宋体" w:hAnsi="Times New Roman" w:eastAsia="宋体" w:cs="宋体"/>
                <w:kern w:val="2"/>
                <w:sz w:val="24"/>
                <w:szCs w:val="24"/>
                <w:lang w:val="en-US" w:eastAsia="zh-CN" w:bidi="ar-SA"/>
              </w:rPr>
            </w:pPr>
            <w:r>
              <w:rPr>
                <w:rFonts w:hint="eastAsia" w:ascii="宋体" w:cs="宋体"/>
                <w:kern w:val="2"/>
                <w:sz w:val="24"/>
                <w:szCs w:val="24"/>
                <w:lang w:val="en-US" w:eastAsia="zh-CN" w:bidi="ar-SA"/>
              </w:rPr>
              <w:t>历史记录</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7D241B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宋体" w:hAnsi="Times New Roman" w:eastAsia="宋体" w:cs="宋体"/>
                <w:kern w:val="2"/>
                <w:sz w:val="24"/>
                <w:szCs w:val="24"/>
                <w:lang w:val="en-US" w:eastAsia="zh-CN" w:bidi="ar-SA"/>
              </w:rPr>
            </w:pPr>
            <w:r>
              <w:rPr>
                <w:rFonts w:hint="eastAsia" w:ascii="宋体" w:cs="宋体"/>
                <w:kern w:val="2"/>
                <w:sz w:val="24"/>
                <w:szCs w:val="24"/>
                <w:lang w:val="en-US" w:eastAsia="zh-CN" w:bidi="ar-SA"/>
              </w:rPr>
              <w:t>10万条，可导出可追溯</w:t>
            </w:r>
          </w:p>
        </w:tc>
      </w:tr>
    </w:tbl>
    <w:p w14:paraId="4C61A68B">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color w:val="000000"/>
          <w:sz w:val="24"/>
          <w:szCs w:val="24"/>
          <w:lang w:val="en-US" w:eastAsia="zh-CN"/>
        </w:rPr>
        <w:t>4.5.3</w:t>
      </w:r>
      <w:r>
        <w:rPr>
          <w:rFonts w:hint="eastAsia" w:ascii="宋体" w:hAnsi="宋体" w:cs="宋体"/>
          <w:kern w:val="0"/>
          <w:sz w:val="24"/>
          <w:szCs w:val="24"/>
          <w:highlight w:val="none"/>
          <w:lang w:val="en-US" w:eastAsia="zh-CN" w:bidi="ar"/>
          <w:woUserID w:val="1"/>
        </w:rPr>
        <w:t>高压线流水线及其工装1套主要性能指标：</w:t>
      </w:r>
    </w:p>
    <w:tbl>
      <w:tblPr>
        <w:tblStyle w:val="18"/>
        <w:tblpPr w:leftFromText="180" w:rightFromText="180" w:vertAnchor="text" w:horzAnchor="margin" w:tblpXSpec="center" w:tblpY="2"/>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0"/>
        <w:gridCol w:w="6105"/>
      </w:tblGrid>
      <w:tr w14:paraId="295D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21D01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b/>
                <w:sz w:val="24"/>
                <w:szCs w:val="24"/>
              </w:rPr>
            </w:pPr>
            <w:r>
              <w:rPr>
                <w:rFonts w:hint="eastAsia" w:ascii="宋体" w:eastAsia="宋体" w:cs="宋体"/>
                <w:b/>
                <w:sz w:val="24"/>
                <w:szCs w:val="24"/>
              </w:rPr>
              <w:t>序号</w:t>
            </w:r>
          </w:p>
        </w:tc>
        <w:tc>
          <w:tcPr>
            <w:tcW w:w="8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AA23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b/>
                <w:sz w:val="24"/>
                <w:szCs w:val="24"/>
              </w:rPr>
            </w:pPr>
            <w:r>
              <w:rPr>
                <w:rFonts w:hint="eastAsia" w:ascii="宋体" w:eastAsia="宋体" w:cs="宋体"/>
                <w:b/>
                <w:sz w:val="24"/>
                <w:szCs w:val="24"/>
              </w:rPr>
              <w:t>性能指标参数</w:t>
            </w:r>
          </w:p>
        </w:tc>
      </w:tr>
      <w:tr w14:paraId="795D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25552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1</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4B324C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tLeast"/>
              <w:ind w:left="0" w:leftChars="0" w:right="0" w:rightChars="0" w:firstLine="0" w:firstLineChars="0"/>
              <w:jc w:val="center"/>
              <w:textAlignment w:val="auto"/>
              <w:outlineLvl w:val="9"/>
              <w:rPr>
                <w:rFonts w:hint="default" w:ascii="宋体" w:cs="宋体"/>
                <w:vanish w:val="0"/>
                <w:kern w:val="2"/>
                <w:sz w:val="24"/>
                <w:szCs w:val="24"/>
                <w:highlight w:val="none"/>
                <w:lang w:val="en-US" w:eastAsia="zh-CN"/>
              </w:rPr>
            </w:pPr>
            <w:r>
              <w:rPr>
                <w:rFonts w:hint="eastAsia" w:ascii="宋体" w:cs="宋体"/>
                <w:vanish w:val="0"/>
                <w:kern w:val="2"/>
                <w:sz w:val="24"/>
                <w:szCs w:val="24"/>
                <w:highlight w:val="none"/>
                <w:lang w:val="en-US" w:eastAsia="zh-CN"/>
              </w:rPr>
              <w:t>显示系统</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6C7E0D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宋体" w:cs="宋体"/>
                <w:kern w:val="2"/>
                <w:sz w:val="24"/>
                <w:szCs w:val="24"/>
                <w:lang w:val="en-US" w:eastAsia="zh-CN" w:bidi="ar-SA"/>
              </w:rPr>
            </w:pPr>
            <w:r>
              <w:rPr>
                <w:rFonts w:hint="eastAsia" w:ascii="宋体" w:cs="宋体"/>
                <w:kern w:val="2"/>
                <w:sz w:val="24"/>
                <w:szCs w:val="24"/>
                <w:lang w:val="en-US" w:eastAsia="zh-CN" w:bidi="ar-SA"/>
              </w:rPr>
              <w:t>21.5寸显示器</w:t>
            </w:r>
          </w:p>
        </w:tc>
      </w:tr>
      <w:tr w14:paraId="6284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4D8AA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2</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1413A9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tLeast"/>
              <w:ind w:left="0" w:leftChars="0" w:right="0" w:rightChars="0" w:firstLine="0" w:firstLineChars="0"/>
              <w:jc w:val="center"/>
              <w:textAlignment w:val="auto"/>
              <w:outlineLvl w:val="9"/>
              <w:rPr>
                <w:rFonts w:hint="default" w:ascii="宋体" w:cs="宋体"/>
                <w:vanish w:val="0"/>
                <w:kern w:val="2"/>
                <w:sz w:val="24"/>
                <w:szCs w:val="24"/>
                <w:highlight w:val="none"/>
                <w:lang w:val="en-US" w:eastAsia="zh-CN"/>
              </w:rPr>
            </w:pPr>
            <w:r>
              <w:rPr>
                <w:rFonts w:hint="eastAsia" w:ascii="宋体" w:cs="宋体"/>
                <w:vanish w:val="0"/>
                <w:kern w:val="2"/>
                <w:sz w:val="24"/>
                <w:szCs w:val="24"/>
                <w:highlight w:val="none"/>
                <w:lang w:val="en-US" w:eastAsia="zh-CN"/>
              </w:rPr>
              <w:t>打包工具</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5E61D7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宋体" w:cs="宋体"/>
                <w:kern w:val="2"/>
                <w:sz w:val="24"/>
                <w:szCs w:val="24"/>
                <w:lang w:val="en-US" w:eastAsia="zh-CN" w:bidi="ar-SA"/>
              </w:rPr>
            </w:pPr>
            <w:r>
              <w:rPr>
                <w:rFonts w:hint="eastAsia" w:ascii="宋体" w:cs="宋体"/>
                <w:kern w:val="2"/>
                <w:sz w:val="24"/>
                <w:szCs w:val="24"/>
                <w:lang w:val="en-US" w:eastAsia="zh-CN" w:bidi="ar-SA"/>
              </w:rPr>
              <w:t>扫码枪1个、条码打印机1个</w:t>
            </w:r>
          </w:p>
        </w:tc>
      </w:tr>
      <w:tr w14:paraId="59BA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2D067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3</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54A448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tLeast"/>
              <w:ind w:left="0" w:leftChars="0" w:right="0" w:rightChars="0" w:firstLine="0" w:firstLineChars="0"/>
              <w:jc w:val="center"/>
              <w:textAlignment w:val="auto"/>
              <w:outlineLvl w:val="9"/>
              <w:rPr>
                <w:rFonts w:hint="default" w:ascii="宋体" w:cs="宋体"/>
                <w:vanish w:val="0"/>
                <w:kern w:val="2"/>
                <w:sz w:val="24"/>
                <w:szCs w:val="24"/>
                <w:highlight w:val="none"/>
                <w:lang w:val="en-US" w:eastAsia="zh-CN"/>
              </w:rPr>
            </w:pPr>
            <w:r>
              <w:rPr>
                <w:rFonts w:hint="eastAsia" w:ascii="宋体" w:cs="宋体"/>
                <w:vanish w:val="0"/>
                <w:kern w:val="2"/>
                <w:sz w:val="24"/>
                <w:szCs w:val="24"/>
                <w:highlight w:val="none"/>
                <w:lang w:val="en-US" w:eastAsia="zh-CN"/>
              </w:rPr>
              <w:t>配备工装</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7526C3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宋体" w:cs="宋体"/>
                <w:kern w:val="2"/>
                <w:sz w:val="24"/>
                <w:szCs w:val="24"/>
                <w:lang w:val="en-US" w:eastAsia="zh-CN" w:bidi="ar-SA"/>
              </w:rPr>
            </w:pPr>
            <w:r>
              <w:rPr>
                <w:rFonts w:hint="eastAsia" w:ascii="宋体" w:hAnsi="宋体" w:cs="宋体"/>
                <w:kern w:val="0"/>
                <w:sz w:val="24"/>
                <w:szCs w:val="24"/>
                <w:highlight w:val="none"/>
                <w:lang w:val="en-US" w:eastAsia="zh-CN" w:bidi="ar"/>
                <w:woUserID w:val="1"/>
              </w:rPr>
              <w:t>转运工装4套，存放料盒30套</w:t>
            </w:r>
          </w:p>
        </w:tc>
      </w:tr>
      <w:tr w14:paraId="514D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DB518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4</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3190D3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tLeast"/>
              <w:ind w:left="0" w:leftChars="0" w:right="0" w:rightChars="0" w:firstLine="0" w:firstLineChars="0"/>
              <w:jc w:val="center"/>
              <w:textAlignment w:val="auto"/>
              <w:outlineLvl w:val="9"/>
              <w:rPr>
                <w:rFonts w:hint="default" w:ascii="宋体" w:cs="宋体"/>
                <w:vanish w:val="0"/>
                <w:kern w:val="2"/>
                <w:sz w:val="24"/>
                <w:szCs w:val="24"/>
                <w:highlight w:val="none"/>
                <w:lang w:val="en-US" w:eastAsia="zh-CN"/>
              </w:rPr>
            </w:pPr>
            <w:r>
              <w:rPr>
                <w:rFonts w:hint="eastAsia" w:ascii="宋体" w:cs="宋体"/>
                <w:vanish w:val="0"/>
                <w:kern w:val="2"/>
                <w:sz w:val="24"/>
                <w:szCs w:val="24"/>
                <w:highlight w:val="none"/>
                <w:lang w:val="en-US" w:eastAsia="zh-CN"/>
              </w:rPr>
              <w:t>流水线</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3F9F22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tLeast"/>
              <w:ind w:left="0" w:leftChars="0" w:right="0" w:rightChars="0" w:firstLine="0" w:firstLineChars="0"/>
              <w:jc w:val="center"/>
              <w:textAlignment w:val="auto"/>
              <w:outlineLvl w:val="9"/>
              <w:rPr>
                <w:rFonts w:hint="default" w:ascii="宋体" w:cs="宋体"/>
                <w:vanish w:val="0"/>
                <w:kern w:val="2"/>
                <w:sz w:val="24"/>
                <w:szCs w:val="24"/>
                <w:highlight w:val="none"/>
                <w:lang w:val="en-US" w:eastAsia="zh-CN"/>
              </w:rPr>
            </w:pPr>
            <w:r>
              <w:rPr>
                <w:rFonts w:hint="eastAsia" w:ascii="宋体" w:hAnsi="宋体" w:cs="宋体"/>
                <w:kern w:val="0"/>
                <w:sz w:val="24"/>
                <w:szCs w:val="24"/>
                <w:highlight w:val="none"/>
                <w:lang w:val="en-US" w:eastAsia="zh-CN" w:bidi="ar"/>
                <w:woUserID w:val="1"/>
              </w:rPr>
              <w:t>（2-6）m/min可调整</w:t>
            </w:r>
          </w:p>
        </w:tc>
      </w:tr>
      <w:tr w14:paraId="455F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C8521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5</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5A5250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tLeast"/>
              <w:ind w:left="0" w:leftChars="0" w:right="0" w:rightChars="0" w:firstLine="0" w:firstLineChars="0"/>
              <w:jc w:val="center"/>
              <w:textAlignment w:val="auto"/>
              <w:outlineLvl w:val="9"/>
              <w:rPr>
                <w:rFonts w:hint="default" w:ascii="宋体" w:cs="宋体"/>
                <w:vanish w:val="0"/>
                <w:kern w:val="2"/>
                <w:sz w:val="24"/>
                <w:szCs w:val="24"/>
                <w:highlight w:val="none"/>
                <w:lang w:val="en-US" w:eastAsia="zh-CN"/>
              </w:rPr>
            </w:pPr>
            <w:r>
              <w:rPr>
                <w:rFonts w:hint="eastAsia" w:ascii="宋体" w:cs="宋体"/>
                <w:vanish w:val="0"/>
                <w:kern w:val="2"/>
                <w:sz w:val="24"/>
                <w:szCs w:val="24"/>
                <w:highlight w:val="none"/>
                <w:lang w:val="en-US" w:eastAsia="zh-CN"/>
              </w:rPr>
              <w:t>安全性</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2F91C5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tLeast"/>
              <w:ind w:left="0" w:leftChars="0" w:right="0" w:rightChars="0" w:firstLine="0" w:firstLineChars="0"/>
              <w:jc w:val="center"/>
              <w:textAlignment w:val="auto"/>
              <w:outlineLvl w:val="9"/>
              <w:rPr>
                <w:rFonts w:hint="default" w:ascii="宋体" w:cs="宋体"/>
                <w:vanish w:val="0"/>
                <w:kern w:val="2"/>
                <w:sz w:val="24"/>
                <w:szCs w:val="24"/>
                <w:highlight w:val="none"/>
                <w:lang w:val="en-US" w:eastAsia="zh-CN"/>
              </w:rPr>
            </w:pPr>
            <w:r>
              <w:rPr>
                <w:rFonts w:hint="eastAsia" w:ascii="宋体" w:cs="宋体"/>
                <w:vanish w:val="0"/>
                <w:kern w:val="2"/>
                <w:sz w:val="24"/>
                <w:szCs w:val="24"/>
                <w:highlight w:val="none"/>
                <w:lang w:val="en-US" w:eastAsia="zh-CN"/>
              </w:rPr>
              <w:t>急停按钮</w:t>
            </w:r>
          </w:p>
        </w:tc>
      </w:tr>
      <w:tr w14:paraId="30CE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447F9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lang w:val="en-US" w:eastAsia="zh-CN"/>
              </w:rPr>
            </w:pPr>
            <w:r>
              <w:rPr>
                <w:rFonts w:hint="eastAsia" w:ascii="宋体" w:cs="宋体"/>
                <w:sz w:val="24"/>
                <w:szCs w:val="24"/>
                <w:lang w:val="en-US" w:eastAsia="zh-CN"/>
              </w:rPr>
              <w:t>6</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302D0B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tLeast"/>
              <w:ind w:left="0" w:leftChars="0" w:right="0" w:rightChars="0" w:firstLine="0" w:firstLineChars="0"/>
              <w:jc w:val="center"/>
              <w:textAlignment w:val="auto"/>
              <w:outlineLvl w:val="9"/>
              <w:rPr>
                <w:rFonts w:hint="default" w:ascii="宋体" w:cs="宋体"/>
                <w:vanish w:val="0"/>
                <w:kern w:val="2"/>
                <w:sz w:val="24"/>
                <w:szCs w:val="24"/>
                <w:highlight w:val="none"/>
                <w:lang w:val="en-US" w:eastAsia="zh-CN"/>
              </w:rPr>
            </w:pPr>
            <w:r>
              <w:rPr>
                <w:rFonts w:hint="eastAsia" w:ascii="宋体" w:cs="宋体"/>
                <w:vanish w:val="0"/>
                <w:kern w:val="2"/>
                <w:sz w:val="24"/>
                <w:szCs w:val="24"/>
                <w:highlight w:val="none"/>
                <w:lang w:val="en-US" w:eastAsia="zh-CN"/>
              </w:rPr>
              <w:t>电机、变频器功率</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07A45E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tLeast"/>
              <w:ind w:left="0" w:leftChars="0" w:right="0" w:rightChars="0" w:firstLine="0" w:firstLineChars="0"/>
              <w:jc w:val="center"/>
              <w:textAlignment w:val="auto"/>
              <w:outlineLvl w:val="9"/>
              <w:rPr>
                <w:rFonts w:hint="default" w:ascii="宋体" w:cs="宋体"/>
                <w:vanish w:val="0"/>
                <w:kern w:val="2"/>
                <w:sz w:val="24"/>
                <w:szCs w:val="24"/>
                <w:highlight w:val="none"/>
                <w:lang w:val="en-US" w:eastAsia="zh-CN"/>
              </w:rPr>
            </w:pPr>
            <w:r>
              <w:rPr>
                <w:rFonts w:hint="eastAsia" w:ascii="宋体" w:cs="宋体"/>
                <w:vanish w:val="0"/>
                <w:kern w:val="2"/>
                <w:sz w:val="24"/>
                <w:szCs w:val="24"/>
                <w:highlight w:val="none"/>
                <w:lang w:val="en-US" w:eastAsia="zh-CN"/>
              </w:rPr>
              <w:t>750W齿轮减速电机配2套变频器</w:t>
            </w:r>
          </w:p>
        </w:tc>
      </w:tr>
      <w:tr w14:paraId="1D4D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9F71C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cs="宋体"/>
                <w:sz w:val="24"/>
                <w:szCs w:val="24"/>
                <w:lang w:val="en-US" w:eastAsia="zh-CN"/>
              </w:rPr>
            </w:pPr>
            <w:r>
              <w:rPr>
                <w:rFonts w:hint="eastAsia" w:ascii="宋体" w:cs="宋体"/>
                <w:sz w:val="24"/>
                <w:szCs w:val="24"/>
                <w:lang w:val="en-US" w:eastAsia="zh-CN"/>
              </w:rPr>
              <w:t>7</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0074D0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tLeast"/>
              <w:ind w:left="0" w:leftChars="0" w:right="0" w:rightChars="0" w:firstLine="0" w:firstLineChars="0"/>
              <w:jc w:val="center"/>
              <w:textAlignment w:val="auto"/>
              <w:outlineLvl w:val="9"/>
              <w:rPr>
                <w:rFonts w:hint="default" w:ascii="宋体" w:cs="宋体"/>
                <w:vanish w:val="0"/>
                <w:kern w:val="2"/>
                <w:sz w:val="24"/>
                <w:szCs w:val="24"/>
                <w:highlight w:val="none"/>
                <w:lang w:val="en-US" w:eastAsia="zh-CN"/>
              </w:rPr>
            </w:pPr>
            <w:r>
              <w:rPr>
                <w:rFonts w:hint="eastAsia" w:ascii="宋体" w:cs="宋体"/>
                <w:vanish w:val="0"/>
                <w:kern w:val="2"/>
                <w:sz w:val="24"/>
                <w:szCs w:val="24"/>
                <w:highlight w:val="none"/>
                <w:lang w:val="en-US" w:eastAsia="zh-CN"/>
              </w:rPr>
              <w:t>对地绝缘电阻</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20A80F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tLeast"/>
              <w:ind w:left="0" w:leftChars="0" w:right="0" w:rightChars="0" w:firstLine="0" w:firstLineChars="0"/>
              <w:jc w:val="center"/>
              <w:textAlignment w:val="auto"/>
              <w:outlineLvl w:val="9"/>
              <w:rPr>
                <w:rFonts w:hint="default" w:ascii="宋体" w:cs="宋体"/>
                <w:vanish w:val="0"/>
                <w:kern w:val="2"/>
                <w:sz w:val="24"/>
                <w:szCs w:val="24"/>
                <w:highlight w:val="none"/>
                <w:lang w:val="en-US" w:eastAsia="zh-CN"/>
              </w:rPr>
            </w:pPr>
            <w:r>
              <w:rPr>
                <w:rFonts w:hint="eastAsia" w:ascii="宋体" w:cs="宋体"/>
                <w:vanish w:val="0"/>
                <w:kern w:val="2"/>
                <w:sz w:val="24"/>
                <w:szCs w:val="24"/>
                <w:highlight w:val="none"/>
                <w:lang w:val="en-US" w:eastAsia="zh-CN"/>
              </w:rPr>
              <w:t>50MΩ</w:t>
            </w:r>
          </w:p>
        </w:tc>
      </w:tr>
      <w:tr w14:paraId="4164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27014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cs="宋体"/>
                <w:sz w:val="24"/>
                <w:szCs w:val="24"/>
                <w:lang w:val="en-US" w:eastAsia="zh-CN"/>
              </w:rPr>
            </w:pPr>
            <w:r>
              <w:rPr>
                <w:rFonts w:hint="eastAsia" w:ascii="宋体" w:cs="宋体"/>
                <w:sz w:val="24"/>
                <w:szCs w:val="24"/>
                <w:lang w:val="en-US" w:eastAsia="zh-CN"/>
              </w:rPr>
              <w:t>8</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58D3CB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tLeast"/>
              <w:ind w:left="0" w:leftChars="0" w:right="0" w:rightChars="0" w:firstLine="0" w:firstLineChars="0"/>
              <w:jc w:val="center"/>
              <w:textAlignment w:val="auto"/>
              <w:outlineLvl w:val="9"/>
              <w:rPr>
                <w:rFonts w:hint="default" w:ascii="宋体" w:cs="宋体"/>
                <w:vanish w:val="0"/>
                <w:kern w:val="2"/>
                <w:sz w:val="24"/>
                <w:szCs w:val="24"/>
                <w:highlight w:val="none"/>
                <w:lang w:val="en-US" w:eastAsia="zh-CN"/>
              </w:rPr>
            </w:pPr>
            <w:r>
              <w:rPr>
                <w:rFonts w:hint="eastAsia" w:ascii="宋体" w:cs="宋体"/>
                <w:vanish w:val="0"/>
                <w:kern w:val="2"/>
                <w:sz w:val="24"/>
                <w:szCs w:val="24"/>
                <w:highlight w:val="none"/>
                <w:lang w:val="en-US" w:eastAsia="zh-CN"/>
              </w:rPr>
              <w:t>产线噪音</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51F92B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tLeast"/>
              <w:ind w:left="0" w:leftChars="0" w:right="0" w:rightChars="0" w:firstLine="0" w:firstLineChars="0"/>
              <w:jc w:val="center"/>
              <w:textAlignment w:val="auto"/>
              <w:outlineLvl w:val="9"/>
              <w:rPr>
                <w:rFonts w:hint="default" w:ascii="宋体" w:cs="宋体"/>
                <w:vanish w:val="0"/>
                <w:kern w:val="2"/>
                <w:sz w:val="24"/>
                <w:szCs w:val="24"/>
                <w:highlight w:val="none"/>
                <w:lang w:val="en-US" w:eastAsia="zh-CN"/>
              </w:rPr>
            </w:pPr>
            <w:r>
              <w:rPr>
                <w:rFonts w:hint="eastAsia" w:ascii="宋体" w:cs="宋体"/>
                <w:vanish w:val="0"/>
                <w:kern w:val="2"/>
                <w:sz w:val="24"/>
                <w:szCs w:val="24"/>
                <w:highlight w:val="none"/>
                <w:lang w:val="en-US" w:eastAsia="zh-CN"/>
              </w:rPr>
              <w:t>≤70dB</w:t>
            </w:r>
          </w:p>
        </w:tc>
      </w:tr>
      <w:tr w14:paraId="0F1F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38570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cs="宋体"/>
                <w:sz w:val="24"/>
                <w:szCs w:val="24"/>
                <w:lang w:val="en-US" w:eastAsia="zh-CN"/>
              </w:rPr>
            </w:pPr>
            <w:r>
              <w:rPr>
                <w:rFonts w:hint="eastAsia" w:ascii="宋体" w:cs="宋体"/>
                <w:sz w:val="24"/>
                <w:szCs w:val="24"/>
                <w:lang w:val="en-US" w:eastAsia="zh-CN"/>
              </w:rPr>
              <w:t>9</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7911AA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tLeast"/>
              <w:ind w:left="0" w:leftChars="0" w:right="0" w:rightChars="0" w:firstLine="0" w:firstLineChars="0"/>
              <w:jc w:val="center"/>
              <w:textAlignment w:val="auto"/>
              <w:outlineLvl w:val="9"/>
              <w:rPr>
                <w:rFonts w:hint="default" w:ascii="宋体" w:cs="宋体"/>
                <w:vanish w:val="0"/>
                <w:kern w:val="2"/>
                <w:sz w:val="24"/>
                <w:szCs w:val="24"/>
                <w:highlight w:val="none"/>
                <w:lang w:val="en-US" w:eastAsia="zh-CN"/>
              </w:rPr>
            </w:pPr>
            <w:r>
              <w:rPr>
                <w:rFonts w:hint="eastAsia" w:ascii="宋体" w:cs="宋体"/>
                <w:vanish w:val="0"/>
                <w:kern w:val="2"/>
                <w:sz w:val="24"/>
                <w:szCs w:val="24"/>
                <w:highlight w:val="none"/>
                <w:lang w:val="en-US" w:eastAsia="zh-CN"/>
              </w:rPr>
              <w:t>动力系统电源</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293D9E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tLeast"/>
              <w:ind w:left="0" w:leftChars="0" w:right="0" w:rightChars="0" w:firstLine="0" w:firstLineChars="0"/>
              <w:jc w:val="center"/>
              <w:textAlignment w:val="auto"/>
              <w:outlineLvl w:val="9"/>
              <w:rPr>
                <w:rFonts w:hint="eastAsia" w:ascii="宋体" w:cs="宋体"/>
                <w:vanish w:val="0"/>
                <w:kern w:val="2"/>
                <w:sz w:val="24"/>
                <w:szCs w:val="24"/>
                <w:highlight w:val="none"/>
                <w:lang w:val="en-US" w:eastAsia="zh-CN"/>
              </w:rPr>
            </w:pPr>
            <w:r>
              <w:rPr>
                <w:rFonts w:hint="eastAsia" w:ascii="宋体" w:cs="宋体"/>
                <w:vanish w:val="0"/>
                <w:kern w:val="2"/>
                <w:sz w:val="24"/>
                <w:szCs w:val="24"/>
                <w:highlight w:val="none"/>
                <w:lang w:val="en-US" w:eastAsia="zh-CN"/>
              </w:rPr>
              <w:t>380VAC±10%</w:t>
            </w:r>
          </w:p>
          <w:p w14:paraId="0AB4F0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tLeast"/>
              <w:ind w:left="0" w:leftChars="0" w:right="0" w:rightChars="0" w:firstLine="0" w:firstLineChars="0"/>
              <w:jc w:val="center"/>
              <w:textAlignment w:val="auto"/>
              <w:outlineLvl w:val="9"/>
              <w:rPr>
                <w:rFonts w:hint="eastAsia" w:ascii="宋体" w:cs="宋体"/>
                <w:vanish w:val="0"/>
                <w:kern w:val="2"/>
                <w:sz w:val="24"/>
                <w:szCs w:val="24"/>
                <w:highlight w:val="none"/>
                <w:lang w:val="en-US" w:eastAsia="zh-CN"/>
              </w:rPr>
            </w:pPr>
            <w:r>
              <w:rPr>
                <w:rFonts w:hint="eastAsia" w:ascii="宋体" w:cs="宋体"/>
                <w:vanish w:val="0"/>
                <w:kern w:val="2"/>
                <w:sz w:val="24"/>
                <w:szCs w:val="24"/>
                <w:highlight w:val="none"/>
                <w:lang w:val="en-US" w:eastAsia="zh-CN"/>
              </w:rPr>
              <w:t>50HZ±2%</w:t>
            </w:r>
          </w:p>
          <w:p w14:paraId="56A50B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tLeast"/>
              <w:ind w:left="0" w:leftChars="0" w:right="0" w:rightChars="0" w:firstLine="0" w:firstLineChars="0"/>
              <w:jc w:val="center"/>
              <w:textAlignment w:val="auto"/>
              <w:outlineLvl w:val="9"/>
              <w:rPr>
                <w:rFonts w:hint="default" w:ascii="宋体" w:cs="宋体"/>
                <w:vanish w:val="0"/>
                <w:kern w:val="2"/>
                <w:sz w:val="24"/>
                <w:szCs w:val="24"/>
                <w:highlight w:val="none"/>
                <w:lang w:val="en-US" w:eastAsia="zh-CN"/>
              </w:rPr>
            </w:pPr>
            <w:r>
              <w:rPr>
                <w:rFonts w:hint="eastAsia" w:ascii="宋体" w:cs="宋体"/>
                <w:vanish w:val="0"/>
                <w:kern w:val="2"/>
                <w:sz w:val="24"/>
                <w:szCs w:val="24"/>
                <w:highlight w:val="none"/>
                <w:lang w:val="en-US" w:eastAsia="zh-CN"/>
              </w:rPr>
              <w:t>三相电</w:t>
            </w:r>
          </w:p>
        </w:tc>
      </w:tr>
      <w:tr w14:paraId="1BE8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4C4AE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cs="宋体"/>
                <w:sz w:val="24"/>
                <w:szCs w:val="24"/>
                <w:lang w:val="en-US" w:eastAsia="zh-CN"/>
              </w:rPr>
            </w:pPr>
            <w:r>
              <w:rPr>
                <w:rFonts w:hint="eastAsia" w:ascii="宋体" w:cs="宋体"/>
                <w:sz w:val="24"/>
                <w:szCs w:val="24"/>
                <w:lang w:val="en-US" w:eastAsia="zh-CN"/>
              </w:rPr>
              <w:t>10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304726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tLeast"/>
              <w:ind w:left="0" w:leftChars="0" w:right="0" w:rightChars="0" w:firstLine="0" w:firstLineChars="0"/>
              <w:jc w:val="center"/>
              <w:textAlignment w:val="auto"/>
              <w:outlineLvl w:val="9"/>
              <w:rPr>
                <w:rFonts w:hint="eastAsia" w:ascii="宋体" w:cs="宋体"/>
                <w:vanish w:val="0"/>
                <w:kern w:val="2"/>
                <w:sz w:val="24"/>
                <w:szCs w:val="24"/>
                <w:highlight w:val="none"/>
                <w:lang w:val="en-US" w:eastAsia="zh-CN"/>
              </w:rPr>
            </w:pPr>
            <w:r>
              <w:rPr>
                <w:rFonts w:hint="eastAsia" w:ascii="宋体" w:cs="宋体"/>
                <w:vanish w:val="0"/>
                <w:kern w:val="2"/>
                <w:sz w:val="24"/>
                <w:szCs w:val="24"/>
                <w:highlight w:val="none"/>
                <w:lang w:val="en-US" w:eastAsia="zh-CN"/>
              </w:rPr>
              <w:t>控制系统电源</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406FBE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tLeast"/>
              <w:ind w:left="0" w:leftChars="0" w:right="0" w:rightChars="0" w:firstLine="0" w:firstLineChars="0"/>
              <w:jc w:val="center"/>
              <w:textAlignment w:val="auto"/>
              <w:outlineLvl w:val="9"/>
              <w:rPr>
                <w:rFonts w:hint="eastAsia" w:ascii="宋体" w:cs="宋体"/>
                <w:vanish w:val="0"/>
                <w:kern w:val="2"/>
                <w:sz w:val="24"/>
                <w:szCs w:val="24"/>
                <w:highlight w:val="none"/>
                <w:lang w:val="en-US" w:eastAsia="zh-CN"/>
              </w:rPr>
            </w:pPr>
            <w:r>
              <w:rPr>
                <w:rFonts w:hint="eastAsia" w:ascii="宋体" w:cs="宋体"/>
                <w:vanish w:val="0"/>
                <w:kern w:val="2"/>
                <w:sz w:val="24"/>
                <w:szCs w:val="24"/>
                <w:highlight w:val="none"/>
                <w:lang w:val="en-US" w:eastAsia="zh-CN"/>
              </w:rPr>
              <w:t>24VDC</w:t>
            </w:r>
          </w:p>
          <w:p w14:paraId="03C4D2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tLeast"/>
              <w:ind w:left="0" w:leftChars="0" w:right="0" w:rightChars="0" w:firstLine="0" w:firstLineChars="0"/>
              <w:jc w:val="center"/>
              <w:textAlignment w:val="auto"/>
              <w:outlineLvl w:val="9"/>
              <w:rPr>
                <w:rFonts w:hint="eastAsia" w:ascii="宋体" w:cs="宋体"/>
                <w:vanish w:val="0"/>
                <w:kern w:val="2"/>
                <w:sz w:val="24"/>
                <w:szCs w:val="24"/>
                <w:highlight w:val="none"/>
                <w:lang w:val="en-US" w:eastAsia="zh-CN"/>
              </w:rPr>
            </w:pPr>
            <w:r>
              <w:rPr>
                <w:rFonts w:hint="eastAsia" w:ascii="宋体" w:cs="宋体"/>
                <w:vanish w:val="0"/>
                <w:kern w:val="2"/>
                <w:sz w:val="24"/>
                <w:szCs w:val="24"/>
                <w:highlight w:val="none"/>
                <w:lang w:val="en-US" w:eastAsia="zh-CN"/>
              </w:rPr>
              <w:t>50HZ±2%</w:t>
            </w:r>
          </w:p>
          <w:p w14:paraId="348F0E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tLeast"/>
              <w:ind w:left="0" w:leftChars="0" w:right="0" w:rightChars="0" w:firstLine="0" w:firstLineChars="0"/>
              <w:jc w:val="center"/>
              <w:textAlignment w:val="auto"/>
              <w:outlineLvl w:val="9"/>
              <w:rPr>
                <w:rFonts w:hint="eastAsia" w:ascii="宋体" w:cs="宋体"/>
                <w:vanish w:val="0"/>
                <w:kern w:val="2"/>
                <w:sz w:val="24"/>
                <w:szCs w:val="24"/>
                <w:highlight w:val="none"/>
                <w:lang w:val="en-US" w:eastAsia="zh-CN"/>
              </w:rPr>
            </w:pPr>
            <w:r>
              <w:rPr>
                <w:rFonts w:hint="eastAsia" w:ascii="宋体" w:cs="宋体"/>
                <w:vanish w:val="0"/>
                <w:kern w:val="2"/>
                <w:sz w:val="24"/>
                <w:szCs w:val="24"/>
                <w:highlight w:val="none"/>
                <w:lang w:val="en-US" w:eastAsia="zh-CN"/>
              </w:rPr>
              <w:t>24V</w:t>
            </w:r>
          </w:p>
          <w:p w14:paraId="5645F1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tLeast"/>
              <w:ind w:left="0" w:leftChars="0" w:right="0" w:rightChars="0" w:firstLine="0" w:firstLineChars="0"/>
              <w:jc w:val="center"/>
              <w:textAlignment w:val="auto"/>
              <w:outlineLvl w:val="9"/>
              <w:rPr>
                <w:rFonts w:hint="eastAsia" w:ascii="宋体" w:cs="宋体"/>
                <w:vanish w:val="0"/>
                <w:kern w:val="2"/>
                <w:sz w:val="24"/>
                <w:szCs w:val="24"/>
                <w:highlight w:val="none"/>
                <w:lang w:val="en-US" w:eastAsia="zh-CN"/>
              </w:rPr>
            </w:pPr>
            <w:r>
              <w:rPr>
                <w:rFonts w:hint="eastAsia" w:ascii="宋体" w:cs="宋体"/>
                <w:vanish w:val="0"/>
                <w:kern w:val="2"/>
                <w:sz w:val="24"/>
                <w:szCs w:val="24"/>
                <w:highlight w:val="none"/>
                <w:lang w:val="en-US" w:eastAsia="zh-CN"/>
              </w:rPr>
              <w:t>单相</w:t>
            </w:r>
          </w:p>
        </w:tc>
      </w:tr>
      <w:tr w14:paraId="275E3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77DD5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cs="宋体"/>
                <w:sz w:val="24"/>
                <w:szCs w:val="24"/>
                <w:lang w:val="en-US" w:eastAsia="zh-CN"/>
              </w:rPr>
            </w:pPr>
            <w:r>
              <w:rPr>
                <w:rFonts w:hint="eastAsia" w:ascii="宋体" w:cs="宋体"/>
                <w:sz w:val="24"/>
                <w:szCs w:val="24"/>
                <w:lang w:val="en-US" w:eastAsia="zh-CN"/>
              </w:rPr>
              <w:t>11</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2873BC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tLeast"/>
              <w:ind w:left="0" w:leftChars="0" w:right="0" w:rightChars="0" w:firstLine="0" w:firstLineChars="0"/>
              <w:jc w:val="center"/>
              <w:textAlignment w:val="auto"/>
              <w:outlineLvl w:val="9"/>
              <w:rPr>
                <w:rFonts w:hint="default" w:ascii="宋体" w:cs="宋体"/>
                <w:vanish w:val="0"/>
                <w:kern w:val="2"/>
                <w:sz w:val="24"/>
                <w:szCs w:val="24"/>
                <w:highlight w:val="none"/>
                <w:lang w:val="en-US" w:eastAsia="zh-CN"/>
              </w:rPr>
            </w:pPr>
            <w:r>
              <w:rPr>
                <w:rFonts w:hint="eastAsia" w:ascii="宋体" w:cs="宋体"/>
                <w:vanish w:val="0"/>
                <w:kern w:val="2"/>
                <w:sz w:val="24"/>
                <w:szCs w:val="24"/>
                <w:highlight w:val="none"/>
                <w:lang w:val="en-US" w:eastAsia="zh-CN"/>
              </w:rPr>
              <w:t>动力线颜色</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34B4A0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tLeast"/>
              <w:ind w:left="0" w:leftChars="0" w:right="0" w:rightChars="0" w:firstLine="0" w:firstLineChars="0"/>
              <w:jc w:val="center"/>
              <w:textAlignment w:val="auto"/>
              <w:outlineLvl w:val="9"/>
              <w:rPr>
                <w:rFonts w:hint="eastAsia" w:ascii="宋体" w:cs="宋体"/>
                <w:vanish w:val="0"/>
                <w:kern w:val="2"/>
                <w:sz w:val="24"/>
                <w:szCs w:val="24"/>
                <w:highlight w:val="none"/>
                <w:lang w:val="en-US" w:eastAsia="zh-CN"/>
              </w:rPr>
            </w:pPr>
            <w:r>
              <w:rPr>
                <w:rFonts w:hint="eastAsia" w:ascii="宋体" w:cs="宋体"/>
                <w:vanish w:val="0"/>
                <w:kern w:val="2"/>
                <w:sz w:val="24"/>
                <w:szCs w:val="24"/>
                <w:highlight w:val="none"/>
                <w:lang w:val="en-US" w:eastAsia="zh-CN"/>
              </w:rPr>
              <w:t>动力火线红、黄、绿</w:t>
            </w:r>
          </w:p>
          <w:p w14:paraId="7EE41B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tLeast"/>
              <w:ind w:left="0" w:leftChars="0" w:right="0" w:rightChars="0" w:firstLine="0" w:firstLineChars="0"/>
              <w:jc w:val="center"/>
              <w:textAlignment w:val="auto"/>
              <w:outlineLvl w:val="9"/>
              <w:rPr>
                <w:rFonts w:hint="eastAsia" w:ascii="宋体" w:cs="宋体"/>
                <w:vanish w:val="0"/>
                <w:kern w:val="2"/>
                <w:sz w:val="24"/>
                <w:szCs w:val="24"/>
                <w:highlight w:val="none"/>
                <w:lang w:val="en-US" w:eastAsia="zh-CN"/>
              </w:rPr>
            </w:pPr>
            <w:r>
              <w:rPr>
                <w:rFonts w:hint="eastAsia" w:ascii="宋体" w:cs="宋体"/>
                <w:vanish w:val="0"/>
                <w:kern w:val="2"/>
                <w:sz w:val="24"/>
                <w:szCs w:val="24"/>
                <w:highlight w:val="none"/>
                <w:lang w:val="en-US" w:eastAsia="zh-CN"/>
              </w:rPr>
              <w:t>动力零线黑</w:t>
            </w:r>
          </w:p>
          <w:p w14:paraId="70B451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tLeast"/>
              <w:ind w:left="0" w:leftChars="0" w:right="0" w:rightChars="0" w:firstLine="0" w:firstLineChars="0"/>
              <w:jc w:val="center"/>
              <w:textAlignment w:val="auto"/>
              <w:outlineLvl w:val="9"/>
              <w:rPr>
                <w:rFonts w:hint="eastAsia" w:ascii="宋体" w:cs="宋体"/>
                <w:vanish w:val="0"/>
                <w:kern w:val="2"/>
                <w:sz w:val="24"/>
                <w:szCs w:val="24"/>
                <w:highlight w:val="none"/>
                <w:lang w:val="en-US" w:eastAsia="zh-CN"/>
              </w:rPr>
            </w:pPr>
            <w:r>
              <w:rPr>
                <w:rFonts w:hint="eastAsia" w:ascii="宋体" w:cs="宋体"/>
                <w:vanish w:val="0"/>
                <w:kern w:val="2"/>
                <w:sz w:val="24"/>
                <w:szCs w:val="24"/>
                <w:highlight w:val="none"/>
                <w:lang w:val="en-US" w:eastAsia="zh-CN"/>
              </w:rPr>
              <w:t>保护地线黄绿双色</w:t>
            </w:r>
          </w:p>
        </w:tc>
      </w:tr>
      <w:tr w14:paraId="0EC2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B0954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cs="宋体"/>
                <w:sz w:val="24"/>
                <w:szCs w:val="24"/>
                <w:lang w:val="en-US" w:eastAsia="zh-CN"/>
              </w:rPr>
            </w:pPr>
            <w:r>
              <w:rPr>
                <w:rFonts w:hint="eastAsia" w:ascii="宋体" w:cs="宋体"/>
                <w:sz w:val="24"/>
                <w:szCs w:val="24"/>
                <w:lang w:val="en-US" w:eastAsia="zh-CN"/>
              </w:rPr>
              <w:t>12</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6066E4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tLeast"/>
              <w:ind w:left="0" w:leftChars="0" w:right="0" w:rightChars="0" w:firstLine="0" w:firstLineChars="0"/>
              <w:jc w:val="center"/>
              <w:textAlignment w:val="auto"/>
              <w:outlineLvl w:val="9"/>
              <w:rPr>
                <w:rFonts w:hint="default" w:ascii="宋体" w:cs="宋体"/>
                <w:vanish w:val="0"/>
                <w:kern w:val="2"/>
                <w:sz w:val="24"/>
                <w:szCs w:val="24"/>
                <w:highlight w:val="none"/>
                <w:lang w:val="en-US" w:eastAsia="zh-CN"/>
              </w:rPr>
            </w:pPr>
            <w:r>
              <w:rPr>
                <w:rFonts w:hint="eastAsia" w:ascii="宋体" w:cs="宋体"/>
                <w:vanish w:val="0"/>
                <w:kern w:val="2"/>
                <w:sz w:val="24"/>
                <w:szCs w:val="24"/>
                <w:highlight w:val="none"/>
                <w:lang w:val="en-US" w:eastAsia="zh-CN"/>
              </w:rPr>
              <w:t>流水线功率</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7B87DB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tLeast"/>
              <w:ind w:left="0" w:leftChars="0" w:right="0" w:rightChars="0" w:firstLine="0" w:firstLineChars="0"/>
              <w:jc w:val="center"/>
              <w:textAlignment w:val="auto"/>
              <w:outlineLvl w:val="9"/>
              <w:rPr>
                <w:rFonts w:hint="default" w:ascii="宋体" w:cs="宋体"/>
                <w:vanish w:val="0"/>
                <w:kern w:val="2"/>
                <w:sz w:val="24"/>
                <w:szCs w:val="24"/>
                <w:highlight w:val="none"/>
                <w:lang w:val="en-US" w:eastAsia="zh-CN"/>
              </w:rPr>
            </w:pPr>
            <w:r>
              <w:rPr>
                <w:rFonts w:hint="eastAsia" w:ascii="宋体" w:cs="宋体"/>
                <w:vanish w:val="0"/>
                <w:kern w:val="2"/>
                <w:sz w:val="24"/>
                <w:szCs w:val="24"/>
                <w:highlight w:val="none"/>
                <w:lang w:val="en-US" w:eastAsia="zh-CN"/>
              </w:rPr>
              <w:t>单工位3KW,总48KW</w:t>
            </w:r>
          </w:p>
        </w:tc>
      </w:tr>
    </w:tbl>
    <w:p w14:paraId="54C55D04">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color w:val="000000"/>
          <w:sz w:val="24"/>
          <w:szCs w:val="24"/>
          <w:lang w:val="en-US" w:eastAsia="zh-CN"/>
        </w:rPr>
        <w:t>4.5.4</w:t>
      </w:r>
      <w:r>
        <w:rPr>
          <w:rFonts w:hint="eastAsia" w:ascii="宋体" w:hAnsi="宋体" w:cs="宋体"/>
          <w:kern w:val="0"/>
          <w:sz w:val="24"/>
          <w:szCs w:val="24"/>
          <w:highlight w:val="none"/>
          <w:lang w:val="en-US" w:eastAsia="zh-CN" w:bidi="ar"/>
          <w:woUserID w:val="1"/>
        </w:rPr>
        <w:t>闭口波纹管穿管机1台主要性能指标：</w:t>
      </w:r>
    </w:p>
    <w:tbl>
      <w:tblPr>
        <w:tblStyle w:val="18"/>
        <w:tblpPr w:leftFromText="180" w:rightFromText="180" w:vertAnchor="text" w:horzAnchor="margin" w:tblpXSpec="center" w:tblpY="2"/>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0"/>
        <w:gridCol w:w="6105"/>
      </w:tblGrid>
      <w:tr w14:paraId="34A8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DC9A5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b/>
                <w:sz w:val="24"/>
                <w:szCs w:val="24"/>
              </w:rPr>
            </w:pPr>
            <w:r>
              <w:rPr>
                <w:rFonts w:hint="eastAsia" w:ascii="宋体" w:eastAsia="宋体" w:cs="宋体"/>
                <w:b/>
                <w:sz w:val="24"/>
                <w:szCs w:val="24"/>
              </w:rPr>
              <w:t>序号</w:t>
            </w:r>
          </w:p>
        </w:tc>
        <w:tc>
          <w:tcPr>
            <w:tcW w:w="8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1D70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b/>
                <w:sz w:val="24"/>
                <w:szCs w:val="24"/>
              </w:rPr>
            </w:pPr>
            <w:r>
              <w:rPr>
                <w:rFonts w:hint="eastAsia" w:ascii="宋体" w:eastAsia="宋体" w:cs="宋体"/>
                <w:b/>
                <w:sz w:val="24"/>
                <w:szCs w:val="24"/>
              </w:rPr>
              <w:t>性能指标参数</w:t>
            </w:r>
          </w:p>
        </w:tc>
      </w:tr>
      <w:tr w14:paraId="5436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43828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1</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627A49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outlineLvl w:val="9"/>
              <w:rPr>
                <w:rFonts w:hint="default" w:ascii="宋体" w:eastAsia="宋体" w:cs="宋体"/>
                <w:sz w:val="24"/>
                <w:szCs w:val="24"/>
                <w:highlight w:val="none"/>
                <w:lang w:val="en-US" w:eastAsia="zh-CN"/>
              </w:rPr>
            </w:pPr>
            <w:r>
              <w:rPr>
                <w:rFonts w:hint="eastAsia" w:ascii="宋体" w:cs="宋体"/>
                <w:sz w:val="24"/>
                <w:szCs w:val="24"/>
                <w:highlight w:val="none"/>
                <w:lang w:val="en-US" w:eastAsia="zh-CN"/>
              </w:rPr>
              <w:t>导线外径</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1586FF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0"/>
              <w:jc w:val="center"/>
              <w:textAlignment w:val="auto"/>
              <w:outlineLvl w:val="9"/>
              <w:rPr>
                <w:rFonts w:hint="default" w:ascii="宋体" w:eastAsia="宋体" w:cs="宋体"/>
                <w:sz w:val="24"/>
                <w:szCs w:val="24"/>
                <w:highlight w:val="none"/>
                <w:lang w:val="en-US" w:eastAsia="zh-CN"/>
              </w:rPr>
            </w:pPr>
            <w:r>
              <w:rPr>
                <w:rFonts w:hint="eastAsia" w:ascii="宋体" w:cs="宋体"/>
                <w:sz w:val="24"/>
                <w:szCs w:val="24"/>
                <w:highlight w:val="none"/>
                <w:lang w:val="en-US" w:eastAsia="zh-CN"/>
              </w:rPr>
              <w:t>（10-23）mm</w:t>
            </w:r>
          </w:p>
        </w:tc>
      </w:tr>
      <w:tr w14:paraId="05FC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890FFD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2</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3C4F80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lang w:val="en-US" w:eastAsia="zh-CN"/>
              </w:rPr>
            </w:pPr>
            <w:r>
              <w:rPr>
                <w:rFonts w:hint="eastAsia" w:ascii="宋体" w:cs="宋体"/>
                <w:sz w:val="24"/>
                <w:szCs w:val="24"/>
                <w:lang w:val="en-US" w:eastAsia="zh-CN"/>
              </w:rPr>
              <w:t>加工长度</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7B47D2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eastAsia="宋体" w:cs="宋体"/>
                <w:sz w:val="24"/>
                <w:szCs w:val="24"/>
                <w:lang w:val="en-US" w:eastAsia="zh-CN"/>
              </w:rPr>
            </w:pPr>
            <w:r>
              <w:rPr>
                <w:rFonts w:hint="eastAsia" w:ascii="宋体" w:cs="宋体"/>
                <w:sz w:val="24"/>
                <w:szCs w:val="24"/>
                <w:lang w:val="en-US" w:eastAsia="zh-CN"/>
              </w:rPr>
              <w:t>（20-20000）mm</w:t>
            </w:r>
          </w:p>
        </w:tc>
      </w:tr>
      <w:tr w14:paraId="0C44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F8712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3</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203210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eastAsia="宋体" w:cs="宋体"/>
                <w:sz w:val="24"/>
                <w:szCs w:val="24"/>
                <w:lang w:val="en-US" w:eastAsia="zh-CN"/>
              </w:rPr>
            </w:pPr>
            <w:r>
              <w:rPr>
                <w:rFonts w:hint="eastAsia" w:ascii="宋体" w:cs="宋体"/>
                <w:sz w:val="24"/>
                <w:szCs w:val="24"/>
                <w:lang w:val="en-US" w:eastAsia="zh-CN"/>
              </w:rPr>
              <w:t>波纹管材质</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645691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eastAsia="宋体" w:cs="宋体"/>
                <w:sz w:val="24"/>
                <w:szCs w:val="24"/>
                <w:lang w:val="en-US" w:eastAsia="zh-CN"/>
              </w:rPr>
            </w:pPr>
            <w:r>
              <w:rPr>
                <w:rFonts w:hint="eastAsia" w:ascii="宋体" w:cs="宋体"/>
                <w:sz w:val="24"/>
                <w:szCs w:val="24"/>
                <w:lang w:val="en-US" w:eastAsia="zh-CN"/>
              </w:rPr>
              <w:t>PA/PP</w:t>
            </w:r>
          </w:p>
        </w:tc>
      </w:tr>
      <w:tr w14:paraId="1D7F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DAF9C8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lang w:val="en-US" w:eastAsia="zh-CN"/>
              </w:rPr>
            </w:pPr>
            <w:r>
              <w:rPr>
                <w:rFonts w:hint="eastAsia" w:ascii="宋体" w:cs="宋体"/>
                <w:sz w:val="24"/>
                <w:szCs w:val="24"/>
                <w:lang w:val="en-US" w:eastAsia="zh-CN"/>
              </w:rPr>
              <w:t>4</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141B51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cs="宋体"/>
                <w:sz w:val="24"/>
                <w:szCs w:val="24"/>
                <w:lang w:val="en-US" w:eastAsia="zh-CN"/>
              </w:rPr>
            </w:pPr>
            <w:r>
              <w:rPr>
                <w:rFonts w:hint="eastAsia" w:ascii="宋体" w:cs="宋体"/>
                <w:sz w:val="24"/>
                <w:szCs w:val="24"/>
                <w:lang w:val="en-US" w:eastAsia="zh-CN"/>
              </w:rPr>
              <w:t>波纹管内径</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235E80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cs="宋体"/>
                <w:sz w:val="24"/>
                <w:szCs w:val="24"/>
                <w:lang w:val="en-US" w:eastAsia="zh-CN"/>
              </w:rPr>
            </w:pPr>
            <w:r>
              <w:rPr>
                <w:rFonts w:hint="eastAsia" w:ascii="宋体" w:cs="宋体"/>
                <w:sz w:val="24"/>
                <w:szCs w:val="24"/>
                <w:lang w:val="en-US" w:eastAsia="zh-CN"/>
              </w:rPr>
              <w:t>（12-24）mm</w:t>
            </w:r>
          </w:p>
        </w:tc>
      </w:tr>
      <w:tr w14:paraId="5D50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F4D44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lang w:val="en-US" w:eastAsia="zh-CN"/>
              </w:rPr>
            </w:pPr>
            <w:r>
              <w:rPr>
                <w:rFonts w:hint="eastAsia" w:ascii="宋体" w:cs="宋体"/>
                <w:sz w:val="24"/>
                <w:szCs w:val="24"/>
                <w:lang w:val="en-US" w:eastAsia="zh-CN"/>
              </w:rPr>
              <w:t>5</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64A5D5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cs="宋体"/>
                <w:sz w:val="24"/>
                <w:szCs w:val="24"/>
                <w:lang w:val="en-US" w:eastAsia="zh-CN"/>
              </w:rPr>
            </w:pPr>
            <w:r>
              <w:rPr>
                <w:rFonts w:hint="eastAsia" w:ascii="宋体" w:cs="宋体"/>
                <w:sz w:val="24"/>
                <w:szCs w:val="24"/>
                <w:lang w:val="en-US" w:eastAsia="zh-CN"/>
              </w:rPr>
              <w:t>波纹管外径</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3FD02E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cs="宋体"/>
                <w:sz w:val="24"/>
                <w:szCs w:val="24"/>
                <w:lang w:val="en-US" w:eastAsia="zh-CN"/>
              </w:rPr>
            </w:pPr>
            <w:r>
              <w:rPr>
                <w:rFonts w:hint="eastAsia" w:ascii="宋体" w:cs="宋体"/>
                <w:sz w:val="24"/>
                <w:szCs w:val="24"/>
                <w:lang w:val="en-US" w:eastAsia="zh-CN"/>
              </w:rPr>
              <w:t>≤29mm</w:t>
            </w:r>
          </w:p>
        </w:tc>
      </w:tr>
    </w:tbl>
    <w:p w14:paraId="627BE0E6">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color w:val="000000"/>
          <w:sz w:val="24"/>
          <w:szCs w:val="24"/>
          <w:lang w:val="en-US" w:eastAsia="zh-CN"/>
        </w:rPr>
        <w:t>4.5.5</w:t>
      </w:r>
      <w:r>
        <w:rPr>
          <w:rFonts w:hint="eastAsia" w:ascii="宋体" w:hAnsi="宋体" w:cs="宋体"/>
          <w:kern w:val="0"/>
          <w:sz w:val="24"/>
          <w:szCs w:val="24"/>
          <w:highlight w:val="none"/>
          <w:lang w:val="en-US" w:eastAsia="zh-CN" w:bidi="ar"/>
          <w:woUserID w:val="1"/>
        </w:rPr>
        <w:t>绕线打包机1台主要性能指标：</w:t>
      </w:r>
    </w:p>
    <w:tbl>
      <w:tblPr>
        <w:tblStyle w:val="18"/>
        <w:tblpPr w:leftFromText="180" w:rightFromText="180" w:vertAnchor="text" w:horzAnchor="margin" w:tblpXSpec="center" w:tblpY="2"/>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0"/>
        <w:gridCol w:w="6105"/>
      </w:tblGrid>
      <w:tr w14:paraId="4869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AD698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b/>
                <w:sz w:val="24"/>
                <w:szCs w:val="24"/>
              </w:rPr>
            </w:pPr>
            <w:r>
              <w:rPr>
                <w:rFonts w:hint="eastAsia" w:ascii="宋体" w:eastAsia="宋体" w:cs="宋体"/>
                <w:b/>
                <w:sz w:val="24"/>
                <w:szCs w:val="24"/>
              </w:rPr>
              <w:t>序号</w:t>
            </w:r>
          </w:p>
        </w:tc>
        <w:tc>
          <w:tcPr>
            <w:tcW w:w="8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85B7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b/>
                <w:sz w:val="24"/>
                <w:szCs w:val="24"/>
              </w:rPr>
            </w:pPr>
            <w:r>
              <w:rPr>
                <w:rFonts w:hint="eastAsia" w:ascii="宋体" w:eastAsia="宋体" w:cs="宋体"/>
                <w:b/>
                <w:sz w:val="24"/>
                <w:szCs w:val="24"/>
              </w:rPr>
              <w:t>性能指标参数</w:t>
            </w:r>
          </w:p>
        </w:tc>
      </w:tr>
      <w:tr w14:paraId="4C6B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7079A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1</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0495BC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outlineLvl w:val="9"/>
              <w:rPr>
                <w:rFonts w:hint="default" w:ascii="宋体" w:hAnsi="Times New Roman" w:eastAsia="宋体" w:cs="宋体"/>
                <w:kern w:val="2"/>
                <w:sz w:val="24"/>
                <w:szCs w:val="24"/>
                <w:highlight w:val="none"/>
                <w:lang w:val="en-US" w:eastAsia="zh-CN" w:bidi="ar-SA"/>
              </w:rPr>
            </w:pPr>
            <w:r>
              <w:rPr>
                <w:rFonts w:hint="eastAsia" w:ascii="宋体" w:cs="宋体"/>
                <w:kern w:val="2"/>
                <w:sz w:val="24"/>
                <w:szCs w:val="24"/>
                <w:highlight w:val="none"/>
                <w:lang w:val="en-US" w:eastAsia="zh-CN" w:bidi="ar-SA"/>
              </w:rPr>
              <w:t>绕线范围</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40EA13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outlineLvl w:val="9"/>
              <w:rPr>
                <w:rFonts w:hint="default" w:ascii="宋体" w:hAnsi="Times New Roman" w:eastAsia="宋体" w:cs="宋体"/>
                <w:kern w:val="2"/>
                <w:sz w:val="24"/>
                <w:szCs w:val="24"/>
                <w:highlight w:val="none"/>
                <w:lang w:val="en-US" w:eastAsia="zh-CN" w:bidi="ar-SA"/>
              </w:rPr>
            </w:pPr>
            <w:r>
              <w:rPr>
                <w:rFonts w:hint="eastAsia" w:ascii="宋体" w:cs="宋体"/>
                <w:kern w:val="2"/>
                <w:sz w:val="24"/>
                <w:szCs w:val="24"/>
                <w:highlight w:val="none"/>
                <w:lang w:val="en-US" w:eastAsia="zh-CN" w:bidi="ar-SA"/>
              </w:rPr>
              <w:t>≮φ600</w:t>
            </w:r>
          </w:p>
        </w:tc>
      </w:tr>
      <w:tr w14:paraId="3A2D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8460E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2</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7D164CC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宋体" w:hAnsi="Times New Roman" w:eastAsia="宋体" w:cs="宋体"/>
                <w:kern w:val="2"/>
                <w:sz w:val="24"/>
                <w:szCs w:val="24"/>
                <w:lang w:val="en-US" w:eastAsia="zh-CN" w:bidi="ar-SA"/>
              </w:rPr>
            </w:pPr>
            <w:r>
              <w:rPr>
                <w:rFonts w:hint="eastAsia" w:ascii="宋体" w:cs="宋体"/>
                <w:kern w:val="2"/>
                <w:sz w:val="24"/>
                <w:szCs w:val="24"/>
                <w:lang w:val="en-US" w:eastAsia="zh-CN" w:bidi="ar-SA"/>
              </w:rPr>
              <w:t>绕线杆</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3DAA3B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宋体" w:hAnsi="Times New Roman" w:eastAsia="宋体" w:cs="宋体"/>
                <w:kern w:val="2"/>
                <w:sz w:val="24"/>
                <w:szCs w:val="24"/>
                <w:lang w:val="en-US" w:eastAsia="zh-CN" w:bidi="ar-SA"/>
              </w:rPr>
            </w:pPr>
            <w:r>
              <w:rPr>
                <w:rFonts w:hint="eastAsia" w:ascii="宋体" w:cs="宋体"/>
                <w:kern w:val="2"/>
                <w:sz w:val="24"/>
                <w:szCs w:val="24"/>
                <w:lang w:val="en-US" w:eastAsia="zh-CN" w:bidi="ar-SA"/>
              </w:rPr>
              <w:t>绕线内径可调，上下收缩</w:t>
            </w:r>
          </w:p>
        </w:tc>
      </w:tr>
      <w:tr w14:paraId="7487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5FD01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3</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56F247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宋体" w:hAnsi="Times New Roman" w:eastAsia="宋体" w:cs="宋体"/>
                <w:kern w:val="2"/>
                <w:sz w:val="24"/>
                <w:szCs w:val="24"/>
                <w:lang w:val="en-US" w:eastAsia="zh-CN" w:bidi="ar-SA"/>
              </w:rPr>
            </w:pPr>
            <w:r>
              <w:rPr>
                <w:rFonts w:hint="eastAsia" w:ascii="宋体" w:cs="宋体"/>
                <w:kern w:val="2"/>
                <w:sz w:val="24"/>
                <w:szCs w:val="24"/>
                <w:lang w:val="en-US" w:eastAsia="zh-CN" w:bidi="ar-SA"/>
              </w:rPr>
              <w:t>绕线杆范围</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5FEAAB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宋体" w:hAnsi="Times New Roman" w:eastAsia="宋体" w:cs="宋体"/>
                <w:kern w:val="2"/>
                <w:sz w:val="24"/>
                <w:szCs w:val="24"/>
                <w:lang w:val="en-US" w:eastAsia="zh-CN" w:bidi="ar-SA"/>
              </w:rPr>
            </w:pPr>
            <w:r>
              <w:rPr>
                <w:rFonts w:hint="eastAsia" w:ascii="宋体" w:cs="宋体"/>
                <w:kern w:val="2"/>
                <w:sz w:val="24"/>
                <w:szCs w:val="24"/>
                <w:lang w:val="en-US" w:eastAsia="zh-CN" w:bidi="ar-SA"/>
              </w:rPr>
              <w:t>绕线内径可调整（200-450）mm</w:t>
            </w:r>
          </w:p>
        </w:tc>
      </w:tr>
      <w:tr w14:paraId="26DFD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7FC19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4</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08D113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宋体" w:hAnsi="Times New Roman" w:eastAsia="宋体" w:cs="宋体"/>
                <w:kern w:val="2"/>
                <w:sz w:val="24"/>
                <w:szCs w:val="24"/>
                <w:lang w:val="en-US" w:eastAsia="zh-CN" w:bidi="ar-SA"/>
              </w:rPr>
            </w:pPr>
            <w:r>
              <w:rPr>
                <w:rFonts w:hint="eastAsia" w:ascii="宋体" w:cs="宋体"/>
                <w:kern w:val="2"/>
                <w:sz w:val="24"/>
                <w:szCs w:val="24"/>
                <w:lang w:val="en-US" w:eastAsia="zh-CN" w:bidi="ar-SA"/>
              </w:rPr>
              <w:t>进线高度</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3F7CCF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宋体" w:hAnsi="Times New Roman" w:eastAsia="宋体" w:cs="宋体"/>
                <w:kern w:val="2"/>
                <w:sz w:val="24"/>
                <w:szCs w:val="24"/>
                <w:lang w:val="en-US" w:eastAsia="zh-CN" w:bidi="ar-SA"/>
              </w:rPr>
            </w:pPr>
            <w:r>
              <w:rPr>
                <w:rFonts w:hint="eastAsia" w:ascii="宋体" w:cs="宋体"/>
                <w:kern w:val="2"/>
                <w:sz w:val="24"/>
                <w:szCs w:val="24"/>
                <w:lang w:val="en-US" w:eastAsia="zh-CN" w:bidi="ar-SA"/>
              </w:rPr>
              <w:t>（900-970）mm</w:t>
            </w:r>
          </w:p>
        </w:tc>
      </w:tr>
      <w:tr w14:paraId="51AD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C5986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5</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7B80AE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宋体" w:hAnsi="Times New Roman" w:eastAsia="宋体" w:cs="宋体"/>
                <w:kern w:val="2"/>
                <w:sz w:val="24"/>
                <w:szCs w:val="24"/>
                <w:lang w:val="en-US" w:eastAsia="zh-CN" w:bidi="ar-SA"/>
              </w:rPr>
            </w:pPr>
            <w:r>
              <w:rPr>
                <w:rFonts w:hint="eastAsia" w:ascii="宋体" w:cs="宋体"/>
                <w:kern w:val="2"/>
                <w:sz w:val="24"/>
                <w:szCs w:val="24"/>
                <w:lang w:val="en-US" w:eastAsia="zh-CN" w:bidi="ar-SA"/>
              </w:rPr>
              <w:t>收线线束直径</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5BAE54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宋体" w:hAnsi="Times New Roman" w:eastAsia="宋体" w:cs="宋体"/>
                <w:kern w:val="2"/>
                <w:sz w:val="24"/>
                <w:szCs w:val="24"/>
                <w:lang w:val="en-US" w:eastAsia="zh-CN" w:bidi="ar-SA"/>
              </w:rPr>
            </w:pPr>
            <w:r>
              <w:rPr>
                <w:rFonts w:hint="eastAsia" w:ascii="宋体" w:cs="宋体"/>
                <w:kern w:val="2"/>
                <w:sz w:val="24"/>
                <w:szCs w:val="24"/>
                <w:lang w:val="en-US" w:eastAsia="zh-CN" w:bidi="ar-SA"/>
              </w:rPr>
              <w:t>Φ5-25mm</w:t>
            </w:r>
          </w:p>
        </w:tc>
      </w:tr>
    </w:tbl>
    <w:p w14:paraId="30249F87">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4.5.6</w:t>
      </w:r>
      <w:r>
        <w:rPr>
          <w:rFonts w:hint="eastAsia" w:ascii="宋体" w:hAnsi="宋体" w:eastAsia="宋体" w:cs="宋体"/>
          <w:kern w:val="0"/>
          <w:sz w:val="24"/>
          <w:szCs w:val="24"/>
          <w:highlight w:val="none"/>
          <w:lang w:val="en-US" w:eastAsia="zh-CN" w:bidi="ar"/>
          <w:woUserID w:val="1"/>
        </w:rPr>
        <w:t>伺服压接机</w:t>
      </w:r>
      <w:r>
        <w:rPr>
          <w:rFonts w:hint="eastAsia" w:ascii="宋体" w:hAnsi="宋体" w:cs="宋体"/>
          <w:kern w:val="0"/>
          <w:sz w:val="24"/>
          <w:szCs w:val="24"/>
          <w:highlight w:val="none"/>
          <w:lang w:val="en-US" w:eastAsia="zh-CN" w:bidi="ar"/>
          <w:woUserID w:val="1"/>
        </w:rPr>
        <w:t>1台（</w:t>
      </w:r>
      <w:r>
        <w:rPr>
          <w:rFonts w:hint="eastAsia" w:ascii="宋体" w:hAnsi="宋体" w:eastAsia="宋体" w:cs="宋体"/>
          <w:kern w:val="0"/>
          <w:sz w:val="24"/>
          <w:szCs w:val="24"/>
          <w:highlight w:val="none"/>
          <w:lang w:val="en-US" w:eastAsia="zh-CN" w:bidi="ar"/>
          <w:woUserID w:val="1"/>
        </w:rPr>
        <w:t>30T</w:t>
      </w:r>
      <w:r>
        <w:rPr>
          <w:rFonts w:hint="eastAsia" w:ascii="宋体" w:hAnsi="宋体" w:cs="宋体"/>
          <w:kern w:val="0"/>
          <w:sz w:val="24"/>
          <w:szCs w:val="24"/>
          <w:highlight w:val="none"/>
          <w:lang w:val="en-US" w:eastAsia="zh-CN" w:bidi="ar"/>
          <w:woUserID w:val="1"/>
        </w:rPr>
        <w:t>）主要性能指标：</w:t>
      </w:r>
    </w:p>
    <w:tbl>
      <w:tblPr>
        <w:tblStyle w:val="18"/>
        <w:tblpPr w:leftFromText="180" w:rightFromText="180" w:vertAnchor="text" w:horzAnchor="margin" w:tblpXSpec="center" w:tblpY="2"/>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0"/>
        <w:gridCol w:w="6105"/>
      </w:tblGrid>
      <w:tr w14:paraId="4F86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CE2C0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b/>
                <w:sz w:val="24"/>
                <w:szCs w:val="24"/>
              </w:rPr>
            </w:pPr>
            <w:r>
              <w:rPr>
                <w:rFonts w:hint="eastAsia" w:ascii="宋体" w:eastAsia="宋体" w:cs="宋体"/>
                <w:b/>
                <w:sz w:val="24"/>
                <w:szCs w:val="24"/>
              </w:rPr>
              <w:t>序号</w:t>
            </w:r>
          </w:p>
        </w:tc>
        <w:tc>
          <w:tcPr>
            <w:tcW w:w="8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9189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b/>
                <w:sz w:val="24"/>
                <w:szCs w:val="24"/>
              </w:rPr>
            </w:pPr>
            <w:r>
              <w:rPr>
                <w:rFonts w:hint="eastAsia" w:ascii="宋体" w:eastAsia="宋体" w:cs="宋体"/>
                <w:b/>
                <w:sz w:val="24"/>
                <w:szCs w:val="24"/>
              </w:rPr>
              <w:t>性能指标参数</w:t>
            </w:r>
          </w:p>
        </w:tc>
      </w:tr>
      <w:tr w14:paraId="6ED7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7517B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1</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0EE9B0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outlineLvl w:val="9"/>
              <w:rPr>
                <w:rFonts w:hint="default" w:ascii="宋体" w:hAnsi="Times New Roman" w:eastAsia="宋体" w:cs="宋体"/>
                <w:kern w:val="2"/>
                <w:sz w:val="24"/>
                <w:szCs w:val="24"/>
                <w:highlight w:val="none"/>
                <w:lang w:val="en-US" w:eastAsia="zh-CN" w:bidi="ar-SA"/>
              </w:rPr>
            </w:pPr>
            <w:r>
              <w:rPr>
                <w:rFonts w:hint="eastAsia" w:ascii="宋体" w:cs="宋体"/>
                <w:sz w:val="24"/>
                <w:szCs w:val="24"/>
                <w:highlight w:val="none"/>
                <w:lang w:val="en-US" w:eastAsia="zh-CN"/>
              </w:rPr>
              <w:t>压接范围</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6AB310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outlineLvl w:val="9"/>
              <w:rPr>
                <w:rFonts w:hint="eastAsia" w:ascii="宋体" w:hAnsi="Times New Roman" w:eastAsia="宋体" w:cs="宋体"/>
                <w:kern w:val="2"/>
                <w:sz w:val="24"/>
                <w:szCs w:val="24"/>
                <w:highlight w:val="none"/>
                <w:lang w:val="en-US" w:eastAsia="zh-CN" w:bidi="ar-SA"/>
              </w:rPr>
            </w:pPr>
            <w:r>
              <w:rPr>
                <w:rFonts w:hint="eastAsia" w:ascii="宋体" w:cs="宋体"/>
                <w:sz w:val="24"/>
                <w:szCs w:val="24"/>
                <w:highlight w:val="none"/>
                <w:lang w:val="en-US" w:eastAsia="zh-CN"/>
              </w:rPr>
              <w:t>（10-120）mm²</w:t>
            </w:r>
          </w:p>
        </w:tc>
      </w:tr>
      <w:tr w14:paraId="7D09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35425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2</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6432C4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Times New Roman" w:eastAsia="宋体" w:cs="宋体"/>
                <w:kern w:val="2"/>
                <w:sz w:val="24"/>
                <w:szCs w:val="24"/>
                <w:lang w:val="en-US" w:eastAsia="zh-CN" w:bidi="ar-SA"/>
              </w:rPr>
            </w:pPr>
            <w:r>
              <w:rPr>
                <w:rFonts w:hint="eastAsia" w:ascii="宋体" w:cs="宋体"/>
                <w:sz w:val="24"/>
                <w:szCs w:val="24"/>
                <w:lang w:val="en-US" w:eastAsia="zh-CN"/>
              </w:rPr>
              <w:t>工作</w:t>
            </w:r>
            <w:r>
              <w:rPr>
                <w:rFonts w:hint="eastAsia" w:ascii="宋体" w:eastAsia="宋体" w:cs="宋体"/>
                <w:sz w:val="24"/>
                <w:szCs w:val="24"/>
                <w:lang w:val="en-US" w:eastAsia="zh-CN"/>
              </w:rPr>
              <w:t>压力</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55A014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宋体" w:hAnsi="Times New Roman" w:eastAsia="宋体" w:cs="宋体"/>
                <w:kern w:val="2"/>
                <w:sz w:val="24"/>
                <w:szCs w:val="24"/>
                <w:lang w:val="en-US" w:eastAsia="zh-CN" w:bidi="ar-SA"/>
              </w:rPr>
            </w:pPr>
            <w:r>
              <w:rPr>
                <w:rFonts w:hint="eastAsia" w:ascii="宋体" w:cs="宋体"/>
                <w:sz w:val="24"/>
                <w:szCs w:val="24"/>
                <w:lang w:val="en-US" w:eastAsia="zh-CN"/>
              </w:rPr>
              <w:t>30T</w:t>
            </w:r>
          </w:p>
        </w:tc>
      </w:tr>
      <w:tr w14:paraId="48B0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E50A2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3</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3519AC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宋体" w:hAnsi="Times New Roman" w:eastAsia="宋体" w:cs="宋体"/>
                <w:kern w:val="2"/>
                <w:sz w:val="24"/>
                <w:szCs w:val="24"/>
                <w:lang w:val="en-US" w:eastAsia="zh-CN" w:bidi="ar-SA"/>
              </w:rPr>
            </w:pPr>
            <w:r>
              <w:rPr>
                <w:rFonts w:hint="eastAsia" w:ascii="宋体" w:cs="宋体"/>
                <w:sz w:val="24"/>
                <w:szCs w:val="24"/>
                <w:lang w:val="en-US" w:eastAsia="zh-CN"/>
              </w:rPr>
              <w:t>压接方式</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503EF1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宋体" w:hAnsi="Times New Roman" w:eastAsia="宋体" w:cs="宋体"/>
                <w:kern w:val="2"/>
                <w:sz w:val="24"/>
                <w:szCs w:val="24"/>
                <w:lang w:val="en-US" w:eastAsia="zh-CN" w:bidi="ar-SA"/>
              </w:rPr>
            </w:pPr>
            <w:r>
              <w:rPr>
                <w:rFonts w:hint="eastAsia" w:ascii="宋体" w:cs="宋体"/>
                <w:sz w:val="24"/>
                <w:szCs w:val="24"/>
                <w:lang w:val="en-US" w:eastAsia="zh-CN"/>
              </w:rPr>
              <w:t>伺服驱动</w:t>
            </w:r>
          </w:p>
        </w:tc>
      </w:tr>
      <w:tr w14:paraId="6B4D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D4539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4</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22D961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Times New Roman" w:eastAsia="宋体" w:cs="宋体"/>
                <w:kern w:val="2"/>
                <w:sz w:val="24"/>
                <w:szCs w:val="24"/>
                <w:lang w:val="en-US" w:eastAsia="zh-CN" w:bidi="ar-SA"/>
              </w:rPr>
            </w:pPr>
            <w:r>
              <w:rPr>
                <w:rFonts w:hint="eastAsia" w:ascii="宋体" w:cs="宋体"/>
                <w:sz w:val="24"/>
                <w:szCs w:val="24"/>
                <w:lang w:val="en-US" w:eastAsia="zh-CN"/>
              </w:rPr>
              <w:t>行程</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1BF57A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宋体" w:hAnsi="Times New Roman" w:eastAsia="宋体" w:cs="宋体"/>
                <w:kern w:val="2"/>
                <w:sz w:val="24"/>
                <w:szCs w:val="24"/>
                <w:lang w:val="en-US" w:eastAsia="zh-CN" w:bidi="ar-SA"/>
              </w:rPr>
            </w:pPr>
            <w:r>
              <w:rPr>
                <w:rFonts w:hint="eastAsia" w:ascii="宋体" w:cs="宋体"/>
                <w:sz w:val="24"/>
                <w:szCs w:val="24"/>
                <w:lang w:val="en-US" w:eastAsia="zh-CN"/>
              </w:rPr>
              <w:t>55mm</w:t>
            </w:r>
          </w:p>
        </w:tc>
      </w:tr>
      <w:tr w14:paraId="1200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69A7A8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5</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27DB6C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Times New Roman" w:eastAsia="宋体" w:cs="宋体"/>
                <w:kern w:val="2"/>
                <w:sz w:val="24"/>
                <w:szCs w:val="24"/>
                <w:lang w:val="en-US" w:eastAsia="zh-CN" w:bidi="ar-SA"/>
              </w:rPr>
            </w:pPr>
            <w:r>
              <w:rPr>
                <w:rFonts w:hint="eastAsia" w:ascii="宋体" w:eastAsia="宋体" w:cs="宋体"/>
                <w:sz w:val="24"/>
                <w:szCs w:val="24"/>
                <w:lang w:val="en-US" w:eastAsia="zh-CN"/>
              </w:rPr>
              <w:t>电源</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40E6EA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Times New Roman" w:eastAsia="宋体" w:cs="宋体"/>
                <w:kern w:val="2"/>
                <w:sz w:val="24"/>
                <w:szCs w:val="24"/>
                <w:lang w:val="en-US" w:eastAsia="zh-CN" w:bidi="ar-SA"/>
              </w:rPr>
            </w:pPr>
            <w:r>
              <w:rPr>
                <w:rFonts w:hint="eastAsia" w:ascii="宋体" w:eastAsia="宋体" w:cs="宋体"/>
                <w:sz w:val="24"/>
                <w:szCs w:val="24"/>
                <w:lang w:val="en-US" w:eastAsia="zh-CN"/>
              </w:rPr>
              <w:t>AC220V50/60HZ</w:t>
            </w:r>
          </w:p>
        </w:tc>
      </w:tr>
      <w:tr w14:paraId="0F66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B2B70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6</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2AAEBF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宋体" w:hAnsi="Times New Roman" w:eastAsia="宋体" w:cs="宋体"/>
                <w:kern w:val="2"/>
                <w:sz w:val="24"/>
                <w:szCs w:val="24"/>
                <w:lang w:val="en-US" w:eastAsia="zh-CN" w:bidi="ar-SA"/>
              </w:rPr>
            </w:pPr>
            <w:r>
              <w:rPr>
                <w:rFonts w:hint="eastAsia" w:ascii="宋体" w:cs="宋体"/>
                <w:sz w:val="24"/>
                <w:szCs w:val="24"/>
                <w:lang w:val="en-US" w:eastAsia="zh-CN"/>
              </w:rPr>
              <w:t>存储容量</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023727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宋体" w:hAnsi="Times New Roman" w:eastAsia="宋体" w:cs="宋体"/>
                <w:kern w:val="2"/>
                <w:sz w:val="24"/>
                <w:szCs w:val="24"/>
                <w:lang w:val="en-US" w:eastAsia="zh-CN" w:bidi="ar-SA"/>
              </w:rPr>
            </w:pPr>
            <w:r>
              <w:rPr>
                <w:rFonts w:hint="eastAsia" w:ascii="宋体" w:cs="宋体"/>
                <w:sz w:val="24"/>
                <w:szCs w:val="24"/>
                <w:lang w:val="en-US" w:eastAsia="zh-CN"/>
              </w:rPr>
              <w:t>100组</w:t>
            </w:r>
          </w:p>
        </w:tc>
      </w:tr>
      <w:tr w14:paraId="5B00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F3C8B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7</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4AC329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Times New Roman" w:eastAsia="宋体" w:cs="宋体"/>
                <w:kern w:val="2"/>
                <w:sz w:val="24"/>
                <w:szCs w:val="24"/>
                <w:lang w:val="en-US" w:eastAsia="zh-CN" w:bidi="ar-SA"/>
              </w:rPr>
            </w:pPr>
            <w:r>
              <w:rPr>
                <w:rFonts w:hint="eastAsia" w:ascii="宋体" w:eastAsia="宋体" w:cs="宋体"/>
                <w:sz w:val="24"/>
                <w:szCs w:val="24"/>
                <w:lang w:val="en-US" w:eastAsia="zh-CN"/>
              </w:rPr>
              <w:t>自检能力</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3187DB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Times New Roman" w:eastAsia="宋体" w:cs="宋体"/>
                <w:kern w:val="2"/>
                <w:sz w:val="24"/>
                <w:szCs w:val="24"/>
                <w:lang w:val="en-US" w:eastAsia="zh-CN" w:bidi="ar-SA"/>
              </w:rPr>
            </w:pPr>
            <w:r>
              <w:rPr>
                <w:rFonts w:hint="eastAsia" w:ascii="宋体" w:eastAsia="宋体" w:cs="宋体"/>
                <w:sz w:val="24"/>
                <w:szCs w:val="24"/>
                <w:lang w:val="en-US" w:eastAsia="zh-CN"/>
              </w:rPr>
              <w:t>压力监控报警</w:t>
            </w:r>
          </w:p>
        </w:tc>
      </w:tr>
      <w:tr w14:paraId="54E7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FD8B2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eastAsia" w:ascii="宋体" w:eastAsia="宋体" w:cs="宋体"/>
                <w:sz w:val="24"/>
                <w:szCs w:val="24"/>
              </w:rPr>
            </w:pPr>
            <w:r>
              <w:rPr>
                <w:rFonts w:hint="eastAsia" w:ascii="宋体" w:eastAsia="宋体" w:cs="宋体"/>
                <w:sz w:val="24"/>
                <w:szCs w:val="24"/>
              </w:rPr>
              <w:t>8</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5A6B7F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Times New Roman" w:eastAsia="宋体" w:cs="宋体"/>
                <w:kern w:val="2"/>
                <w:sz w:val="24"/>
                <w:szCs w:val="24"/>
                <w:lang w:val="en-US" w:eastAsia="zh-CN" w:bidi="ar-SA"/>
              </w:rPr>
            </w:pPr>
            <w:r>
              <w:rPr>
                <w:rFonts w:hint="eastAsia" w:ascii="宋体" w:eastAsia="宋体" w:cs="宋体"/>
                <w:sz w:val="24"/>
                <w:szCs w:val="24"/>
                <w:lang w:val="en-US" w:eastAsia="zh-CN"/>
              </w:rPr>
              <w:t>压力监控</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54BC7B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Times New Roman" w:eastAsia="宋体" w:cs="宋体"/>
                <w:kern w:val="2"/>
                <w:sz w:val="24"/>
                <w:szCs w:val="24"/>
                <w:lang w:val="en-US" w:eastAsia="zh-CN" w:bidi="ar-SA"/>
              </w:rPr>
            </w:pPr>
            <w:r>
              <w:rPr>
                <w:rFonts w:hint="eastAsia" w:ascii="宋体" w:eastAsia="宋体" w:cs="宋体"/>
                <w:sz w:val="24"/>
                <w:szCs w:val="24"/>
                <w:lang w:val="en-US" w:eastAsia="zh-CN"/>
              </w:rPr>
              <w:t>铜丝受损≥3根报警</w:t>
            </w:r>
          </w:p>
        </w:tc>
      </w:tr>
    </w:tbl>
    <w:p w14:paraId="4BA945A3">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5.控制及信息化系统模块可实现的功能</w:t>
      </w:r>
    </w:p>
    <w:p w14:paraId="00AA1B8C">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5.1人机界面要求：</w:t>
      </w:r>
    </w:p>
    <w:p w14:paraId="3E3E2A72">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5.1.1人机界面须能够统计、储存、查询、显示设备运行及加工数据。</w:t>
      </w:r>
    </w:p>
    <w:p w14:paraId="481AD596">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5.1.2设备关键零部件的使用寿命大于10年（易损件除外）。</w:t>
      </w:r>
    </w:p>
    <w:p w14:paraId="31F8BBB2">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5.2电脑主机联网功能要求：</w:t>
      </w:r>
    </w:p>
    <w:p w14:paraId="61AFF62D">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配备USB接口和以太网接口、MES接口，可接入用户局域网和因特网，方便数据与文件传输，远程监控、远程诊断等。</w:t>
      </w:r>
    </w:p>
    <w:p w14:paraId="4D770483">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5.3设备程序图纸要求、接口开发要求：</w:t>
      </w:r>
    </w:p>
    <w:p w14:paraId="04477CF4">
      <w:pPr>
        <w:pStyle w:val="34"/>
        <w:numPr>
          <w:ilvl w:val="0"/>
          <w:numId w:val="2"/>
        </w:numPr>
        <w:spacing w:line="480" w:lineRule="exact"/>
        <w:ind w:left="0" w:firstLine="521" w:firstLineChars="0"/>
        <w:rPr>
          <w:color w:val="000000"/>
          <w:sz w:val="24"/>
          <w:szCs w:val="24"/>
        </w:rPr>
      </w:pPr>
      <w:r>
        <w:rPr>
          <w:color w:val="000000"/>
          <w:sz w:val="24"/>
          <w:szCs w:val="24"/>
        </w:rPr>
        <w:t>卖方提供所有设备的源程序，包括但不限于PLC程序、HMI程序等。</w:t>
      </w:r>
    </w:p>
    <w:p w14:paraId="4C704A5E">
      <w:pPr>
        <w:pStyle w:val="34"/>
        <w:numPr>
          <w:ilvl w:val="0"/>
          <w:numId w:val="2"/>
        </w:numPr>
        <w:spacing w:line="480" w:lineRule="exact"/>
        <w:ind w:left="0" w:firstLine="521" w:firstLineChars="0"/>
        <w:rPr>
          <w:color w:val="000000"/>
          <w:sz w:val="24"/>
          <w:szCs w:val="24"/>
        </w:rPr>
      </w:pPr>
      <w:r>
        <w:rPr>
          <w:color w:val="000000"/>
          <w:sz w:val="24"/>
          <w:szCs w:val="24"/>
        </w:rPr>
        <w:t>卖方所提供的程序不得设置任何密码、保护等限制手段，PLC不得设置修改下载权限，功能块不得设置密码保护。</w:t>
      </w:r>
    </w:p>
    <w:p w14:paraId="345DF567">
      <w:pPr>
        <w:pStyle w:val="34"/>
        <w:numPr>
          <w:ilvl w:val="0"/>
          <w:numId w:val="2"/>
        </w:numPr>
        <w:spacing w:line="480" w:lineRule="exact"/>
        <w:ind w:left="0" w:firstLine="521" w:firstLineChars="0"/>
        <w:rPr>
          <w:color w:val="000000"/>
          <w:sz w:val="24"/>
          <w:szCs w:val="24"/>
        </w:rPr>
      </w:pPr>
      <w:r>
        <w:rPr>
          <w:color w:val="000000"/>
          <w:sz w:val="24"/>
          <w:szCs w:val="24"/>
        </w:rPr>
        <w:t>HMI界面等需要密码保护的程序，卖方必须提供所有级别的用户名、密码。</w:t>
      </w:r>
    </w:p>
    <w:p w14:paraId="263A7FE3">
      <w:pPr>
        <w:pStyle w:val="34"/>
        <w:numPr>
          <w:ilvl w:val="0"/>
          <w:numId w:val="2"/>
        </w:numPr>
        <w:spacing w:line="480" w:lineRule="exact"/>
        <w:ind w:left="0" w:firstLine="521" w:firstLineChars="0"/>
        <w:rPr>
          <w:color w:val="000000"/>
          <w:sz w:val="24"/>
          <w:szCs w:val="24"/>
        </w:rPr>
      </w:pPr>
      <w:r>
        <w:rPr>
          <w:color w:val="000000"/>
          <w:sz w:val="24"/>
          <w:szCs w:val="24"/>
        </w:rPr>
        <w:t>卖方需在终验收前提供最新的设备源程序和电气图纸，图纸要求为可编辑原格式（</w:t>
      </w:r>
      <w:r>
        <w:rPr>
          <w:rFonts w:hint="eastAsia"/>
          <w:color w:val="000000"/>
          <w:sz w:val="24"/>
          <w:szCs w:val="24"/>
        </w:rPr>
        <w:t>EPLAN、CAD格式</w:t>
      </w:r>
      <w:r>
        <w:rPr>
          <w:color w:val="000000"/>
          <w:sz w:val="24"/>
          <w:szCs w:val="24"/>
        </w:rPr>
        <w:t>）且与实际接线一致。</w:t>
      </w:r>
    </w:p>
    <w:p w14:paraId="3B0D2781">
      <w:pPr>
        <w:pStyle w:val="34"/>
        <w:numPr>
          <w:ilvl w:val="0"/>
          <w:numId w:val="2"/>
        </w:numPr>
        <w:spacing w:line="480" w:lineRule="exact"/>
        <w:ind w:left="0" w:firstLine="521" w:firstLineChars="0"/>
        <w:rPr>
          <w:color w:val="000000"/>
          <w:sz w:val="24"/>
          <w:szCs w:val="24"/>
        </w:rPr>
      </w:pPr>
      <w:r>
        <w:rPr>
          <w:color w:val="000000"/>
          <w:sz w:val="24"/>
          <w:szCs w:val="24"/>
        </w:rPr>
        <w:t>卖方免费开放所有通讯接口，包括但不限于以太网、RS232、 RS485、 PROFIBUS、 PROFINET、MODBUS等常见接口，以及设备特有的专用接口。</w:t>
      </w:r>
    </w:p>
    <w:p w14:paraId="53577B21">
      <w:pPr>
        <w:pStyle w:val="34"/>
        <w:numPr>
          <w:ilvl w:val="0"/>
          <w:numId w:val="2"/>
        </w:numPr>
        <w:spacing w:line="480" w:lineRule="exact"/>
        <w:ind w:left="0" w:firstLine="521" w:firstLineChars="0"/>
        <w:rPr>
          <w:rFonts w:hint="eastAsia" w:ascii="宋体" w:cs="宋体"/>
          <w:sz w:val="24"/>
          <w:szCs w:val="24"/>
        </w:rPr>
      </w:pPr>
      <w:r>
        <w:rPr>
          <w:color w:val="000000"/>
          <w:sz w:val="24"/>
          <w:szCs w:val="24"/>
        </w:rPr>
        <w:t>供方免费提供数据交互功能，交互数据包括但不限于实时数据、历史数据、报警信息等。</w:t>
      </w:r>
    </w:p>
    <w:p w14:paraId="32AB9071">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5.4控制系统：</w:t>
      </w:r>
    </w:p>
    <w:p w14:paraId="5CAB5FB8">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5.4.1采用先进的控制系统，操作简便，稳定性高。</w:t>
      </w:r>
    </w:p>
    <w:p w14:paraId="7986D330">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5.4.2可实时显示设备运行状态、参数设置等信息。</w:t>
      </w:r>
    </w:p>
    <w:p w14:paraId="78F1E8DB">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5.4.3可存储多组不同的压接加工参数，方便快速切换生产任务。</w:t>
      </w:r>
    </w:p>
    <w:p w14:paraId="0099A7A6">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5.5安全性能：</w:t>
      </w:r>
    </w:p>
    <w:p w14:paraId="31562378">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5.5.1设备应具备完善的安全保护装置，如紧急停止按钮、安全罩等，确保操作人员的安全。</w:t>
      </w:r>
    </w:p>
    <w:p w14:paraId="6F1EA044">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5.5.2电气系统符合相关安全标准，接地良好，防止漏电和触电事故。</w:t>
      </w:r>
    </w:p>
    <w:p w14:paraId="6D2CF198">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5.5.3具有短路、漏电、过载、接地等多种保护功能，能够长时间的现场运行。</w:t>
      </w:r>
    </w:p>
    <w:p w14:paraId="438E137B">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5.5.4对工作人员的误操作有报警和提示的功能。</w:t>
      </w:r>
    </w:p>
    <w:p w14:paraId="63737866">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5.5.5具有良好的通风散热及防尘功能。</w:t>
      </w:r>
    </w:p>
    <w:p w14:paraId="383FB56C">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5.6数据监控：</w:t>
      </w:r>
    </w:p>
    <w:p w14:paraId="75064EA0">
      <w:pPr>
        <w:keepNext w:val="0"/>
        <w:keepLines w:val="0"/>
        <w:widowControl w:val="0"/>
        <w:suppressLineNumbers w:val="0"/>
        <w:spacing w:before="0" w:beforeAutospacing="0" w:after="0" w:afterAutospacing="0" w:line="480" w:lineRule="exact"/>
        <w:ind w:left="0" w:right="0" w:firstLine="283" w:firstLineChars="118"/>
        <w:jc w:val="both"/>
        <w:rPr>
          <w:rFonts w:hint="default" w:ascii="宋体" w:hAnsi="宋体" w:cs="宋体"/>
          <w:kern w:val="0"/>
          <w:sz w:val="24"/>
          <w:szCs w:val="24"/>
          <w:highlight w:val="none"/>
          <w:lang w:val="en-US" w:eastAsia="zh-CN" w:bidi="ar"/>
          <w:woUserID w:val="1"/>
        </w:rPr>
      </w:pPr>
      <w:r>
        <w:rPr>
          <w:rFonts w:hint="eastAsia" w:ascii="宋体" w:hAnsi="宋体" w:cs="宋体"/>
          <w:kern w:val="0"/>
          <w:sz w:val="24"/>
          <w:szCs w:val="24"/>
          <w:highlight w:val="none"/>
          <w:lang w:val="en-US" w:eastAsia="zh-CN" w:bidi="ar"/>
          <w:woUserID w:val="1"/>
        </w:rPr>
        <w:t>5.6.1端子机具有数据监控功能，能识别设备工做情况包括但不限于合格率、产能、节拍、不良品数量、各个设备工作时长等参数。</w:t>
      </w:r>
    </w:p>
    <w:p w14:paraId="25AED4AB">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四、供货范围及要求</w:t>
      </w:r>
    </w:p>
    <w:p w14:paraId="6280DA1D">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lang w:val="en-US" w:eastAsia="zh-CN" w:bidi="ar"/>
          <w:woUserID w:val="1"/>
        </w:rPr>
      </w:pPr>
      <w:r>
        <w:rPr>
          <w:rFonts w:hint="default" w:ascii="Times New Roman" w:hAnsi="Times New Roman" w:eastAsia="宋体" w:cs="Times New Roman"/>
          <w:kern w:val="2"/>
          <w:sz w:val="24"/>
          <w:szCs w:val="24"/>
          <w:lang w:val="en-US" w:eastAsia="zh-CN" w:bidi="ar"/>
          <w:woUserID w:val="1"/>
        </w:rPr>
        <w:t>1.</w:t>
      </w:r>
      <w:r>
        <w:rPr>
          <w:rFonts w:hint="eastAsia" w:ascii="Times New Roman" w:hAnsi="Times New Roman" w:eastAsia="宋体" w:cs="Times New Roman"/>
          <w:kern w:val="2"/>
          <w:sz w:val="24"/>
          <w:szCs w:val="24"/>
          <w:lang w:val="en-US" w:eastAsia="zh-CN" w:bidi="ar"/>
          <w:woUserID w:val="1"/>
        </w:rPr>
        <w:t>供货地点：山东通盛汽车科技有限公司空调</w:t>
      </w:r>
      <w:r>
        <w:rPr>
          <w:rFonts w:hint="eastAsia" w:cs="Times New Roman"/>
          <w:kern w:val="2"/>
          <w:sz w:val="24"/>
          <w:szCs w:val="24"/>
          <w:lang w:val="en-US" w:eastAsia="zh-CN" w:bidi="ar"/>
          <w:woUserID w:val="1"/>
        </w:rPr>
        <w:t>电器二</w:t>
      </w:r>
      <w:r>
        <w:rPr>
          <w:rFonts w:hint="eastAsia" w:ascii="Times New Roman" w:hAnsi="Times New Roman" w:eastAsia="宋体" w:cs="Times New Roman"/>
          <w:kern w:val="2"/>
          <w:sz w:val="24"/>
          <w:szCs w:val="24"/>
          <w:lang w:val="en-US" w:eastAsia="zh-CN" w:bidi="ar"/>
          <w:woUserID w:val="1"/>
        </w:rPr>
        <w:t>车间</w:t>
      </w:r>
      <w:r>
        <w:rPr>
          <w:rFonts w:hint="default" w:ascii="Times New Roman" w:hAnsi="Times New Roman" w:eastAsia="宋体" w:cs="Times New Roman"/>
          <w:kern w:val="2"/>
          <w:sz w:val="24"/>
          <w:szCs w:val="24"/>
          <w:lang w:val="en-US" w:eastAsia="zh-CN" w:bidi="ar"/>
          <w:woUserID w:val="1"/>
        </w:rPr>
        <w:t xml:space="preserve"> </w:t>
      </w:r>
      <w:r>
        <w:rPr>
          <w:rFonts w:hint="eastAsia" w:ascii="Times New Roman" w:hAnsi="Times New Roman" w:eastAsia="宋体" w:cs="Times New Roman"/>
          <w:kern w:val="2"/>
          <w:sz w:val="24"/>
          <w:szCs w:val="24"/>
          <w:lang w:val="en-US" w:eastAsia="zh-CN" w:bidi="ar"/>
          <w:woUserID w:val="1"/>
        </w:rPr>
        <w:t>。（东昌府区凤凰工业园</w:t>
      </w:r>
      <w:r>
        <w:rPr>
          <w:rFonts w:hint="eastAsia" w:cs="Times New Roman"/>
          <w:kern w:val="2"/>
          <w:sz w:val="24"/>
          <w:szCs w:val="24"/>
          <w:lang w:val="en-US" w:eastAsia="zh-CN" w:bidi="ar"/>
          <w:woUserID w:val="1"/>
        </w:rPr>
        <w:t>纬四路17号</w:t>
      </w:r>
      <w:r>
        <w:rPr>
          <w:rFonts w:hint="eastAsia" w:ascii="Times New Roman" w:hAnsi="Times New Roman" w:eastAsia="宋体" w:cs="Times New Roman"/>
          <w:kern w:val="2"/>
          <w:sz w:val="24"/>
          <w:szCs w:val="24"/>
          <w:lang w:val="en-US" w:eastAsia="zh-CN" w:bidi="ar"/>
          <w:woUserID w:val="1"/>
        </w:rPr>
        <w:t>）</w:t>
      </w:r>
    </w:p>
    <w:p w14:paraId="005C6E43">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lang w:val="en-US" w:eastAsia="zh-CN" w:bidi="ar"/>
          <w:woUserID w:val="1"/>
        </w:rPr>
      </w:pPr>
      <w:r>
        <w:rPr>
          <w:rFonts w:hint="default" w:ascii="Times New Roman" w:hAnsi="Times New Roman" w:eastAsia="宋体" w:cs="Times New Roman"/>
          <w:kern w:val="2"/>
          <w:sz w:val="24"/>
          <w:szCs w:val="24"/>
          <w:lang w:val="en-US" w:eastAsia="zh-CN" w:bidi="ar"/>
          <w:woUserID w:val="1"/>
        </w:rPr>
        <w:t>2.</w:t>
      </w:r>
      <w:r>
        <w:rPr>
          <w:rFonts w:hint="eastAsia" w:ascii="Times New Roman" w:hAnsi="Times New Roman" w:eastAsia="宋体" w:cs="Times New Roman"/>
          <w:kern w:val="2"/>
          <w:sz w:val="24"/>
          <w:szCs w:val="24"/>
          <w:lang w:val="en-US" w:eastAsia="zh-CN" w:bidi="ar"/>
          <w:woUserID w:val="1"/>
        </w:rPr>
        <w:t>供货时间：卖方应自合同签定之日起，40个日历日之内交货至供货地点。</w:t>
      </w:r>
      <w:r>
        <w:rPr>
          <w:rFonts w:hint="eastAsia" w:cs="Times New Roman"/>
          <w:kern w:val="2"/>
          <w:sz w:val="24"/>
          <w:szCs w:val="24"/>
          <w:highlight w:val="none"/>
          <w:lang w:val="en-US" w:eastAsia="zh-CN" w:bidi="ar"/>
          <w:woUserID w:val="1"/>
        </w:rPr>
        <w:t>10</w:t>
      </w:r>
      <w:r>
        <w:rPr>
          <w:rFonts w:hint="eastAsia" w:ascii="Times New Roman" w:hAnsi="Times New Roman" w:eastAsia="宋体" w:cs="Times New Roman"/>
          <w:kern w:val="2"/>
          <w:sz w:val="24"/>
          <w:szCs w:val="24"/>
          <w:highlight w:val="none"/>
          <w:lang w:val="en-US" w:eastAsia="zh-CN" w:bidi="ar"/>
          <w:woUserID w:val="1"/>
        </w:rPr>
        <w:t>个</w:t>
      </w:r>
      <w:r>
        <w:rPr>
          <w:rFonts w:hint="eastAsia" w:ascii="Times New Roman" w:hAnsi="Times New Roman" w:eastAsia="宋体" w:cs="Times New Roman"/>
          <w:kern w:val="2"/>
          <w:sz w:val="24"/>
          <w:szCs w:val="24"/>
          <w:lang w:val="en-US" w:eastAsia="zh-CN" w:bidi="ar"/>
          <w:woUserID w:val="1"/>
        </w:rPr>
        <w:t>日历日之内安装调试完毕。</w:t>
      </w:r>
    </w:p>
    <w:p w14:paraId="655DA053">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lang w:val="en-US" w:eastAsia="zh-CN" w:bidi="ar"/>
          <w:woUserID w:val="1"/>
        </w:rPr>
      </w:pPr>
      <w:r>
        <w:rPr>
          <w:rFonts w:hint="default" w:ascii="Times New Roman" w:hAnsi="Times New Roman" w:eastAsia="宋体" w:cs="Times New Roman"/>
          <w:kern w:val="2"/>
          <w:sz w:val="24"/>
          <w:szCs w:val="24"/>
          <w:lang w:val="en-US" w:eastAsia="zh-CN" w:bidi="ar"/>
          <w:woUserID w:val="1"/>
        </w:rPr>
        <w:t>3.</w:t>
      </w:r>
      <w:r>
        <w:rPr>
          <w:rFonts w:hint="eastAsia" w:ascii="Times New Roman" w:hAnsi="Times New Roman" w:eastAsia="宋体" w:cs="Times New Roman"/>
          <w:kern w:val="2"/>
          <w:sz w:val="24"/>
          <w:szCs w:val="24"/>
          <w:lang w:val="en-US" w:eastAsia="zh-CN" w:bidi="ar"/>
          <w:woUserID w:val="1"/>
        </w:rPr>
        <w:t>质保期：卖方所提供设备涉及的全部供货范围内的设备、材料、资料、技术等，除合同特别约定外，均自设备终验收签字生效之日起不低于</w:t>
      </w:r>
      <w:r>
        <w:rPr>
          <w:rFonts w:hint="eastAsia" w:cs="Times New Roman"/>
          <w:kern w:val="2"/>
          <w:sz w:val="24"/>
          <w:szCs w:val="24"/>
          <w:lang w:val="en-US" w:eastAsia="zh-CN" w:bidi="ar"/>
          <w:woUserID w:val="1"/>
        </w:rPr>
        <w:t>一</w:t>
      </w:r>
      <w:r>
        <w:rPr>
          <w:rFonts w:hint="eastAsia" w:ascii="Times New Roman" w:hAnsi="Times New Roman" w:eastAsia="宋体" w:cs="Times New Roman"/>
          <w:kern w:val="2"/>
          <w:sz w:val="24"/>
          <w:szCs w:val="24"/>
          <w:lang w:val="en-US" w:eastAsia="zh-CN" w:bidi="ar"/>
          <w:woUserID w:val="1"/>
        </w:rPr>
        <w:t>年。</w:t>
      </w:r>
    </w:p>
    <w:p w14:paraId="589721C4">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lang w:val="en-US" w:eastAsia="zh-CN" w:bidi="ar"/>
          <w:woUserID w:val="1"/>
        </w:rPr>
      </w:pPr>
      <w:r>
        <w:rPr>
          <w:rFonts w:hint="default" w:ascii="Times New Roman" w:hAnsi="Times New Roman" w:eastAsia="宋体" w:cs="Times New Roman"/>
          <w:kern w:val="2"/>
          <w:sz w:val="24"/>
          <w:szCs w:val="24"/>
          <w:lang w:val="en-US" w:eastAsia="zh-CN" w:bidi="ar"/>
          <w:woUserID w:val="1"/>
        </w:rPr>
        <w:t>4.</w:t>
      </w:r>
      <w:r>
        <w:rPr>
          <w:rFonts w:hint="eastAsia" w:ascii="Times New Roman" w:hAnsi="Times New Roman" w:eastAsia="宋体" w:cs="Times New Roman"/>
          <w:kern w:val="2"/>
          <w:sz w:val="24"/>
          <w:szCs w:val="24"/>
          <w:lang w:val="en-US" w:eastAsia="zh-CN" w:bidi="ar"/>
          <w:woUserID w:val="1"/>
        </w:rPr>
        <w:t>供货范围及配套性要求：</w:t>
      </w:r>
    </w:p>
    <w:tbl>
      <w:tblPr>
        <w:tblStyle w:val="18"/>
        <w:tblW w:w="93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2"/>
        <w:gridCol w:w="2817"/>
        <w:gridCol w:w="851"/>
        <w:gridCol w:w="4793"/>
      </w:tblGrid>
      <w:tr w14:paraId="2D37F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1F75E93E">
            <w:pPr>
              <w:keepNext w:val="0"/>
              <w:keepLines w:val="0"/>
              <w:suppressLineNumbers w:val="0"/>
              <w:spacing w:before="0" w:beforeAutospacing="0" w:after="0" w:afterAutospacing="0"/>
              <w:ind w:left="0" w:right="0"/>
              <w:jc w:val="center"/>
              <w:rPr>
                <w:rFonts w:hint="default"/>
                <w:b/>
                <w:bCs/>
                <w:sz w:val="24"/>
                <w:szCs w:val="24"/>
              </w:rPr>
            </w:pPr>
            <w:r>
              <w:rPr>
                <w:rFonts w:hint="default"/>
                <w:b/>
                <w:bCs/>
                <w:sz w:val="24"/>
                <w:szCs w:val="24"/>
              </w:rPr>
              <w:t>序号</w:t>
            </w:r>
          </w:p>
        </w:tc>
        <w:tc>
          <w:tcPr>
            <w:tcW w:w="2817" w:type="dxa"/>
            <w:tcBorders>
              <w:top w:val="single" w:color="000000" w:sz="4" w:space="0"/>
              <w:left w:val="single" w:color="000000" w:sz="4" w:space="0"/>
              <w:bottom w:val="single" w:color="000000" w:sz="4" w:space="0"/>
              <w:right w:val="single" w:color="000000" w:sz="4" w:space="0"/>
            </w:tcBorders>
            <w:vAlign w:val="center"/>
          </w:tcPr>
          <w:p w14:paraId="1FD89EF2">
            <w:pPr>
              <w:keepNext w:val="0"/>
              <w:keepLines w:val="0"/>
              <w:suppressLineNumbers w:val="0"/>
              <w:spacing w:before="0" w:beforeAutospacing="0" w:after="0" w:afterAutospacing="0"/>
              <w:ind w:left="0" w:right="0"/>
              <w:jc w:val="center"/>
              <w:rPr>
                <w:rFonts w:hint="default"/>
                <w:b/>
                <w:bCs/>
                <w:sz w:val="24"/>
                <w:szCs w:val="24"/>
              </w:rPr>
            </w:pPr>
            <w:r>
              <w:rPr>
                <w:rFonts w:hint="default"/>
                <w:b/>
                <w:bCs/>
                <w:sz w:val="24"/>
                <w:szCs w:val="24"/>
              </w:rPr>
              <w:t>名称</w:t>
            </w:r>
          </w:p>
        </w:tc>
        <w:tc>
          <w:tcPr>
            <w:tcW w:w="851" w:type="dxa"/>
            <w:tcBorders>
              <w:top w:val="single" w:color="000000" w:sz="4" w:space="0"/>
              <w:left w:val="single" w:color="000000" w:sz="4" w:space="0"/>
              <w:bottom w:val="single" w:color="000000" w:sz="4" w:space="0"/>
              <w:right w:val="single" w:color="000000" w:sz="4" w:space="0"/>
            </w:tcBorders>
            <w:vAlign w:val="center"/>
          </w:tcPr>
          <w:p w14:paraId="6ED291A2">
            <w:pPr>
              <w:keepNext w:val="0"/>
              <w:keepLines w:val="0"/>
              <w:suppressLineNumbers w:val="0"/>
              <w:spacing w:before="0" w:beforeAutospacing="0" w:after="0" w:afterAutospacing="0"/>
              <w:ind w:left="0" w:right="0"/>
              <w:jc w:val="center"/>
              <w:rPr>
                <w:rFonts w:hint="default"/>
                <w:b/>
                <w:bCs/>
                <w:sz w:val="24"/>
                <w:szCs w:val="24"/>
              </w:rPr>
            </w:pPr>
            <w:r>
              <w:rPr>
                <w:rFonts w:hint="default"/>
                <w:b/>
                <w:bCs/>
                <w:sz w:val="24"/>
                <w:szCs w:val="24"/>
              </w:rPr>
              <w:t>数量</w:t>
            </w:r>
          </w:p>
        </w:tc>
        <w:tc>
          <w:tcPr>
            <w:tcW w:w="4793" w:type="dxa"/>
            <w:tcBorders>
              <w:top w:val="single" w:color="000000" w:sz="4" w:space="0"/>
              <w:left w:val="single" w:color="000000" w:sz="4" w:space="0"/>
              <w:bottom w:val="single" w:color="000000" w:sz="4" w:space="0"/>
              <w:right w:val="single" w:color="000000" w:sz="4" w:space="0"/>
            </w:tcBorders>
            <w:vAlign w:val="center"/>
          </w:tcPr>
          <w:p w14:paraId="798736E9">
            <w:pPr>
              <w:keepNext w:val="0"/>
              <w:keepLines w:val="0"/>
              <w:suppressLineNumbers w:val="0"/>
              <w:spacing w:before="0" w:beforeAutospacing="0" w:after="0" w:afterAutospacing="0"/>
              <w:ind w:left="0" w:right="0"/>
              <w:jc w:val="center"/>
              <w:rPr>
                <w:rFonts w:hint="default"/>
                <w:b/>
                <w:bCs/>
                <w:sz w:val="24"/>
                <w:szCs w:val="24"/>
              </w:rPr>
            </w:pPr>
            <w:r>
              <w:rPr>
                <w:rFonts w:hint="default"/>
                <w:b/>
                <w:bCs/>
                <w:sz w:val="24"/>
                <w:szCs w:val="24"/>
              </w:rPr>
              <w:t>备注</w:t>
            </w:r>
          </w:p>
        </w:tc>
      </w:tr>
      <w:tr w14:paraId="35064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862" w:type="dxa"/>
            <w:tcBorders>
              <w:top w:val="single" w:color="000000" w:sz="4" w:space="0"/>
              <w:left w:val="single" w:color="000000" w:sz="4" w:space="0"/>
              <w:right w:val="single" w:color="000000" w:sz="4" w:space="0"/>
            </w:tcBorders>
            <w:vAlign w:val="center"/>
          </w:tcPr>
          <w:p w14:paraId="188494C4">
            <w:pPr>
              <w:keepNext w:val="0"/>
              <w:keepLines w:val="0"/>
              <w:suppressLineNumbers w:val="0"/>
              <w:spacing w:before="0" w:beforeAutospacing="0" w:after="0" w:afterAutospacing="0"/>
              <w:ind w:left="0" w:right="0"/>
              <w:jc w:val="center"/>
              <w:rPr>
                <w:rFonts w:hint="eastAsia" w:eastAsia="宋体"/>
                <w:color w:val="000000"/>
                <w:sz w:val="24"/>
                <w:szCs w:val="24"/>
                <w:lang w:eastAsia="zh-CN"/>
              </w:rPr>
            </w:pPr>
            <w:r>
              <w:rPr>
                <w:rFonts w:hint="eastAsia"/>
                <w:color w:val="000000"/>
                <w:sz w:val="24"/>
                <w:szCs w:val="24"/>
                <w:lang w:val="en-US" w:eastAsia="zh-CN"/>
              </w:rPr>
              <w:t>1</w:t>
            </w:r>
          </w:p>
        </w:tc>
        <w:tc>
          <w:tcPr>
            <w:tcW w:w="2817" w:type="dxa"/>
            <w:tcBorders>
              <w:top w:val="single" w:color="000000" w:sz="4" w:space="0"/>
              <w:left w:val="single" w:color="000000" w:sz="4" w:space="0"/>
              <w:right w:val="single" w:color="000000" w:sz="4" w:space="0"/>
            </w:tcBorders>
            <w:vAlign w:val="center"/>
          </w:tcPr>
          <w:p w14:paraId="24B5D3D5">
            <w:pPr>
              <w:keepNext w:val="0"/>
              <w:keepLines w:val="0"/>
              <w:widowControl/>
              <w:suppressLineNumbers w:val="0"/>
              <w:spacing w:before="0" w:beforeAutospacing="0" w:after="0" w:afterAutospacing="0"/>
              <w:ind w:left="0" w:leftChars="0" w:right="0" w:rightChars="0"/>
              <w:jc w:val="left"/>
              <w:rPr>
                <w:rFonts w:hint="eastAsia" w:eastAsia="宋体"/>
                <w:kern w:val="0"/>
                <w:sz w:val="24"/>
                <w:szCs w:val="24"/>
                <w:lang w:val="en-US" w:eastAsia="zh-CN"/>
              </w:rPr>
            </w:pPr>
            <w:r>
              <w:rPr>
                <w:rFonts w:hint="eastAsia" w:ascii="Times New Roman" w:hAnsi="Times New Roman" w:cs="Times New Roman"/>
                <w:color w:val="auto"/>
                <w:kern w:val="0"/>
                <w:sz w:val="24"/>
                <w:szCs w:val="24"/>
                <w:lang w:val="en-US" w:eastAsia="zh-CN"/>
                <w:woUserID w:val="1"/>
              </w:rPr>
              <w:t>热缩管机</w:t>
            </w:r>
          </w:p>
        </w:tc>
        <w:tc>
          <w:tcPr>
            <w:tcW w:w="851" w:type="dxa"/>
            <w:tcBorders>
              <w:top w:val="single" w:color="000000" w:sz="4" w:space="0"/>
              <w:left w:val="single" w:color="000000" w:sz="4" w:space="0"/>
              <w:right w:val="single" w:color="000000" w:sz="4" w:space="0"/>
            </w:tcBorders>
            <w:vAlign w:val="center"/>
          </w:tcPr>
          <w:p w14:paraId="3B695894">
            <w:pPr>
              <w:keepNext w:val="0"/>
              <w:keepLines w:val="0"/>
              <w:suppressLineNumbers w:val="0"/>
              <w:spacing w:before="0" w:beforeAutospacing="0" w:after="0" w:afterAutospacing="0"/>
              <w:ind w:left="0" w:right="0"/>
              <w:jc w:val="center"/>
              <w:rPr>
                <w:rFonts w:hint="eastAsia" w:eastAsia="宋体"/>
                <w:color w:val="000000"/>
                <w:sz w:val="24"/>
                <w:szCs w:val="24"/>
                <w:lang w:val="en-US" w:eastAsia="zh-CN"/>
              </w:rPr>
            </w:pPr>
            <w:r>
              <w:rPr>
                <w:rFonts w:hint="eastAsia"/>
                <w:color w:val="000000"/>
                <w:sz w:val="24"/>
                <w:szCs w:val="24"/>
                <w:lang w:val="en-US" w:eastAsia="zh-CN"/>
              </w:rPr>
              <w:t>2</w:t>
            </w:r>
          </w:p>
        </w:tc>
        <w:tc>
          <w:tcPr>
            <w:tcW w:w="4793" w:type="dxa"/>
            <w:tcBorders>
              <w:top w:val="single" w:color="000000" w:sz="4" w:space="0"/>
              <w:left w:val="single" w:color="000000" w:sz="4" w:space="0"/>
              <w:bottom w:val="single" w:color="000000" w:sz="4" w:space="0"/>
              <w:right w:val="single" w:color="000000" w:sz="4" w:space="0"/>
            </w:tcBorders>
            <w:vAlign w:val="center"/>
          </w:tcPr>
          <w:p w14:paraId="52ADA336">
            <w:pPr>
              <w:keepNext w:val="0"/>
              <w:keepLines w:val="0"/>
              <w:suppressLineNumbers w:val="0"/>
              <w:spacing w:before="0" w:beforeAutospacing="0" w:after="0" w:afterAutospacing="0"/>
              <w:ind w:left="0" w:right="0"/>
              <w:jc w:val="center"/>
              <w:rPr>
                <w:rFonts w:hint="default" w:eastAsia="宋体"/>
                <w:color w:val="000000"/>
                <w:sz w:val="24"/>
                <w:szCs w:val="24"/>
                <w:lang w:val="en-US" w:eastAsia="zh-CN"/>
              </w:rPr>
            </w:pPr>
            <w:r>
              <w:rPr>
                <w:rFonts w:hint="eastAsia"/>
                <w:color w:val="000000"/>
                <w:sz w:val="24"/>
                <w:szCs w:val="24"/>
                <w:lang w:val="en-US" w:eastAsia="zh-CN"/>
              </w:rPr>
              <w:t>功率3KW，温度为室温-500℃</w:t>
            </w:r>
          </w:p>
        </w:tc>
      </w:tr>
      <w:tr w14:paraId="77DE7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0DEB9E47">
            <w:pPr>
              <w:keepNext w:val="0"/>
              <w:keepLines w:val="0"/>
              <w:suppressLineNumbers w:val="0"/>
              <w:spacing w:before="0" w:beforeAutospacing="0" w:after="0" w:afterAutospacing="0"/>
              <w:ind w:left="0" w:right="0"/>
              <w:jc w:val="center"/>
              <w:rPr>
                <w:rFonts w:hint="eastAsia" w:eastAsia="宋体"/>
                <w:color w:val="000000"/>
                <w:sz w:val="24"/>
                <w:szCs w:val="24"/>
                <w:lang w:val="en-US" w:eastAsia="zh-CN"/>
              </w:rPr>
            </w:pPr>
            <w:r>
              <w:rPr>
                <w:rFonts w:hint="eastAsia"/>
                <w:color w:val="000000"/>
                <w:sz w:val="24"/>
                <w:szCs w:val="24"/>
                <w:lang w:val="en-US" w:eastAsia="zh-CN"/>
              </w:rPr>
              <w:t>2</w:t>
            </w:r>
          </w:p>
        </w:tc>
        <w:tc>
          <w:tcPr>
            <w:tcW w:w="2817" w:type="dxa"/>
            <w:tcBorders>
              <w:top w:val="single" w:color="000000" w:sz="4" w:space="0"/>
              <w:left w:val="single" w:color="000000" w:sz="4" w:space="0"/>
              <w:bottom w:val="single" w:color="000000" w:sz="4" w:space="0"/>
              <w:right w:val="single" w:color="000000" w:sz="4" w:space="0"/>
            </w:tcBorders>
            <w:vAlign w:val="center"/>
          </w:tcPr>
          <w:p w14:paraId="42CB1196">
            <w:pPr>
              <w:keepNext w:val="0"/>
              <w:keepLines w:val="0"/>
              <w:widowControl/>
              <w:suppressLineNumbers w:val="0"/>
              <w:spacing w:before="0" w:beforeAutospacing="0" w:after="0" w:afterAutospacing="0"/>
              <w:ind w:left="0" w:leftChars="0" w:right="0" w:rightChars="0"/>
              <w:jc w:val="left"/>
              <w:rPr>
                <w:rFonts w:hint="eastAsia" w:ascii="宋体" w:eastAsia="宋体"/>
                <w:sz w:val="24"/>
                <w:lang w:val="en-US" w:eastAsia="zh-CN"/>
              </w:rPr>
            </w:pPr>
            <w:r>
              <w:rPr>
                <w:rFonts w:hint="eastAsia" w:ascii="Times New Roman" w:hAnsi="Times New Roman" w:cs="Times New Roman"/>
                <w:color w:val="auto"/>
                <w:kern w:val="0"/>
                <w:sz w:val="24"/>
                <w:szCs w:val="24"/>
                <w:lang w:val="en-US" w:eastAsia="zh-CN"/>
                <w:woUserID w:val="1"/>
              </w:rPr>
              <w:t>气密检测仪</w:t>
            </w:r>
          </w:p>
        </w:tc>
        <w:tc>
          <w:tcPr>
            <w:tcW w:w="851" w:type="dxa"/>
            <w:tcBorders>
              <w:top w:val="single" w:color="000000" w:sz="4" w:space="0"/>
              <w:left w:val="single" w:color="000000" w:sz="4" w:space="0"/>
              <w:bottom w:val="single" w:color="000000" w:sz="4" w:space="0"/>
              <w:right w:val="single" w:color="000000" w:sz="4" w:space="0"/>
            </w:tcBorders>
            <w:vAlign w:val="center"/>
          </w:tcPr>
          <w:p w14:paraId="5793CAB2">
            <w:pPr>
              <w:keepNext w:val="0"/>
              <w:keepLines w:val="0"/>
              <w:suppressLineNumbers w:val="0"/>
              <w:spacing w:before="0" w:beforeAutospacing="0" w:after="0" w:afterAutospacing="0"/>
              <w:ind w:left="0" w:right="0"/>
              <w:jc w:val="center"/>
              <w:rPr>
                <w:rFonts w:hint="eastAsia" w:eastAsia="宋体"/>
                <w:color w:val="000000"/>
                <w:sz w:val="24"/>
                <w:szCs w:val="24"/>
                <w:lang w:val="en-US" w:eastAsia="zh-CN"/>
              </w:rPr>
            </w:pPr>
            <w:r>
              <w:rPr>
                <w:rFonts w:hint="eastAsia"/>
                <w:color w:val="000000"/>
                <w:sz w:val="24"/>
                <w:szCs w:val="24"/>
                <w:lang w:val="en-US" w:eastAsia="zh-CN"/>
              </w:rPr>
              <w:t>1</w:t>
            </w:r>
          </w:p>
        </w:tc>
        <w:tc>
          <w:tcPr>
            <w:tcW w:w="4793" w:type="dxa"/>
            <w:tcBorders>
              <w:top w:val="single" w:color="000000" w:sz="4" w:space="0"/>
              <w:left w:val="single" w:color="000000" w:sz="4" w:space="0"/>
              <w:bottom w:val="single" w:color="000000" w:sz="4" w:space="0"/>
              <w:right w:val="single" w:color="000000" w:sz="4" w:space="0"/>
            </w:tcBorders>
            <w:vAlign w:val="center"/>
          </w:tcPr>
          <w:p w14:paraId="59F60570">
            <w:pPr>
              <w:keepNext w:val="0"/>
              <w:keepLines w:val="0"/>
              <w:suppressLineNumbers w:val="0"/>
              <w:spacing w:before="0" w:beforeAutospacing="0" w:after="0" w:afterAutospacing="0"/>
              <w:ind w:left="0" w:right="0"/>
              <w:jc w:val="center"/>
              <w:rPr>
                <w:rFonts w:hint="default" w:eastAsia="宋体"/>
                <w:color w:val="000000"/>
                <w:sz w:val="24"/>
                <w:szCs w:val="24"/>
                <w:lang w:val="en-US" w:eastAsia="zh-CN"/>
              </w:rPr>
            </w:pPr>
            <w:r>
              <w:rPr>
                <w:rFonts w:hint="eastAsia"/>
                <w:color w:val="000000"/>
                <w:sz w:val="24"/>
                <w:szCs w:val="24"/>
                <w:lang w:val="en-US" w:eastAsia="zh-CN"/>
              </w:rPr>
              <w:t>4种中航系列的气密模具</w:t>
            </w:r>
          </w:p>
        </w:tc>
      </w:tr>
      <w:tr w14:paraId="209FD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57200339">
            <w:pPr>
              <w:keepNext w:val="0"/>
              <w:keepLines w:val="0"/>
              <w:suppressLineNumbers w:val="0"/>
              <w:spacing w:before="0" w:beforeAutospacing="0" w:after="0" w:afterAutospacing="0"/>
              <w:ind w:left="0" w:right="0"/>
              <w:jc w:val="center"/>
              <w:rPr>
                <w:rFonts w:hint="eastAsia"/>
                <w:color w:val="000000"/>
                <w:sz w:val="24"/>
                <w:szCs w:val="24"/>
                <w:lang w:val="en-US" w:eastAsia="zh-CN"/>
              </w:rPr>
            </w:pPr>
            <w:r>
              <w:rPr>
                <w:rFonts w:hint="eastAsia"/>
                <w:color w:val="000000"/>
                <w:sz w:val="24"/>
                <w:szCs w:val="24"/>
                <w:lang w:val="en-US" w:eastAsia="zh-CN"/>
              </w:rPr>
              <w:t>3</w:t>
            </w:r>
          </w:p>
        </w:tc>
        <w:tc>
          <w:tcPr>
            <w:tcW w:w="2817" w:type="dxa"/>
            <w:tcBorders>
              <w:top w:val="single" w:color="000000" w:sz="4" w:space="0"/>
              <w:left w:val="single" w:color="000000" w:sz="4" w:space="0"/>
              <w:bottom w:val="single" w:color="000000" w:sz="4" w:space="0"/>
              <w:right w:val="single" w:color="000000" w:sz="4" w:space="0"/>
            </w:tcBorders>
            <w:vAlign w:val="center"/>
          </w:tcPr>
          <w:p w14:paraId="5DD0632B">
            <w:pPr>
              <w:keepNext w:val="0"/>
              <w:keepLines w:val="0"/>
              <w:widowControl/>
              <w:suppressLineNumbers w:val="0"/>
              <w:spacing w:before="0" w:beforeAutospacing="0" w:after="0" w:afterAutospacing="0"/>
              <w:ind w:left="0" w:leftChars="0" w:right="0" w:rightChars="0"/>
              <w:jc w:val="left"/>
              <w:rPr>
                <w:rFonts w:hint="eastAsia" w:ascii="宋体"/>
                <w:sz w:val="24"/>
                <w:lang w:val="en-US" w:eastAsia="zh-CN"/>
              </w:rPr>
            </w:pPr>
            <w:r>
              <w:rPr>
                <w:rFonts w:hint="eastAsia" w:ascii="Times New Roman" w:hAnsi="Times New Roman" w:cs="Times New Roman"/>
                <w:color w:val="auto"/>
                <w:kern w:val="0"/>
                <w:sz w:val="24"/>
                <w:szCs w:val="24"/>
                <w:lang w:val="en-US" w:eastAsia="zh-CN"/>
                <w:woUserID w:val="1"/>
              </w:rPr>
              <w:t>高压线流水线及其工装</w:t>
            </w:r>
          </w:p>
        </w:tc>
        <w:tc>
          <w:tcPr>
            <w:tcW w:w="851" w:type="dxa"/>
            <w:tcBorders>
              <w:top w:val="single" w:color="000000" w:sz="4" w:space="0"/>
              <w:left w:val="single" w:color="000000" w:sz="4" w:space="0"/>
              <w:bottom w:val="single" w:color="000000" w:sz="4" w:space="0"/>
              <w:right w:val="single" w:color="000000" w:sz="4" w:space="0"/>
            </w:tcBorders>
            <w:vAlign w:val="center"/>
          </w:tcPr>
          <w:p w14:paraId="34BA6300">
            <w:pPr>
              <w:keepNext w:val="0"/>
              <w:keepLines w:val="0"/>
              <w:suppressLineNumbers w:val="0"/>
              <w:spacing w:before="0" w:beforeAutospacing="0" w:after="0" w:afterAutospacing="0"/>
              <w:ind w:left="0" w:right="0"/>
              <w:jc w:val="center"/>
              <w:rPr>
                <w:rFonts w:hint="eastAsia"/>
                <w:color w:val="000000"/>
                <w:sz w:val="24"/>
                <w:szCs w:val="24"/>
                <w:lang w:val="en-US" w:eastAsia="zh-CN"/>
              </w:rPr>
            </w:pPr>
            <w:r>
              <w:rPr>
                <w:rFonts w:hint="eastAsia"/>
                <w:color w:val="000000"/>
                <w:sz w:val="24"/>
                <w:szCs w:val="24"/>
                <w:lang w:val="en-US" w:eastAsia="zh-CN"/>
              </w:rPr>
              <w:t>1</w:t>
            </w:r>
          </w:p>
        </w:tc>
        <w:tc>
          <w:tcPr>
            <w:tcW w:w="4793" w:type="dxa"/>
            <w:tcBorders>
              <w:top w:val="single" w:color="000000" w:sz="4" w:space="0"/>
              <w:left w:val="single" w:color="000000" w:sz="4" w:space="0"/>
              <w:bottom w:val="single" w:color="000000" w:sz="4" w:space="0"/>
              <w:right w:val="single" w:color="000000" w:sz="4" w:space="0"/>
            </w:tcBorders>
            <w:vAlign w:val="center"/>
          </w:tcPr>
          <w:p w14:paraId="00931A59">
            <w:pPr>
              <w:keepNext w:val="0"/>
              <w:keepLines w:val="0"/>
              <w:suppressLineNumbers w:val="0"/>
              <w:spacing w:before="0" w:beforeAutospacing="0" w:after="0" w:afterAutospacing="0"/>
              <w:ind w:left="0" w:right="0"/>
              <w:jc w:val="center"/>
              <w:rPr>
                <w:rFonts w:hint="eastAsia"/>
                <w:color w:val="000000"/>
                <w:sz w:val="24"/>
                <w:szCs w:val="24"/>
                <w:lang w:val="en-US" w:eastAsia="zh-CN"/>
              </w:rPr>
            </w:pPr>
            <w:r>
              <w:rPr>
                <w:rFonts w:hint="eastAsia" w:ascii="宋体" w:hAnsi="宋体" w:cs="宋体"/>
                <w:kern w:val="0"/>
                <w:sz w:val="24"/>
                <w:szCs w:val="24"/>
                <w:highlight w:val="none"/>
                <w:lang w:val="en-US" w:eastAsia="zh-CN" w:bidi="ar"/>
                <w:woUserID w:val="1"/>
              </w:rPr>
              <w:t>人机界面须能够统计、储存、查询、显示设备运行及加工数据</w:t>
            </w:r>
          </w:p>
        </w:tc>
      </w:tr>
      <w:tr w14:paraId="185F8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722F3634">
            <w:pPr>
              <w:keepNext w:val="0"/>
              <w:keepLines w:val="0"/>
              <w:suppressLineNumbers w:val="0"/>
              <w:spacing w:before="0" w:beforeAutospacing="0" w:after="0" w:afterAutospacing="0"/>
              <w:ind w:left="0" w:right="0"/>
              <w:jc w:val="center"/>
              <w:rPr>
                <w:rFonts w:hint="eastAsia"/>
                <w:color w:val="000000"/>
                <w:sz w:val="24"/>
                <w:szCs w:val="24"/>
                <w:lang w:val="en-US" w:eastAsia="zh-CN"/>
              </w:rPr>
            </w:pPr>
            <w:r>
              <w:rPr>
                <w:rFonts w:hint="eastAsia"/>
                <w:color w:val="000000"/>
                <w:sz w:val="24"/>
                <w:szCs w:val="24"/>
                <w:lang w:val="en-US" w:eastAsia="zh-CN"/>
              </w:rPr>
              <w:t>4</w:t>
            </w:r>
          </w:p>
        </w:tc>
        <w:tc>
          <w:tcPr>
            <w:tcW w:w="2817" w:type="dxa"/>
            <w:tcBorders>
              <w:top w:val="single" w:color="000000" w:sz="4" w:space="0"/>
              <w:left w:val="single" w:color="000000" w:sz="4" w:space="0"/>
              <w:bottom w:val="single" w:color="000000" w:sz="4" w:space="0"/>
              <w:right w:val="single" w:color="000000" w:sz="4" w:space="0"/>
            </w:tcBorders>
            <w:vAlign w:val="center"/>
          </w:tcPr>
          <w:p w14:paraId="2825F629">
            <w:pPr>
              <w:keepNext w:val="0"/>
              <w:keepLines w:val="0"/>
              <w:widowControl/>
              <w:suppressLineNumbers w:val="0"/>
              <w:spacing w:before="0" w:beforeAutospacing="0" w:after="0" w:afterAutospacing="0"/>
              <w:ind w:left="0" w:leftChars="0" w:right="0" w:rightChars="0"/>
              <w:jc w:val="left"/>
              <w:rPr>
                <w:rFonts w:hint="eastAsia"/>
                <w:sz w:val="24"/>
                <w:szCs w:val="24"/>
                <w:lang w:val="en-US" w:eastAsia="zh-CN"/>
              </w:rPr>
            </w:pPr>
            <w:r>
              <w:rPr>
                <w:rFonts w:hint="eastAsia" w:ascii="Times New Roman" w:hAnsi="Times New Roman" w:cs="Times New Roman"/>
                <w:color w:val="auto"/>
                <w:kern w:val="0"/>
                <w:sz w:val="24"/>
                <w:szCs w:val="24"/>
                <w:lang w:val="en-US" w:eastAsia="zh-CN"/>
                <w:woUserID w:val="1"/>
              </w:rPr>
              <w:t>闭口波纹管穿管机</w:t>
            </w:r>
          </w:p>
        </w:tc>
        <w:tc>
          <w:tcPr>
            <w:tcW w:w="851" w:type="dxa"/>
            <w:tcBorders>
              <w:top w:val="single" w:color="000000" w:sz="4" w:space="0"/>
              <w:left w:val="single" w:color="000000" w:sz="4" w:space="0"/>
              <w:bottom w:val="single" w:color="000000" w:sz="4" w:space="0"/>
              <w:right w:val="single" w:color="000000" w:sz="4" w:space="0"/>
            </w:tcBorders>
            <w:vAlign w:val="center"/>
          </w:tcPr>
          <w:p w14:paraId="17460FCD">
            <w:pPr>
              <w:keepNext w:val="0"/>
              <w:keepLines w:val="0"/>
              <w:suppressLineNumbers w:val="0"/>
              <w:spacing w:before="0" w:beforeAutospacing="0" w:after="0" w:afterAutospacing="0"/>
              <w:ind w:left="0" w:right="0"/>
              <w:jc w:val="center"/>
              <w:rPr>
                <w:rFonts w:hint="eastAsia"/>
                <w:color w:val="000000"/>
                <w:sz w:val="24"/>
                <w:szCs w:val="24"/>
                <w:lang w:val="en-US" w:eastAsia="zh-CN"/>
              </w:rPr>
            </w:pPr>
            <w:r>
              <w:rPr>
                <w:rFonts w:hint="eastAsia"/>
                <w:color w:val="000000"/>
                <w:sz w:val="24"/>
                <w:szCs w:val="24"/>
                <w:lang w:val="en-US" w:eastAsia="zh-CN"/>
              </w:rPr>
              <w:t>1</w:t>
            </w:r>
          </w:p>
        </w:tc>
        <w:tc>
          <w:tcPr>
            <w:tcW w:w="4793" w:type="dxa"/>
            <w:tcBorders>
              <w:top w:val="single" w:color="000000" w:sz="4" w:space="0"/>
              <w:left w:val="single" w:color="000000" w:sz="4" w:space="0"/>
              <w:bottom w:val="single" w:color="000000" w:sz="4" w:space="0"/>
              <w:right w:val="single" w:color="000000" w:sz="4" w:space="0"/>
            </w:tcBorders>
            <w:vAlign w:val="center"/>
          </w:tcPr>
          <w:p w14:paraId="7E55C14C">
            <w:pPr>
              <w:keepNext w:val="0"/>
              <w:keepLines w:val="0"/>
              <w:suppressLineNumbers w:val="0"/>
              <w:spacing w:before="0" w:beforeAutospacing="0" w:after="0" w:afterAutospacing="0"/>
              <w:ind w:left="0" w:right="0"/>
              <w:jc w:val="center"/>
              <w:rPr>
                <w:rFonts w:hint="eastAsia"/>
                <w:color w:val="000000"/>
                <w:sz w:val="24"/>
                <w:szCs w:val="24"/>
                <w:lang w:val="en-US" w:eastAsia="zh-CN"/>
              </w:rPr>
            </w:pPr>
            <w:r>
              <w:rPr>
                <w:rFonts w:hint="eastAsia"/>
                <w:color w:val="000000"/>
                <w:sz w:val="24"/>
                <w:szCs w:val="24"/>
                <w:lang w:val="en-US" w:eastAsia="zh-CN"/>
              </w:rPr>
              <w:t>/</w:t>
            </w:r>
          </w:p>
        </w:tc>
      </w:tr>
      <w:tr w14:paraId="5DF1E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529DD08E">
            <w:pPr>
              <w:keepNext w:val="0"/>
              <w:keepLines w:val="0"/>
              <w:suppressLineNumbers w:val="0"/>
              <w:spacing w:before="0" w:beforeAutospacing="0" w:after="0" w:afterAutospacing="0"/>
              <w:ind w:left="0" w:right="0"/>
              <w:jc w:val="center"/>
              <w:rPr>
                <w:rFonts w:hint="default"/>
                <w:color w:val="000000"/>
                <w:sz w:val="24"/>
                <w:szCs w:val="24"/>
                <w:lang w:val="en-US" w:eastAsia="zh-CN"/>
              </w:rPr>
            </w:pPr>
            <w:r>
              <w:rPr>
                <w:rFonts w:hint="eastAsia"/>
                <w:color w:val="000000"/>
                <w:sz w:val="24"/>
                <w:szCs w:val="24"/>
                <w:lang w:val="en-US" w:eastAsia="zh-CN"/>
              </w:rPr>
              <w:t>5</w:t>
            </w:r>
          </w:p>
        </w:tc>
        <w:tc>
          <w:tcPr>
            <w:tcW w:w="2817" w:type="dxa"/>
            <w:tcBorders>
              <w:top w:val="single" w:color="000000" w:sz="4" w:space="0"/>
              <w:left w:val="single" w:color="000000" w:sz="4" w:space="0"/>
              <w:bottom w:val="single" w:color="000000" w:sz="4" w:space="0"/>
              <w:right w:val="single" w:color="000000" w:sz="4" w:space="0"/>
            </w:tcBorders>
            <w:vAlign w:val="center"/>
          </w:tcPr>
          <w:p w14:paraId="208899B1">
            <w:pPr>
              <w:keepNext w:val="0"/>
              <w:keepLines w:val="0"/>
              <w:widowControl/>
              <w:suppressLineNumbers w:val="0"/>
              <w:spacing w:before="0" w:beforeAutospacing="0" w:after="0" w:afterAutospacing="0"/>
              <w:ind w:left="0" w:leftChars="0" w:right="0" w:rightChars="0"/>
              <w:jc w:val="left"/>
              <w:rPr>
                <w:rFonts w:hint="eastAsia"/>
                <w:sz w:val="24"/>
                <w:szCs w:val="24"/>
                <w:lang w:val="en-US" w:eastAsia="zh-CN"/>
              </w:rPr>
            </w:pPr>
            <w:r>
              <w:rPr>
                <w:rFonts w:hint="eastAsia" w:ascii="Times New Roman" w:hAnsi="Times New Roman" w:cs="Times New Roman"/>
                <w:color w:val="auto"/>
                <w:kern w:val="0"/>
                <w:sz w:val="24"/>
                <w:szCs w:val="24"/>
                <w:lang w:val="en-US" w:eastAsia="zh-CN"/>
                <w:woUserID w:val="1"/>
              </w:rPr>
              <w:t>绕线打包机</w:t>
            </w:r>
          </w:p>
        </w:tc>
        <w:tc>
          <w:tcPr>
            <w:tcW w:w="851" w:type="dxa"/>
            <w:tcBorders>
              <w:top w:val="single" w:color="000000" w:sz="4" w:space="0"/>
              <w:left w:val="single" w:color="000000" w:sz="4" w:space="0"/>
              <w:bottom w:val="single" w:color="000000" w:sz="4" w:space="0"/>
              <w:right w:val="single" w:color="000000" w:sz="4" w:space="0"/>
            </w:tcBorders>
            <w:vAlign w:val="center"/>
          </w:tcPr>
          <w:p w14:paraId="54868CBE">
            <w:pPr>
              <w:keepNext w:val="0"/>
              <w:keepLines w:val="0"/>
              <w:suppressLineNumbers w:val="0"/>
              <w:spacing w:before="0" w:beforeAutospacing="0" w:after="0" w:afterAutospacing="0"/>
              <w:ind w:left="0" w:right="0"/>
              <w:jc w:val="center"/>
              <w:rPr>
                <w:rFonts w:hint="default"/>
                <w:color w:val="000000"/>
                <w:sz w:val="24"/>
                <w:szCs w:val="24"/>
                <w:lang w:val="en-US" w:eastAsia="zh-CN"/>
              </w:rPr>
            </w:pPr>
            <w:r>
              <w:rPr>
                <w:rFonts w:hint="eastAsia"/>
                <w:color w:val="000000"/>
                <w:sz w:val="24"/>
                <w:szCs w:val="24"/>
                <w:lang w:val="en-US" w:eastAsia="zh-CN"/>
              </w:rPr>
              <w:t>1</w:t>
            </w:r>
          </w:p>
        </w:tc>
        <w:tc>
          <w:tcPr>
            <w:tcW w:w="4793" w:type="dxa"/>
            <w:tcBorders>
              <w:top w:val="single" w:color="000000" w:sz="4" w:space="0"/>
              <w:left w:val="single" w:color="000000" w:sz="4" w:space="0"/>
              <w:bottom w:val="single" w:color="000000" w:sz="4" w:space="0"/>
              <w:right w:val="single" w:color="000000" w:sz="4" w:space="0"/>
            </w:tcBorders>
            <w:vAlign w:val="center"/>
          </w:tcPr>
          <w:p w14:paraId="3B07E67E">
            <w:pPr>
              <w:keepNext w:val="0"/>
              <w:keepLines w:val="0"/>
              <w:suppressLineNumbers w:val="0"/>
              <w:spacing w:before="0" w:beforeAutospacing="0" w:after="0" w:afterAutospacing="0"/>
              <w:ind w:left="0" w:right="0"/>
              <w:jc w:val="center"/>
              <w:rPr>
                <w:rFonts w:hint="default"/>
                <w:color w:val="000000"/>
                <w:sz w:val="24"/>
                <w:szCs w:val="24"/>
                <w:lang w:val="en-US" w:eastAsia="zh-CN"/>
              </w:rPr>
            </w:pPr>
            <w:r>
              <w:rPr>
                <w:rFonts w:hint="eastAsia"/>
                <w:color w:val="000000"/>
                <w:sz w:val="24"/>
                <w:szCs w:val="24"/>
                <w:lang w:val="en-US" w:eastAsia="zh-CN"/>
              </w:rPr>
              <w:t>/</w:t>
            </w:r>
          </w:p>
        </w:tc>
      </w:tr>
      <w:tr w14:paraId="78234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3D012918">
            <w:pPr>
              <w:keepNext w:val="0"/>
              <w:keepLines w:val="0"/>
              <w:suppressLineNumbers w:val="0"/>
              <w:spacing w:before="0" w:beforeAutospacing="0" w:after="0" w:afterAutospacing="0"/>
              <w:ind w:left="0" w:right="0"/>
              <w:jc w:val="center"/>
              <w:rPr>
                <w:rFonts w:hint="default"/>
                <w:color w:val="000000"/>
                <w:sz w:val="24"/>
                <w:szCs w:val="24"/>
                <w:lang w:val="en-US" w:eastAsia="zh-CN"/>
              </w:rPr>
            </w:pPr>
            <w:r>
              <w:rPr>
                <w:rFonts w:hint="eastAsia"/>
                <w:color w:val="000000"/>
                <w:sz w:val="24"/>
                <w:szCs w:val="24"/>
                <w:lang w:val="en-US" w:eastAsia="zh-CN"/>
              </w:rPr>
              <w:t>6</w:t>
            </w:r>
          </w:p>
        </w:tc>
        <w:tc>
          <w:tcPr>
            <w:tcW w:w="2817" w:type="dxa"/>
            <w:tcBorders>
              <w:top w:val="single" w:color="000000" w:sz="4" w:space="0"/>
              <w:left w:val="single" w:color="000000" w:sz="4" w:space="0"/>
              <w:bottom w:val="single" w:color="000000" w:sz="4" w:space="0"/>
              <w:right w:val="single" w:color="000000" w:sz="4" w:space="0"/>
            </w:tcBorders>
            <w:vAlign w:val="center"/>
          </w:tcPr>
          <w:p w14:paraId="50DB9BC9">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kern w:val="0"/>
                <w:sz w:val="24"/>
                <w:szCs w:val="24"/>
                <w:highlight w:val="none"/>
                <w:lang w:val="en-US" w:eastAsia="zh-CN" w:bidi="ar"/>
                <w:woUserID w:val="1"/>
              </w:rPr>
            </w:pPr>
            <w:r>
              <w:rPr>
                <w:rFonts w:hint="eastAsia" w:ascii="Times New Roman" w:hAnsi="Times New Roman" w:cs="Times New Roman"/>
                <w:color w:val="auto"/>
                <w:kern w:val="0"/>
                <w:sz w:val="24"/>
                <w:szCs w:val="24"/>
                <w:lang w:val="en-US" w:eastAsia="zh-CN"/>
                <w:woUserID w:val="1"/>
              </w:rPr>
              <w:t>伺服压接机</w:t>
            </w:r>
          </w:p>
        </w:tc>
        <w:tc>
          <w:tcPr>
            <w:tcW w:w="851" w:type="dxa"/>
            <w:tcBorders>
              <w:top w:val="single" w:color="000000" w:sz="4" w:space="0"/>
              <w:left w:val="single" w:color="000000" w:sz="4" w:space="0"/>
              <w:bottom w:val="single" w:color="000000" w:sz="4" w:space="0"/>
              <w:right w:val="single" w:color="000000" w:sz="4" w:space="0"/>
            </w:tcBorders>
            <w:vAlign w:val="center"/>
          </w:tcPr>
          <w:p w14:paraId="5A2A0967">
            <w:pPr>
              <w:keepNext w:val="0"/>
              <w:keepLines w:val="0"/>
              <w:suppressLineNumbers w:val="0"/>
              <w:spacing w:before="0" w:beforeAutospacing="0" w:after="0" w:afterAutospacing="0"/>
              <w:ind w:left="0" w:right="0"/>
              <w:jc w:val="center"/>
              <w:rPr>
                <w:rFonts w:hint="default"/>
                <w:color w:val="000000"/>
                <w:sz w:val="24"/>
                <w:szCs w:val="24"/>
                <w:lang w:val="en-US" w:eastAsia="zh-CN"/>
              </w:rPr>
            </w:pPr>
            <w:r>
              <w:rPr>
                <w:rFonts w:hint="eastAsia"/>
                <w:color w:val="000000"/>
                <w:sz w:val="24"/>
                <w:szCs w:val="24"/>
                <w:lang w:val="en-US" w:eastAsia="zh-CN"/>
              </w:rPr>
              <w:t>1</w:t>
            </w:r>
          </w:p>
        </w:tc>
        <w:tc>
          <w:tcPr>
            <w:tcW w:w="4793" w:type="dxa"/>
            <w:tcBorders>
              <w:top w:val="single" w:color="000000" w:sz="4" w:space="0"/>
              <w:left w:val="single" w:color="000000" w:sz="4" w:space="0"/>
              <w:bottom w:val="single" w:color="000000" w:sz="4" w:space="0"/>
              <w:right w:val="single" w:color="000000" w:sz="4" w:space="0"/>
            </w:tcBorders>
            <w:vAlign w:val="center"/>
          </w:tcPr>
          <w:p w14:paraId="5F27E740">
            <w:pPr>
              <w:keepNext w:val="0"/>
              <w:keepLines w:val="0"/>
              <w:suppressLineNumbers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cs="宋体"/>
                <w:sz w:val="24"/>
                <w:szCs w:val="24"/>
                <w:lang w:val="en-US" w:eastAsia="zh-CN"/>
              </w:rPr>
              <w:t>设备调试模具自备；</w:t>
            </w:r>
          </w:p>
          <w:p w14:paraId="3FCFC85E">
            <w:pPr>
              <w:keepNext w:val="0"/>
              <w:keepLines w:val="0"/>
              <w:suppressLineNumbers w:val="0"/>
              <w:spacing w:before="0" w:beforeAutospacing="0" w:after="0" w:afterAutospacing="0"/>
              <w:ind w:left="0" w:right="0"/>
              <w:jc w:val="center"/>
              <w:rPr>
                <w:rFonts w:hint="default"/>
                <w:color w:val="000000"/>
                <w:sz w:val="24"/>
                <w:szCs w:val="24"/>
                <w:lang w:val="en-US" w:eastAsia="zh-CN"/>
              </w:rPr>
            </w:pPr>
            <w:r>
              <w:rPr>
                <w:rFonts w:hint="eastAsia" w:ascii="宋体" w:hAnsi="宋体" w:cs="宋体"/>
                <w:sz w:val="24"/>
                <w:szCs w:val="24"/>
                <w:lang w:val="en-US" w:eastAsia="zh-CN"/>
              </w:rPr>
              <w:t>压力监控</w:t>
            </w:r>
            <w:r>
              <w:rPr>
                <w:rFonts w:hint="default" w:ascii="宋体" w:hAnsi="宋体" w:eastAsia="宋体" w:cs="宋体"/>
                <w:sz w:val="24"/>
                <w:szCs w:val="24"/>
              </w:rPr>
              <w:t>配备MODbus协议转换盒，可将数据投至显示器汇总数据</w:t>
            </w:r>
            <w:r>
              <w:rPr>
                <w:rFonts w:hint="eastAsia" w:ascii="宋体" w:hAnsi="宋体" w:cs="宋体"/>
                <w:sz w:val="24"/>
                <w:szCs w:val="24"/>
                <w:lang w:eastAsia="zh-CN"/>
              </w:rPr>
              <w:t>，</w:t>
            </w:r>
            <w:r>
              <w:rPr>
                <w:rFonts w:hint="eastAsia" w:ascii="宋体" w:hAnsi="宋体" w:cs="宋体"/>
                <w:sz w:val="24"/>
                <w:szCs w:val="24"/>
                <w:lang w:val="en-US" w:eastAsia="zh-CN"/>
              </w:rPr>
              <w:t>品牌</w:t>
            </w:r>
            <w:r>
              <w:rPr>
                <w:rFonts w:hint="default" w:ascii="宋体" w:hAnsi="宋体" w:eastAsia="宋体" w:cs="宋体"/>
                <w:sz w:val="24"/>
                <w:szCs w:val="24"/>
              </w:rPr>
              <w:t>RECAN</w:t>
            </w:r>
            <w:r>
              <w:rPr>
                <w:rFonts w:hint="eastAsia" w:ascii="宋体" w:hAnsi="宋体" w:cs="宋体"/>
                <w:sz w:val="24"/>
                <w:szCs w:val="24"/>
                <w:lang w:eastAsia="zh-CN"/>
              </w:rPr>
              <w:t>。</w:t>
            </w:r>
          </w:p>
        </w:tc>
      </w:tr>
    </w:tbl>
    <w:p w14:paraId="40225D83">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w:t>
      </w:r>
      <w:r>
        <w:rPr>
          <w:rFonts w:hint="eastAsia" w:ascii="宋体" w:hAnsi="宋体" w:eastAsia="宋体" w:cs="宋体"/>
          <w:kern w:val="2"/>
          <w:sz w:val="24"/>
          <w:szCs w:val="24"/>
          <w:lang w:val="en-US" w:eastAsia="zh-CN" w:bidi="ar"/>
          <w:woUserID w:val="1"/>
        </w:rPr>
        <w:t>除上述主要配置外，卖方还应提供包括为保证设备正常安装、调试和终验收完成及以前所必需的、非厂房和设备基础之内的整套配件、附件及材料、油料等；</w:t>
      </w:r>
    </w:p>
    <w:p w14:paraId="424133ED">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w:t>
      </w:r>
      <w:r>
        <w:rPr>
          <w:rFonts w:hint="eastAsia" w:ascii="宋体" w:hAnsi="宋体" w:eastAsia="宋体" w:cs="宋体"/>
          <w:kern w:val="2"/>
          <w:sz w:val="24"/>
          <w:szCs w:val="24"/>
          <w:lang w:val="en-US" w:eastAsia="zh-CN" w:bidi="ar"/>
          <w:woUserID w:val="1"/>
        </w:rPr>
        <w:t>卖方应提供包括设备正常运行使用所必需的防护设施；</w:t>
      </w:r>
    </w:p>
    <w:p w14:paraId="3FA076F4">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w:t>
      </w:r>
      <w:r>
        <w:rPr>
          <w:rFonts w:hint="eastAsia" w:ascii="宋体" w:hAnsi="宋体" w:eastAsia="宋体" w:cs="宋体"/>
          <w:kern w:val="2"/>
          <w:sz w:val="24"/>
          <w:szCs w:val="24"/>
          <w:lang w:val="en-US" w:eastAsia="zh-CN" w:bidi="ar"/>
          <w:woUserID w:val="1"/>
        </w:rPr>
        <w:t>卖方应提供包括为达到环保、消防和劳动安全卫生等国家法律、法规和标准、规范要求的除尘系统、通风系统以及近距离照明系统等配套的设备、材料等；</w:t>
      </w:r>
    </w:p>
    <w:p w14:paraId="563843B6">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4.4</w:t>
      </w:r>
      <w:r>
        <w:rPr>
          <w:rFonts w:hint="eastAsia" w:ascii="宋体" w:hAnsi="宋体" w:eastAsia="宋体" w:cs="宋体"/>
          <w:kern w:val="2"/>
          <w:sz w:val="24"/>
          <w:szCs w:val="24"/>
          <w:lang w:val="en-US" w:eastAsia="zh-CN" w:bidi="ar"/>
          <w:woUserID w:val="1"/>
        </w:rPr>
        <w:t>卖方应提供包括为保证设备自身正常运行所必需的、适应使用地点条件的通风、冷却、降温系统等；</w:t>
      </w:r>
    </w:p>
    <w:p w14:paraId="565BF8AD">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4.5“</w:t>
      </w:r>
      <w:r>
        <w:rPr>
          <w:rFonts w:hint="eastAsia" w:ascii="宋体" w:hAnsi="宋体" w:eastAsia="宋体" w:cs="宋体"/>
          <w:kern w:val="2"/>
          <w:sz w:val="24"/>
          <w:szCs w:val="24"/>
          <w:lang w:val="en-US" w:eastAsia="zh-CN" w:bidi="ar"/>
          <w:woUserID w:val="1"/>
        </w:rPr>
        <w:t>供货配套性要求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中所要求的设备、材料等，其费用应分类单列，并计入投标总报价之内；</w:t>
      </w:r>
    </w:p>
    <w:p w14:paraId="09FA1256">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4.6</w:t>
      </w:r>
      <w:r>
        <w:rPr>
          <w:rFonts w:hint="eastAsia" w:ascii="宋体" w:hAnsi="宋体" w:eastAsia="宋体" w:cs="宋体"/>
          <w:kern w:val="2"/>
          <w:sz w:val="24"/>
          <w:szCs w:val="24"/>
          <w:lang w:val="en-US" w:eastAsia="zh-CN" w:bidi="ar"/>
          <w:woUserID w:val="1"/>
        </w:rPr>
        <w:t>投标供货范围是否符合</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供货配套性要求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条款的规定，卖方必须在投标文件中，予以详细说明。</w:t>
      </w:r>
    </w:p>
    <w:p w14:paraId="19463408">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备品备件、易损件和专用耗材范围</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77"/>
        <w:gridCol w:w="2610"/>
        <w:gridCol w:w="1886"/>
        <w:gridCol w:w="1013"/>
        <w:gridCol w:w="1013"/>
        <w:gridCol w:w="1013"/>
        <w:gridCol w:w="1156"/>
      </w:tblGrid>
      <w:tr w14:paraId="4AC6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546D7E4">
            <w:pPr>
              <w:pStyle w:val="16"/>
              <w:keepNext w:val="0"/>
              <w:keepLines w:val="0"/>
              <w:widowControl w:val="0"/>
              <w:suppressLineNumbers w:val="0"/>
              <w:spacing w:before="0" w:beforeAutospacing="0" w:after="0" w:afterAutospacing="0"/>
              <w:ind w:left="482" w:right="0" w:hanging="482"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序号</w:t>
            </w:r>
          </w:p>
        </w:tc>
        <w:tc>
          <w:tcPr>
            <w:tcW w:w="1364" w:type="pct"/>
            <w:tcBorders>
              <w:top w:val="single" w:color="auto" w:sz="4" w:space="0"/>
              <w:left w:val="nil"/>
              <w:bottom w:val="single" w:color="auto" w:sz="4" w:space="0"/>
              <w:right w:val="single" w:color="auto" w:sz="4" w:space="0"/>
            </w:tcBorders>
            <w:shd w:val="clear" w:color="auto" w:fill="auto"/>
            <w:vAlign w:val="center"/>
          </w:tcPr>
          <w:p w14:paraId="25584615">
            <w:pPr>
              <w:pStyle w:val="16"/>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备品备件、易损件和专用耗材名称</w:t>
            </w:r>
          </w:p>
        </w:tc>
        <w:tc>
          <w:tcPr>
            <w:tcW w:w="985" w:type="pct"/>
            <w:tcBorders>
              <w:top w:val="single" w:color="auto" w:sz="4" w:space="0"/>
              <w:left w:val="nil"/>
              <w:bottom w:val="single" w:color="auto" w:sz="4" w:space="0"/>
              <w:right w:val="single" w:color="auto" w:sz="4" w:space="0"/>
            </w:tcBorders>
            <w:shd w:val="clear" w:color="auto" w:fill="auto"/>
            <w:vAlign w:val="center"/>
          </w:tcPr>
          <w:p w14:paraId="6B75F083">
            <w:pPr>
              <w:pStyle w:val="16"/>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规格型号及技术参数</w:t>
            </w:r>
          </w:p>
        </w:tc>
        <w:tc>
          <w:tcPr>
            <w:tcW w:w="530" w:type="pct"/>
            <w:tcBorders>
              <w:top w:val="single" w:color="auto" w:sz="4" w:space="0"/>
              <w:left w:val="nil"/>
              <w:bottom w:val="single" w:color="auto" w:sz="4" w:space="0"/>
              <w:right w:val="single" w:color="auto" w:sz="4" w:space="0"/>
            </w:tcBorders>
            <w:shd w:val="clear" w:color="auto" w:fill="auto"/>
            <w:vAlign w:val="center"/>
          </w:tcPr>
          <w:p w14:paraId="56CFE654">
            <w:pPr>
              <w:pStyle w:val="16"/>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数量</w:t>
            </w:r>
          </w:p>
        </w:tc>
        <w:tc>
          <w:tcPr>
            <w:tcW w:w="530" w:type="pct"/>
            <w:tcBorders>
              <w:top w:val="single" w:color="auto" w:sz="4" w:space="0"/>
              <w:left w:val="nil"/>
              <w:bottom w:val="single" w:color="auto" w:sz="4" w:space="0"/>
              <w:right w:val="single" w:color="auto" w:sz="4" w:space="0"/>
            </w:tcBorders>
            <w:shd w:val="clear" w:color="auto" w:fill="auto"/>
            <w:vAlign w:val="center"/>
          </w:tcPr>
          <w:p w14:paraId="4869D547">
            <w:pPr>
              <w:pStyle w:val="16"/>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品牌</w:t>
            </w:r>
          </w:p>
        </w:tc>
        <w:tc>
          <w:tcPr>
            <w:tcW w:w="530" w:type="pct"/>
            <w:tcBorders>
              <w:top w:val="single" w:color="auto" w:sz="4" w:space="0"/>
              <w:left w:val="nil"/>
              <w:bottom w:val="single" w:color="auto" w:sz="4" w:space="0"/>
              <w:right w:val="single" w:color="auto" w:sz="4" w:space="0"/>
            </w:tcBorders>
            <w:shd w:val="clear" w:color="auto" w:fill="auto"/>
            <w:vAlign w:val="center"/>
          </w:tcPr>
          <w:p w14:paraId="1AFC03B5">
            <w:pPr>
              <w:pStyle w:val="16"/>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单价（元）</w:t>
            </w:r>
          </w:p>
        </w:tc>
        <w:tc>
          <w:tcPr>
            <w:tcW w:w="604" w:type="pct"/>
            <w:tcBorders>
              <w:top w:val="single" w:color="auto" w:sz="4" w:space="0"/>
              <w:left w:val="nil"/>
              <w:bottom w:val="single" w:color="auto" w:sz="4" w:space="0"/>
              <w:right w:val="single" w:color="auto" w:sz="4" w:space="0"/>
            </w:tcBorders>
            <w:shd w:val="clear" w:color="auto" w:fill="auto"/>
            <w:vAlign w:val="center"/>
          </w:tcPr>
          <w:p w14:paraId="12E957DE">
            <w:pPr>
              <w:pStyle w:val="16"/>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建议更换周期</w:t>
            </w:r>
          </w:p>
        </w:tc>
      </w:tr>
      <w:tr w14:paraId="376B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74C903BA">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1</w:t>
            </w:r>
          </w:p>
        </w:tc>
        <w:tc>
          <w:tcPr>
            <w:tcW w:w="1364" w:type="pct"/>
            <w:tcBorders>
              <w:top w:val="single" w:color="auto" w:sz="4" w:space="0"/>
              <w:left w:val="nil"/>
              <w:bottom w:val="single" w:color="auto" w:sz="4" w:space="0"/>
              <w:right w:val="single" w:color="auto" w:sz="4" w:space="0"/>
            </w:tcBorders>
            <w:shd w:val="clear" w:color="auto" w:fill="auto"/>
            <w:vAlign w:val="center"/>
          </w:tcPr>
          <w:p w14:paraId="7E12A102">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14:paraId="38C0F57C">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3E529D39">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498C3DE0">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33C1FB6D">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36D72E9B">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r w14:paraId="27CC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0AA8FE6">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2</w:t>
            </w:r>
          </w:p>
        </w:tc>
        <w:tc>
          <w:tcPr>
            <w:tcW w:w="1364" w:type="pct"/>
            <w:tcBorders>
              <w:top w:val="single" w:color="auto" w:sz="4" w:space="0"/>
              <w:left w:val="nil"/>
              <w:bottom w:val="single" w:color="auto" w:sz="4" w:space="0"/>
              <w:right w:val="single" w:color="auto" w:sz="4" w:space="0"/>
            </w:tcBorders>
            <w:shd w:val="clear" w:color="auto" w:fill="auto"/>
            <w:vAlign w:val="center"/>
          </w:tcPr>
          <w:p w14:paraId="0CCA5D53">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14:paraId="267C3210">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040D63BE">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5ACBD5F3">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607DA938">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0AA09FAB">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r w14:paraId="0991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41BDA733">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w:t>
            </w:r>
          </w:p>
        </w:tc>
        <w:tc>
          <w:tcPr>
            <w:tcW w:w="1364" w:type="pct"/>
            <w:tcBorders>
              <w:top w:val="single" w:color="auto" w:sz="4" w:space="0"/>
              <w:left w:val="nil"/>
              <w:bottom w:val="single" w:color="auto" w:sz="4" w:space="0"/>
              <w:right w:val="single" w:color="auto" w:sz="4" w:space="0"/>
            </w:tcBorders>
            <w:shd w:val="clear" w:color="auto" w:fill="auto"/>
            <w:vAlign w:val="center"/>
          </w:tcPr>
          <w:p w14:paraId="166BD523">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14:paraId="6100754A">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0AE21B3B">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5514E688">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4CA6A573">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264706FF">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r w14:paraId="3A5A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280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D70057B">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合计</w:t>
            </w:r>
          </w:p>
        </w:tc>
        <w:tc>
          <w:tcPr>
            <w:tcW w:w="530" w:type="pct"/>
            <w:tcBorders>
              <w:top w:val="single" w:color="auto" w:sz="4" w:space="0"/>
              <w:left w:val="nil"/>
              <w:bottom w:val="single" w:color="auto" w:sz="4" w:space="0"/>
              <w:right w:val="single" w:color="auto" w:sz="4" w:space="0"/>
            </w:tcBorders>
            <w:shd w:val="clear" w:color="auto" w:fill="auto"/>
            <w:vAlign w:val="center"/>
          </w:tcPr>
          <w:p w14:paraId="7F51D5E0">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11F5DC23">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5F493386">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7A17110D">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woUserID w:val="1"/>
              </w:rPr>
            </w:pPr>
          </w:p>
        </w:tc>
      </w:tr>
    </w:tbl>
    <w:p w14:paraId="374AAE17">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5.1</w:t>
      </w:r>
      <w:r>
        <w:rPr>
          <w:rFonts w:hint="eastAsia" w:ascii="宋体" w:hAnsi="宋体" w:eastAsia="宋体" w:cs="宋体"/>
          <w:kern w:val="2"/>
          <w:sz w:val="24"/>
          <w:szCs w:val="24"/>
          <w:lang w:val="en-US" w:eastAsia="zh-CN" w:bidi="ar"/>
          <w:woUserID w:val="1"/>
        </w:rPr>
        <w:t>买方招标文件所指备品备件、易损件和专用耗材明细及数量，是买方为保证设备达到现场终验收条件之后正常运行两个月所自备自用的备品备件、易损件和专用耗材；</w:t>
      </w:r>
    </w:p>
    <w:p w14:paraId="73841289">
      <w:pPr>
        <w:spacing w:line="480" w:lineRule="exact"/>
        <w:ind w:firstLine="278" w:firstLineChars="116"/>
        <w:rPr>
          <w:sz w:val="24"/>
          <w:szCs w:val="24"/>
        </w:rPr>
      </w:pPr>
      <w:r>
        <w:rPr>
          <w:sz w:val="24"/>
          <w:szCs w:val="24"/>
        </w:rPr>
        <w:t>5.2买方招标文件所指备品备件、易损件和专用耗材价格，需在配件商城等官方可获取的价格基础上进行优惠或折扣。</w:t>
      </w:r>
    </w:p>
    <w:p w14:paraId="4ECEAA51">
      <w:pPr>
        <w:spacing w:line="480" w:lineRule="exact"/>
        <w:ind w:firstLine="278" w:firstLineChars="116"/>
        <w:rPr>
          <w:sz w:val="24"/>
          <w:szCs w:val="24"/>
        </w:rPr>
      </w:pPr>
      <w:r>
        <w:rPr>
          <w:sz w:val="24"/>
          <w:szCs w:val="24"/>
        </w:rPr>
        <w:t>5.3建议更换周期：卖方充分考虑买方现场施工环境给出的时间区间。</w:t>
      </w:r>
    </w:p>
    <w:p w14:paraId="5DCCD77C">
      <w:pPr>
        <w:spacing w:line="480" w:lineRule="exact"/>
        <w:ind w:firstLine="278" w:firstLineChars="116"/>
        <w:rPr>
          <w:sz w:val="24"/>
          <w:szCs w:val="24"/>
        </w:rPr>
      </w:pPr>
      <w:r>
        <w:rPr>
          <w:sz w:val="24"/>
          <w:szCs w:val="24"/>
        </w:rPr>
        <w:t>5.4卖方应提供设备维修所必需的专用工具，并附详细清单；</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77"/>
        <w:gridCol w:w="2609"/>
        <w:gridCol w:w="1887"/>
        <w:gridCol w:w="1012"/>
        <w:gridCol w:w="1012"/>
        <w:gridCol w:w="1232"/>
        <w:gridCol w:w="937"/>
      </w:tblGrid>
      <w:tr w14:paraId="2069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73D4C46F">
            <w:pPr>
              <w:pStyle w:val="16"/>
              <w:keepNext w:val="0"/>
              <w:keepLines w:val="0"/>
              <w:widowControl w:val="0"/>
              <w:suppressLineNumbers w:val="0"/>
              <w:spacing w:before="0" w:beforeAutospacing="0" w:after="0" w:afterAutospacing="0"/>
              <w:ind w:left="482" w:right="0" w:hanging="482"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序号</w:t>
            </w:r>
          </w:p>
        </w:tc>
        <w:tc>
          <w:tcPr>
            <w:tcW w:w="1364" w:type="pct"/>
            <w:tcBorders>
              <w:top w:val="single" w:color="auto" w:sz="4" w:space="0"/>
              <w:left w:val="nil"/>
              <w:bottom w:val="single" w:color="auto" w:sz="4" w:space="0"/>
              <w:right w:val="single" w:color="auto" w:sz="4" w:space="0"/>
            </w:tcBorders>
            <w:shd w:val="clear" w:color="auto" w:fill="auto"/>
            <w:vAlign w:val="center"/>
          </w:tcPr>
          <w:p w14:paraId="6C290FC6">
            <w:pPr>
              <w:pStyle w:val="16"/>
              <w:keepNext w:val="0"/>
              <w:keepLines w:val="0"/>
              <w:widowControl w:val="0"/>
              <w:suppressLineNumbers w:val="0"/>
              <w:spacing w:before="0" w:beforeAutospacing="0" w:after="0" w:afterAutospacing="0"/>
              <w:ind w:left="482" w:right="0" w:hanging="482"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维修专用工具名称</w:t>
            </w:r>
          </w:p>
        </w:tc>
        <w:tc>
          <w:tcPr>
            <w:tcW w:w="986" w:type="pct"/>
            <w:tcBorders>
              <w:top w:val="single" w:color="auto" w:sz="4" w:space="0"/>
              <w:left w:val="nil"/>
              <w:bottom w:val="single" w:color="auto" w:sz="4" w:space="0"/>
              <w:right w:val="single" w:color="auto" w:sz="4" w:space="0"/>
            </w:tcBorders>
            <w:shd w:val="clear" w:color="auto" w:fill="auto"/>
            <w:vAlign w:val="center"/>
          </w:tcPr>
          <w:p w14:paraId="3D17ADE2">
            <w:pPr>
              <w:pStyle w:val="16"/>
              <w:keepNext w:val="0"/>
              <w:keepLines w:val="0"/>
              <w:widowControl w:val="0"/>
              <w:suppressLineNumbers w:val="0"/>
              <w:spacing w:before="0" w:beforeAutospacing="0" w:after="0" w:afterAutospacing="0"/>
              <w:ind w:left="482" w:right="0" w:hanging="482"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规格型号</w:t>
            </w:r>
          </w:p>
        </w:tc>
        <w:tc>
          <w:tcPr>
            <w:tcW w:w="530" w:type="pct"/>
            <w:tcBorders>
              <w:top w:val="single" w:color="auto" w:sz="4" w:space="0"/>
              <w:left w:val="nil"/>
              <w:bottom w:val="single" w:color="auto" w:sz="4" w:space="0"/>
              <w:right w:val="single" w:color="auto" w:sz="4" w:space="0"/>
            </w:tcBorders>
            <w:shd w:val="clear" w:color="auto" w:fill="auto"/>
            <w:vAlign w:val="center"/>
          </w:tcPr>
          <w:p w14:paraId="631DC0C1">
            <w:pPr>
              <w:pStyle w:val="16"/>
              <w:keepNext w:val="0"/>
              <w:keepLines w:val="0"/>
              <w:widowControl w:val="0"/>
              <w:suppressLineNumbers w:val="0"/>
              <w:spacing w:before="0" w:beforeAutospacing="0" w:after="0" w:afterAutospacing="0"/>
              <w:ind w:left="482" w:right="0" w:hanging="482"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数量</w:t>
            </w:r>
          </w:p>
        </w:tc>
        <w:tc>
          <w:tcPr>
            <w:tcW w:w="530" w:type="pct"/>
            <w:tcBorders>
              <w:top w:val="single" w:color="auto" w:sz="4" w:space="0"/>
              <w:left w:val="nil"/>
              <w:bottom w:val="single" w:color="auto" w:sz="4" w:space="0"/>
              <w:right w:val="single" w:color="auto" w:sz="4" w:space="0"/>
            </w:tcBorders>
            <w:shd w:val="clear" w:color="auto" w:fill="auto"/>
            <w:vAlign w:val="center"/>
          </w:tcPr>
          <w:p w14:paraId="78F38CB4">
            <w:pPr>
              <w:pStyle w:val="16"/>
              <w:keepNext w:val="0"/>
              <w:keepLines w:val="0"/>
              <w:widowControl w:val="0"/>
              <w:suppressLineNumbers w:val="0"/>
              <w:spacing w:before="0" w:beforeAutospacing="0" w:after="0" w:afterAutospacing="0"/>
              <w:ind w:left="482" w:right="0" w:hanging="482"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品牌</w:t>
            </w:r>
          </w:p>
        </w:tc>
        <w:tc>
          <w:tcPr>
            <w:tcW w:w="644" w:type="pct"/>
            <w:tcBorders>
              <w:top w:val="single" w:color="auto" w:sz="4" w:space="0"/>
              <w:left w:val="nil"/>
              <w:bottom w:val="single" w:color="auto" w:sz="4" w:space="0"/>
              <w:right w:val="single" w:color="auto" w:sz="4" w:space="0"/>
            </w:tcBorders>
            <w:shd w:val="clear" w:color="auto" w:fill="auto"/>
            <w:vAlign w:val="center"/>
          </w:tcPr>
          <w:p w14:paraId="1DBA3126">
            <w:pPr>
              <w:pStyle w:val="16"/>
              <w:keepNext w:val="0"/>
              <w:keepLines w:val="0"/>
              <w:widowControl w:val="0"/>
              <w:suppressLineNumbers w:val="0"/>
              <w:spacing w:before="0" w:beforeAutospacing="0" w:after="0" w:afterAutospacing="0"/>
              <w:ind w:left="482" w:right="0" w:hanging="482"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生产厂家</w:t>
            </w:r>
          </w:p>
        </w:tc>
        <w:tc>
          <w:tcPr>
            <w:tcW w:w="490" w:type="pct"/>
            <w:tcBorders>
              <w:top w:val="single" w:color="auto" w:sz="4" w:space="0"/>
              <w:left w:val="nil"/>
              <w:bottom w:val="single" w:color="auto" w:sz="4" w:space="0"/>
              <w:right w:val="single" w:color="auto" w:sz="4" w:space="0"/>
            </w:tcBorders>
            <w:shd w:val="clear" w:color="auto" w:fill="auto"/>
            <w:vAlign w:val="center"/>
          </w:tcPr>
          <w:p w14:paraId="31A968ED">
            <w:pPr>
              <w:pStyle w:val="16"/>
              <w:keepNext w:val="0"/>
              <w:keepLines w:val="0"/>
              <w:widowControl w:val="0"/>
              <w:suppressLineNumbers w:val="0"/>
              <w:spacing w:before="0" w:beforeAutospacing="0" w:after="0" w:afterAutospacing="0"/>
              <w:ind w:left="482" w:right="0" w:hanging="482"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备注</w:t>
            </w:r>
          </w:p>
        </w:tc>
      </w:tr>
      <w:tr w14:paraId="1F75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7B24B59A">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1</w:t>
            </w:r>
          </w:p>
        </w:tc>
        <w:tc>
          <w:tcPr>
            <w:tcW w:w="1364" w:type="pct"/>
            <w:tcBorders>
              <w:top w:val="single" w:color="auto" w:sz="4" w:space="0"/>
              <w:left w:val="nil"/>
              <w:bottom w:val="single" w:color="auto" w:sz="4" w:space="0"/>
              <w:right w:val="single" w:color="auto" w:sz="4" w:space="0"/>
            </w:tcBorders>
            <w:shd w:val="clear" w:color="auto" w:fill="auto"/>
            <w:vAlign w:val="center"/>
          </w:tcPr>
          <w:p w14:paraId="483DB546">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vAlign w:val="center"/>
          </w:tcPr>
          <w:p w14:paraId="4D9353CE">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404EBDB3">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2D0B6AEE">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644" w:type="pct"/>
            <w:tcBorders>
              <w:top w:val="single" w:color="auto" w:sz="4" w:space="0"/>
              <w:left w:val="nil"/>
              <w:bottom w:val="single" w:color="auto" w:sz="4" w:space="0"/>
              <w:right w:val="single" w:color="auto" w:sz="4" w:space="0"/>
            </w:tcBorders>
            <w:shd w:val="clear" w:color="auto" w:fill="auto"/>
            <w:vAlign w:val="center"/>
          </w:tcPr>
          <w:p w14:paraId="1D520EFA">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490" w:type="pct"/>
            <w:tcBorders>
              <w:top w:val="single" w:color="auto" w:sz="4" w:space="0"/>
              <w:left w:val="nil"/>
              <w:bottom w:val="single" w:color="auto" w:sz="4" w:space="0"/>
              <w:right w:val="single" w:color="auto" w:sz="4" w:space="0"/>
            </w:tcBorders>
            <w:shd w:val="clear" w:color="auto" w:fill="auto"/>
            <w:vAlign w:val="center"/>
          </w:tcPr>
          <w:p w14:paraId="1532E698">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r w14:paraId="3179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AE55C07">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2</w:t>
            </w:r>
          </w:p>
        </w:tc>
        <w:tc>
          <w:tcPr>
            <w:tcW w:w="1364" w:type="pct"/>
            <w:tcBorders>
              <w:top w:val="single" w:color="auto" w:sz="4" w:space="0"/>
              <w:left w:val="nil"/>
              <w:bottom w:val="single" w:color="auto" w:sz="4" w:space="0"/>
              <w:right w:val="single" w:color="auto" w:sz="4" w:space="0"/>
            </w:tcBorders>
            <w:shd w:val="clear" w:color="auto" w:fill="auto"/>
            <w:vAlign w:val="center"/>
          </w:tcPr>
          <w:p w14:paraId="72EC56AF">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vAlign w:val="center"/>
          </w:tcPr>
          <w:p w14:paraId="26EC8283">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754CBBE9">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58F1F993">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644" w:type="pct"/>
            <w:tcBorders>
              <w:top w:val="single" w:color="auto" w:sz="4" w:space="0"/>
              <w:left w:val="nil"/>
              <w:bottom w:val="single" w:color="auto" w:sz="4" w:space="0"/>
              <w:right w:val="single" w:color="auto" w:sz="4" w:space="0"/>
            </w:tcBorders>
            <w:shd w:val="clear" w:color="auto" w:fill="auto"/>
            <w:vAlign w:val="center"/>
          </w:tcPr>
          <w:p w14:paraId="0A9BDCF0">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490" w:type="pct"/>
            <w:tcBorders>
              <w:top w:val="single" w:color="auto" w:sz="4" w:space="0"/>
              <w:left w:val="nil"/>
              <w:bottom w:val="single" w:color="auto" w:sz="4" w:space="0"/>
              <w:right w:val="single" w:color="auto" w:sz="4" w:space="0"/>
            </w:tcBorders>
            <w:shd w:val="clear" w:color="auto" w:fill="auto"/>
            <w:vAlign w:val="center"/>
          </w:tcPr>
          <w:p w14:paraId="7D7350B3">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r w14:paraId="4088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101423B">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w:t>
            </w:r>
          </w:p>
        </w:tc>
        <w:tc>
          <w:tcPr>
            <w:tcW w:w="1364" w:type="pct"/>
            <w:tcBorders>
              <w:top w:val="single" w:color="auto" w:sz="4" w:space="0"/>
              <w:left w:val="nil"/>
              <w:bottom w:val="single" w:color="auto" w:sz="4" w:space="0"/>
              <w:right w:val="single" w:color="auto" w:sz="4" w:space="0"/>
            </w:tcBorders>
            <w:shd w:val="clear" w:color="auto" w:fill="auto"/>
            <w:vAlign w:val="center"/>
          </w:tcPr>
          <w:p w14:paraId="5061D5E0">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vAlign w:val="center"/>
          </w:tcPr>
          <w:p w14:paraId="6B89252F">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37E77F70">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1913A32A">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644" w:type="pct"/>
            <w:tcBorders>
              <w:top w:val="single" w:color="auto" w:sz="4" w:space="0"/>
              <w:left w:val="nil"/>
              <w:bottom w:val="single" w:color="auto" w:sz="4" w:space="0"/>
              <w:right w:val="single" w:color="auto" w:sz="4" w:space="0"/>
            </w:tcBorders>
            <w:shd w:val="clear" w:color="auto" w:fill="auto"/>
            <w:vAlign w:val="center"/>
          </w:tcPr>
          <w:p w14:paraId="72B27635">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490" w:type="pct"/>
            <w:tcBorders>
              <w:top w:val="single" w:color="auto" w:sz="4" w:space="0"/>
              <w:left w:val="nil"/>
              <w:bottom w:val="single" w:color="auto" w:sz="4" w:space="0"/>
              <w:right w:val="single" w:color="auto" w:sz="4" w:space="0"/>
            </w:tcBorders>
            <w:shd w:val="clear" w:color="auto" w:fill="auto"/>
            <w:vAlign w:val="center"/>
          </w:tcPr>
          <w:p w14:paraId="24EF51CE">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r w14:paraId="3D827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280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185DC85">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合计</w:t>
            </w:r>
          </w:p>
        </w:tc>
        <w:tc>
          <w:tcPr>
            <w:tcW w:w="530" w:type="pct"/>
            <w:tcBorders>
              <w:top w:val="single" w:color="auto" w:sz="4" w:space="0"/>
              <w:left w:val="nil"/>
              <w:bottom w:val="single" w:color="auto" w:sz="4" w:space="0"/>
              <w:right w:val="single" w:color="auto" w:sz="4" w:space="0"/>
            </w:tcBorders>
            <w:shd w:val="clear" w:color="auto" w:fill="auto"/>
            <w:vAlign w:val="center"/>
          </w:tcPr>
          <w:p w14:paraId="35A90709">
            <w:pPr>
              <w:pStyle w:val="16"/>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14EE2D00">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woUserID w:val="1"/>
              </w:rPr>
            </w:pPr>
          </w:p>
        </w:tc>
        <w:tc>
          <w:tcPr>
            <w:tcW w:w="644" w:type="pct"/>
            <w:tcBorders>
              <w:top w:val="single" w:color="auto" w:sz="4" w:space="0"/>
              <w:left w:val="nil"/>
              <w:bottom w:val="single" w:color="auto" w:sz="4" w:space="0"/>
              <w:right w:val="single" w:color="auto" w:sz="4" w:space="0"/>
            </w:tcBorders>
            <w:shd w:val="clear" w:color="auto" w:fill="auto"/>
            <w:vAlign w:val="center"/>
          </w:tcPr>
          <w:p w14:paraId="5C740088">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woUserID w:val="1"/>
              </w:rPr>
            </w:pPr>
          </w:p>
        </w:tc>
        <w:tc>
          <w:tcPr>
            <w:tcW w:w="490" w:type="pct"/>
            <w:tcBorders>
              <w:top w:val="single" w:color="auto" w:sz="4" w:space="0"/>
              <w:left w:val="nil"/>
              <w:bottom w:val="single" w:color="auto" w:sz="4" w:space="0"/>
              <w:right w:val="single" w:color="auto" w:sz="4" w:space="0"/>
            </w:tcBorders>
            <w:shd w:val="clear" w:color="auto" w:fill="auto"/>
            <w:vAlign w:val="center"/>
          </w:tcPr>
          <w:p w14:paraId="56EAD76A">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woUserID w:val="1"/>
              </w:rPr>
            </w:pPr>
          </w:p>
        </w:tc>
      </w:tr>
    </w:tbl>
    <w:p w14:paraId="26DC9383">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5.5</w:t>
      </w:r>
      <w:r>
        <w:rPr>
          <w:rFonts w:hint="eastAsia" w:ascii="宋体" w:hAnsi="宋体" w:eastAsia="宋体" w:cs="宋体"/>
          <w:kern w:val="2"/>
          <w:sz w:val="24"/>
          <w:szCs w:val="24"/>
          <w:lang w:val="en-US" w:eastAsia="zh-CN" w:bidi="ar"/>
          <w:woUserID w:val="1"/>
        </w:rPr>
        <w:t>卖方应提供易损件和专用耗材的制造图纸及其技术要求等资料。</w:t>
      </w:r>
    </w:p>
    <w:p w14:paraId="3A059198">
      <w:pPr>
        <w:spacing w:line="480" w:lineRule="exact"/>
        <w:ind w:firstLine="278" w:firstLineChars="116"/>
        <w:rPr>
          <w:sz w:val="24"/>
          <w:szCs w:val="24"/>
        </w:rPr>
      </w:pPr>
      <w:r>
        <w:rPr>
          <w:sz w:val="24"/>
          <w:szCs w:val="24"/>
        </w:rPr>
        <w:t>6.技术资料范围</w:t>
      </w:r>
    </w:p>
    <w:p w14:paraId="416AE8D0">
      <w:pPr>
        <w:spacing w:line="480" w:lineRule="exact"/>
        <w:ind w:firstLine="284"/>
        <w:rPr>
          <w:sz w:val="24"/>
          <w:szCs w:val="24"/>
        </w:rPr>
      </w:pPr>
      <w:r>
        <w:rPr>
          <w:sz w:val="24"/>
          <w:szCs w:val="24"/>
        </w:rPr>
        <w:t>6.1卖方须负责在</w:t>
      </w:r>
      <w:r>
        <w:rPr>
          <w:bCs/>
          <w:sz w:val="24"/>
          <w:szCs w:val="24"/>
        </w:rPr>
        <w:t>合同签订后</w:t>
      </w:r>
      <w:r>
        <w:rPr>
          <w:bCs/>
          <w:sz w:val="24"/>
          <w:szCs w:val="24"/>
          <w:u w:val="single"/>
          <w:shd w:val="pct10" w:color="auto" w:fill="FFFFFF"/>
        </w:rPr>
        <w:t>10</w:t>
      </w:r>
      <w:r>
        <w:rPr>
          <w:bCs/>
          <w:sz w:val="24"/>
          <w:szCs w:val="24"/>
        </w:rPr>
        <w:t>日内，提供设备相关的安装、设计资料并提供电子版资料文件，文件格式为：.doc、.dwg或.dxf；（进口货物、设备应有中外文对照）；并同时提出</w:t>
      </w:r>
      <w:r>
        <w:rPr>
          <w:sz w:val="24"/>
          <w:szCs w:val="24"/>
        </w:rPr>
        <w:t>对厂房、基础、公用设施、消防、环保等不超出招标文件、投标文件、答疑文件、技术交流文件、技术协议书和合同等规定的、有特殊要求的解释、说明和要求；</w:t>
      </w:r>
    </w:p>
    <w:p w14:paraId="5D0456ED">
      <w:pPr>
        <w:spacing w:line="480" w:lineRule="exact"/>
        <w:ind w:firstLine="284"/>
        <w:rPr>
          <w:sz w:val="24"/>
          <w:szCs w:val="24"/>
        </w:rPr>
      </w:pPr>
      <w:r>
        <w:rPr>
          <w:sz w:val="24"/>
          <w:szCs w:val="24"/>
        </w:rPr>
        <w:t>6.2卖方须负责在预验收前，</w:t>
      </w:r>
      <w:r>
        <w:rPr>
          <w:bCs/>
          <w:sz w:val="24"/>
          <w:szCs w:val="24"/>
        </w:rPr>
        <w:t>提供设备各部分的功能描述文件、图片、影像等资料（进口、设备应有中外文对照）；</w:t>
      </w:r>
    </w:p>
    <w:p w14:paraId="1FB802A8">
      <w:pPr>
        <w:spacing w:line="480" w:lineRule="exact"/>
        <w:ind w:firstLine="284"/>
        <w:rPr>
          <w:sz w:val="24"/>
          <w:szCs w:val="24"/>
        </w:rPr>
      </w:pPr>
      <w:r>
        <w:rPr>
          <w:sz w:val="24"/>
          <w:szCs w:val="24"/>
        </w:rPr>
        <w:t>6.3卖方须负责在终验收前，提供买方为保证设备正常运行所需后续自制的工装、吊（挂）具明细及其图纸、具体技术要求等资料（如果供货范围包含该部分实物）；</w:t>
      </w:r>
    </w:p>
    <w:p w14:paraId="5CB42513">
      <w:pPr>
        <w:spacing w:line="480" w:lineRule="exact"/>
        <w:ind w:firstLine="284"/>
        <w:rPr>
          <w:sz w:val="24"/>
          <w:szCs w:val="24"/>
        </w:rPr>
      </w:pPr>
      <w:r>
        <w:rPr>
          <w:sz w:val="24"/>
          <w:szCs w:val="24"/>
        </w:rPr>
        <w:t>6.4卖方须负责在终验收前，提供确定的设备的外购件、外协件、电气元件及主要原材料的供货厂家明细表；</w:t>
      </w:r>
    </w:p>
    <w:p w14:paraId="45B2532A">
      <w:pPr>
        <w:spacing w:line="480" w:lineRule="exact"/>
        <w:ind w:firstLine="284"/>
        <w:rPr>
          <w:sz w:val="24"/>
          <w:szCs w:val="24"/>
        </w:rPr>
      </w:pPr>
      <w:r>
        <w:rPr>
          <w:sz w:val="24"/>
          <w:szCs w:val="24"/>
        </w:rPr>
        <w:t>6.5卖方须负责在终验收后、终验收后的第一笔货款支付日之前，提供包括设备的备品备件、易损件和专用耗材规定的图纸及技术参数、技术要求等资料；</w:t>
      </w:r>
    </w:p>
    <w:p w14:paraId="35869292">
      <w:pPr>
        <w:spacing w:line="480" w:lineRule="exact"/>
        <w:ind w:firstLine="284"/>
        <w:rPr>
          <w:sz w:val="24"/>
          <w:szCs w:val="24"/>
        </w:rPr>
      </w:pPr>
      <w:r>
        <w:rPr>
          <w:sz w:val="24"/>
          <w:szCs w:val="24"/>
        </w:rPr>
        <w:t>6.6卖方须负责在终验收后、终验收后的第一笔货款支付日之前，提供包括设备的操作维护手册，保养维修手册、操作和安全事项的使用说明书、仪器仪表检定和使用维修说明书、产品样本等技术资料、图片、影像等资料(对于进口设备，应有中外文资料说明)；</w:t>
      </w:r>
    </w:p>
    <w:p w14:paraId="3C30EE34">
      <w:pPr>
        <w:spacing w:line="480" w:lineRule="exact"/>
        <w:ind w:firstLine="284"/>
        <w:rPr>
          <w:sz w:val="24"/>
          <w:szCs w:val="24"/>
        </w:rPr>
      </w:pPr>
      <w:r>
        <w:rPr>
          <w:sz w:val="24"/>
          <w:szCs w:val="24"/>
        </w:rPr>
        <w:t>6.7卖方须负责在终验收后、终验收后的第一笔货款支付日之前，提供包括设备的设计总图、设备全线布置图、电气资料（包括接线图、原理图、布线图、梯形图等）、液压（气动）原理图和系统图、安装基础图、维修图等有关的资料、图片、影像等资料(对于进口设备，应有中外文资料说明)；</w:t>
      </w:r>
    </w:p>
    <w:p w14:paraId="036D8A19">
      <w:pPr>
        <w:spacing w:line="480" w:lineRule="exact"/>
        <w:ind w:firstLine="284"/>
        <w:rPr>
          <w:sz w:val="24"/>
          <w:szCs w:val="24"/>
        </w:rPr>
      </w:pPr>
      <w:r>
        <w:rPr>
          <w:sz w:val="24"/>
          <w:szCs w:val="24"/>
        </w:rPr>
        <w:t>6.8本“技术资料范围”所列的技术资料、图片、影像等，卖方应各提供5套，其中2套为电子版光（软）盘；每份技术文件应装有目录清单；</w:t>
      </w:r>
    </w:p>
    <w:p w14:paraId="1480C6F8">
      <w:pPr>
        <w:spacing w:line="480" w:lineRule="exact"/>
        <w:ind w:firstLine="284"/>
        <w:rPr>
          <w:sz w:val="24"/>
          <w:szCs w:val="24"/>
        </w:rPr>
      </w:pPr>
      <w:r>
        <w:rPr>
          <w:sz w:val="24"/>
          <w:szCs w:val="24"/>
        </w:rPr>
        <w:t>6.9本“技术资料范围”所列要求，如买方认为卖方提供的资料不能满足要求时，有权要求卖方补充或增加。</w:t>
      </w:r>
    </w:p>
    <w:p w14:paraId="70FD2C0E">
      <w:pPr>
        <w:spacing w:line="480" w:lineRule="exact"/>
        <w:ind w:firstLine="284"/>
        <w:rPr>
          <w:sz w:val="24"/>
          <w:szCs w:val="24"/>
        </w:rPr>
      </w:pPr>
      <w:r>
        <w:rPr>
          <w:rFonts w:hint="eastAsia"/>
          <w:sz w:val="24"/>
          <w:szCs w:val="24"/>
        </w:rPr>
        <w:t>6.10卖方需提供具体资料明细如下：</w:t>
      </w:r>
    </w:p>
    <w:tbl>
      <w:tblPr>
        <w:tblStyle w:val="18"/>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08"/>
        <w:gridCol w:w="2411"/>
        <w:gridCol w:w="1811"/>
        <w:gridCol w:w="784"/>
        <w:gridCol w:w="2387"/>
      </w:tblGrid>
      <w:tr w14:paraId="09BC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2008287">
            <w:pPr>
              <w:pStyle w:val="15"/>
              <w:keepNext w:val="0"/>
              <w:keepLines w:val="0"/>
              <w:suppressLineNumbers w:val="0"/>
              <w:spacing w:before="0" w:beforeAutospacing="0" w:after="0" w:afterAutospacing="0"/>
              <w:ind w:right="0"/>
              <w:jc w:val="center"/>
              <w:rPr>
                <w:rFonts w:hint="default" w:ascii="宋体"/>
                <w:b/>
                <w:sz w:val="24"/>
                <w:szCs w:val="24"/>
              </w:rPr>
            </w:pPr>
            <w:r>
              <w:rPr>
                <w:rFonts w:hint="default" w:ascii="宋体"/>
                <w:b/>
                <w:sz w:val="24"/>
                <w:szCs w:val="24"/>
              </w:rPr>
              <w:t>序号</w:t>
            </w:r>
          </w:p>
        </w:tc>
        <w:tc>
          <w:tcPr>
            <w:tcW w:w="1308" w:type="dxa"/>
            <w:tcBorders>
              <w:top w:val="single" w:color="auto" w:sz="4" w:space="0"/>
              <w:left w:val="single" w:color="auto" w:sz="4" w:space="0"/>
              <w:bottom w:val="single" w:color="auto" w:sz="4" w:space="0"/>
              <w:right w:val="single" w:color="auto" w:sz="4" w:space="0"/>
            </w:tcBorders>
            <w:vAlign w:val="center"/>
          </w:tcPr>
          <w:p w14:paraId="3C239E80">
            <w:pPr>
              <w:pStyle w:val="15"/>
              <w:keepNext w:val="0"/>
              <w:keepLines w:val="0"/>
              <w:suppressLineNumbers w:val="0"/>
              <w:spacing w:before="0" w:beforeAutospacing="0" w:after="0" w:afterAutospacing="0"/>
              <w:ind w:left="63" w:leftChars="30" w:right="0" w:firstLine="0" w:firstLineChars="0"/>
              <w:jc w:val="center"/>
              <w:rPr>
                <w:rFonts w:hint="default" w:ascii="宋体"/>
                <w:b/>
                <w:sz w:val="24"/>
                <w:szCs w:val="24"/>
              </w:rPr>
            </w:pPr>
            <w:r>
              <w:rPr>
                <w:rFonts w:hint="default" w:ascii="宋体"/>
                <w:b/>
                <w:sz w:val="24"/>
                <w:szCs w:val="24"/>
              </w:rPr>
              <w:t>名称</w:t>
            </w:r>
          </w:p>
        </w:tc>
        <w:tc>
          <w:tcPr>
            <w:tcW w:w="2411" w:type="dxa"/>
            <w:tcBorders>
              <w:top w:val="single" w:color="auto" w:sz="4" w:space="0"/>
              <w:left w:val="single" w:color="auto" w:sz="4" w:space="0"/>
              <w:bottom w:val="single" w:color="auto" w:sz="4" w:space="0"/>
              <w:right w:val="single" w:color="auto" w:sz="4" w:space="0"/>
            </w:tcBorders>
            <w:vAlign w:val="center"/>
          </w:tcPr>
          <w:p w14:paraId="267BCB53">
            <w:pPr>
              <w:pStyle w:val="15"/>
              <w:keepNext w:val="0"/>
              <w:keepLines w:val="0"/>
              <w:suppressLineNumbers w:val="0"/>
              <w:spacing w:before="0" w:beforeAutospacing="0" w:after="0" w:afterAutospacing="0"/>
              <w:ind w:left="63" w:leftChars="30" w:right="0" w:firstLine="0" w:firstLineChars="0"/>
              <w:jc w:val="center"/>
              <w:rPr>
                <w:rFonts w:hint="default" w:ascii="宋体"/>
                <w:b/>
                <w:sz w:val="24"/>
                <w:szCs w:val="24"/>
              </w:rPr>
            </w:pPr>
            <w:r>
              <w:rPr>
                <w:rFonts w:hint="default" w:ascii="宋体"/>
                <w:b/>
                <w:sz w:val="24"/>
                <w:szCs w:val="24"/>
              </w:rPr>
              <w:t>主要内容</w:t>
            </w:r>
          </w:p>
        </w:tc>
        <w:tc>
          <w:tcPr>
            <w:tcW w:w="1811" w:type="dxa"/>
            <w:tcBorders>
              <w:top w:val="single" w:color="auto" w:sz="4" w:space="0"/>
              <w:left w:val="single" w:color="auto" w:sz="4" w:space="0"/>
              <w:bottom w:val="single" w:color="auto" w:sz="4" w:space="0"/>
              <w:right w:val="single" w:color="auto" w:sz="4" w:space="0"/>
            </w:tcBorders>
            <w:vAlign w:val="center"/>
          </w:tcPr>
          <w:p w14:paraId="1E1B98A0">
            <w:pPr>
              <w:pStyle w:val="15"/>
              <w:keepNext w:val="0"/>
              <w:keepLines w:val="0"/>
              <w:suppressLineNumbers w:val="0"/>
              <w:spacing w:before="0" w:beforeAutospacing="0" w:after="0" w:afterAutospacing="0"/>
              <w:ind w:left="63" w:leftChars="30" w:right="0" w:firstLine="0" w:firstLineChars="0"/>
              <w:jc w:val="center"/>
              <w:rPr>
                <w:rFonts w:hint="default" w:ascii="宋体"/>
                <w:b/>
                <w:sz w:val="24"/>
                <w:szCs w:val="24"/>
              </w:rPr>
            </w:pPr>
            <w:r>
              <w:rPr>
                <w:rFonts w:hint="default" w:ascii="宋体"/>
                <w:b/>
                <w:sz w:val="24"/>
                <w:szCs w:val="24"/>
              </w:rPr>
              <w:t>提供形式</w:t>
            </w:r>
          </w:p>
        </w:tc>
        <w:tc>
          <w:tcPr>
            <w:tcW w:w="784" w:type="dxa"/>
            <w:tcBorders>
              <w:top w:val="single" w:color="auto" w:sz="4" w:space="0"/>
              <w:left w:val="single" w:color="auto" w:sz="4" w:space="0"/>
              <w:bottom w:val="single" w:color="auto" w:sz="4" w:space="0"/>
              <w:right w:val="single" w:color="auto" w:sz="4" w:space="0"/>
            </w:tcBorders>
            <w:vAlign w:val="center"/>
          </w:tcPr>
          <w:p w14:paraId="03760A17">
            <w:pPr>
              <w:pStyle w:val="15"/>
              <w:keepNext w:val="0"/>
              <w:keepLines w:val="0"/>
              <w:suppressLineNumbers w:val="0"/>
              <w:spacing w:before="0" w:beforeAutospacing="0" w:after="0" w:afterAutospacing="0"/>
              <w:ind w:left="63" w:leftChars="30" w:right="0" w:firstLine="0" w:firstLineChars="0"/>
              <w:jc w:val="center"/>
              <w:rPr>
                <w:rFonts w:hint="default" w:ascii="宋体"/>
                <w:b/>
                <w:sz w:val="24"/>
                <w:szCs w:val="24"/>
              </w:rPr>
            </w:pPr>
            <w:r>
              <w:rPr>
                <w:rFonts w:hint="default" w:ascii="宋体"/>
                <w:b/>
                <w:sz w:val="24"/>
                <w:szCs w:val="24"/>
              </w:rPr>
              <w:t>数量</w:t>
            </w:r>
          </w:p>
        </w:tc>
        <w:tc>
          <w:tcPr>
            <w:tcW w:w="2387" w:type="dxa"/>
            <w:tcBorders>
              <w:top w:val="single" w:color="auto" w:sz="4" w:space="0"/>
              <w:left w:val="single" w:color="auto" w:sz="4" w:space="0"/>
              <w:bottom w:val="single" w:color="auto" w:sz="4" w:space="0"/>
              <w:right w:val="single" w:color="auto" w:sz="4" w:space="0"/>
            </w:tcBorders>
            <w:vAlign w:val="center"/>
          </w:tcPr>
          <w:p w14:paraId="76EC7451">
            <w:pPr>
              <w:pStyle w:val="15"/>
              <w:keepNext w:val="0"/>
              <w:keepLines w:val="0"/>
              <w:suppressLineNumbers w:val="0"/>
              <w:spacing w:before="0" w:beforeAutospacing="0" w:after="0" w:afterAutospacing="0"/>
              <w:ind w:left="63" w:leftChars="30" w:right="0" w:firstLine="0" w:firstLineChars="0"/>
              <w:jc w:val="center"/>
              <w:rPr>
                <w:rFonts w:hint="default" w:ascii="宋体"/>
                <w:b/>
                <w:sz w:val="24"/>
                <w:szCs w:val="24"/>
              </w:rPr>
            </w:pPr>
            <w:r>
              <w:rPr>
                <w:rFonts w:hint="default" w:ascii="宋体"/>
                <w:b/>
                <w:sz w:val="24"/>
                <w:szCs w:val="24"/>
              </w:rPr>
              <w:t>备注</w:t>
            </w:r>
          </w:p>
        </w:tc>
      </w:tr>
      <w:tr w14:paraId="1F7C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1400626">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1</w:t>
            </w:r>
          </w:p>
        </w:tc>
        <w:tc>
          <w:tcPr>
            <w:tcW w:w="1308" w:type="dxa"/>
            <w:tcBorders>
              <w:top w:val="single" w:color="auto" w:sz="4" w:space="0"/>
              <w:left w:val="single" w:color="auto" w:sz="4" w:space="0"/>
              <w:bottom w:val="single" w:color="auto" w:sz="4" w:space="0"/>
              <w:right w:val="single" w:color="auto" w:sz="4" w:space="0"/>
            </w:tcBorders>
            <w:vAlign w:val="center"/>
          </w:tcPr>
          <w:p w14:paraId="2ADE7B65">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设备基本信息</w:t>
            </w:r>
          </w:p>
        </w:tc>
        <w:tc>
          <w:tcPr>
            <w:tcW w:w="2411" w:type="dxa"/>
            <w:tcBorders>
              <w:top w:val="single" w:color="auto" w:sz="4" w:space="0"/>
              <w:left w:val="single" w:color="auto" w:sz="4" w:space="0"/>
              <w:bottom w:val="single" w:color="auto" w:sz="4" w:space="0"/>
              <w:right w:val="single" w:color="auto" w:sz="4" w:space="0"/>
            </w:tcBorders>
            <w:vAlign w:val="center"/>
          </w:tcPr>
          <w:p w14:paraId="7D6E4561">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设备名称、型号、规格、技术参数</w:t>
            </w:r>
          </w:p>
        </w:tc>
        <w:tc>
          <w:tcPr>
            <w:tcW w:w="1811" w:type="dxa"/>
            <w:tcBorders>
              <w:top w:val="single" w:color="auto" w:sz="4" w:space="0"/>
              <w:left w:val="single" w:color="auto" w:sz="4" w:space="0"/>
              <w:bottom w:val="single" w:color="auto" w:sz="4" w:space="0"/>
              <w:right w:val="single" w:color="auto" w:sz="4" w:space="0"/>
            </w:tcBorders>
            <w:vAlign w:val="center"/>
          </w:tcPr>
          <w:p w14:paraId="664460BB">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纸质版/电子版</w:t>
            </w:r>
          </w:p>
        </w:tc>
        <w:tc>
          <w:tcPr>
            <w:tcW w:w="784" w:type="dxa"/>
            <w:tcBorders>
              <w:top w:val="single" w:color="auto" w:sz="4" w:space="0"/>
              <w:left w:val="single" w:color="auto" w:sz="4" w:space="0"/>
              <w:bottom w:val="single" w:color="auto" w:sz="4" w:space="0"/>
              <w:right w:val="single" w:color="auto" w:sz="4" w:space="0"/>
            </w:tcBorders>
            <w:vAlign w:val="center"/>
          </w:tcPr>
          <w:p w14:paraId="531DB93D">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3/1</w:t>
            </w:r>
          </w:p>
        </w:tc>
        <w:tc>
          <w:tcPr>
            <w:tcW w:w="2387" w:type="dxa"/>
            <w:tcBorders>
              <w:top w:val="single" w:color="auto" w:sz="4" w:space="0"/>
              <w:left w:val="single" w:color="auto" w:sz="4" w:space="0"/>
              <w:bottom w:val="single" w:color="auto" w:sz="4" w:space="0"/>
              <w:right w:val="single" w:color="auto" w:sz="4" w:space="0"/>
            </w:tcBorders>
            <w:vAlign w:val="center"/>
          </w:tcPr>
          <w:p w14:paraId="7BAD5A37">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p>
        </w:tc>
      </w:tr>
      <w:tr w14:paraId="1433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0E92FB2">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2</w:t>
            </w:r>
          </w:p>
        </w:tc>
        <w:tc>
          <w:tcPr>
            <w:tcW w:w="1308" w:type="dxa"/>
            <w:vMerge w:val="restart"/>
            <w:tcBorders>
              <w:top w:val="single" w:color="auto" w:sz="4" w:space="0"/>
              <w:left w:val="single" w:color="auto" w:sz="4" w:space="0"/>
              <w:bottom w:val="single" w:color="auto" w:sz="4" w:space="0"/>
              <w:right w:val="single" w:color="auto" w:sz="4" w:space="0"/>
            </w:tcBorders>
            <w:vAlign w:val="center"/>
          </w:tcPr>
          <w:p w14:paraId="7FB0C6D8">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设计资料</w:t>
            </w:r>
          </w:p>
        </w:tc>
        <w:tc>
          <w:tcPr>
            <w:tcW w:w="2411" w:type="dxa"/>
            <w:tcBorders>
              <w:top w:val="single" w:color="auto" w:sz="4" w:space="0"/>
              <w:left w:val="single" w:color="auto" w:sz="4" w:space="0"/>
              <w:bottom w:val="single" w:color="auto" w:sz="4" w:space="0"/>
              <w:right w:val="single" w:color="auto" w:sz="4" w:space="0"/>
            </w:tcBorders>
            <w:vAlign w:val="center"/>
          </w:tcPr>
          <w:p w14:paraId="269F20D9">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设备设计总图</w:t>
            </w:r>
          </w:p>
        </w:tc>
        <w:tc>
          <w:tcPr>
            <w:tcW w:w="1811" w:type="dxa"/>
            <w:tcBorders>
              <w:top w:val="single" w:color="auto" w:sz="4" w:space="0"/>
              <w:left w:val="single" w:color="auto" w:sz="4" w:space="0"/>
              <w:bottom w:val="single" w:color="auto" w:sz="4" w:space="0"/>
              <w:right w:val="single" w:color="auto" w:sz="4" w:space="0"/>
            </w:tcBorders>
            <w:vAlign w:val="center"/>
          </w:tcPr>
          <w:p w14:paraId="4974B077">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纸质版/电子版</w:t>
            </w:r>
          </w:p>
        </w:tc>
        <w:tc>
          <w:tcPr>
            <w:tcW w:w="784" w:type="dxa"/>
            <w:tcBorders>
              <w:top w:val="single" w:color="auto" w:sz="4" w:space="0"/>
              <w:left w:val="single" w:color="auto" w:sz="4" w:space="0"/>
              <w:bottom w:val="single" w:color="auto" w:sz="4" w:space="0"/>
              <w:right w:val="single" w:color="auto" w:sz="4" w:space="0"/>
            </w:tcBorders>
            <w:vAlign w:val="center"/>
          </w:tcPr>
          <w:p w14:paraId="10CB5DC3">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3/1</w:t>
            </w:r>
          </w:p>
        </w:tc>
        <w:tc>
          <w:tcPr>
            <w:tcW w:w="2387" w:type="dxa"/>
            <w:tcBorders>
              <w:top w:val="single" w:color="auto" w:sz="4" w:space="0"/>
              <w:left w:val="single" w:color="auto" w:sz="4" w:space="0"/>
              <w:bottom w:val="single" w:color="auto" w:sz="4" w:space="0"/>
              <w:right w:val="single" w:color="auto" w:sz="4" w:space="0"/>
            </w:tcBorders>
            <w:vAlign w:val="center"/>
          </w:tcPr>
          <w:p w14:paraId="32F3E39E">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总装图、部件图、电气原理图、液压/气动原理图</w:t>
            </w:r>
          </w:p>
        </w:tc>
      </w:tr>
      <w:tr w14:paraId="0110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E235774">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3</w:t>
            </w:r>
          </w:p>
        </w:tc>
        <w:tc>
          <w:tcPr>
            <w:tcW w:w="1308" w:type="dxa"/>
            <w:vMerge w:val="continue"/>
            <w:tcBorders>
              <w:top w:val="single" w:color="auto" w:sz="4" w:space="0"/>
              <w:left w:val="single" w:color="auto" w:sz="4" w:space="0"/>
              <w:bottom w:val="single" w:color="auto" w:sz="4" w:space="0"/>
              <w:right w:val="single" w:color="auto" w:sz="4" w:space="0"/>
            </w:tcBorders>
            <w:vAlign w:val="center"/>
          </w:tcPr>
          <w:p w14:paraId="107110F7">
            <w:pPr>
              <w:keepNext w:val="0"/>
              <w:keepLines w:val="0"/>
              <w:suppressLineNumbers w:val="0"/>
              <w:spacing w:before="0" w:beforeAutospacing="0" w:after="0" w:afterAutospacing="0"/>
              <w:ind w:left="0" w:right="0"/>
              <w:rPr>
                <w:rFonts w:hint="default"/>
              </w:rPr>
            </w:pPr>
          </w:p>
        </w:tc>
        <w:tc>
          <w:tcPr>
            <w:tcW w:w="2411" w:type="dxa"/>
            <w:tcBorders>
              <w:top w:val="single" w:color="auto" w:sz="4" w:space="0"/>
              <w:left w:val="single" w:color="auto" w:sz="4" w:space="0"/>
              <w:bottom w:val="single" w:color="auto" w:sz="4" w:space="0"/>
              <w:right w:val="single" w:color="auto" w:sz="4" w:space="0"/>
            </w:tcBorders>
            <w:vAlign w:val="center"/>
          </w:tcPr>
          <w:p w14:paraId="5B576567">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设备设计规范及标准</w:t>
            </w:r>
          </w:p>
        </w:tc>
        <w:tc>
          <w:tcPr>
            <w:tcW w:w="1811" w:type="dxa"/>
            <w:tcBorders>
              <w:top w:val="single" w:color="auto" w:sz="4" w:space="0"/>
              <w:left w:val="single" w:color="auto" w:sz="4" w:space="0"/>
              <w:bottom w:val="single" w:color="auto" w:sz="4" w:space="0"/>
              <w:right w:val="single" w:color="auto" w:sz="4" w:space="0"/>
            </w:tcBorders>
            <w:vAlign w:val="center"/>
          </w:tcPr>
          <w:p w14:paraId="76CDACF7">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纸质版/电子版</w:t>
            </w:r>
          </w:p>
        </w:tc>
        <w:tc>
          <w:tcPr>
            <w:tcW w:w="784" w:type="dxa"/>
            <w:tcBorders>
              <w:top w:val="single" w:color="auto" w:sz="4" w:space="0"/>
              <w:left w:val="single" w:color="auto" w:sz="4" w:space="0"/>
              <w:bottom w:val="single" w:color="auto" w:sz="4" w:space="0"/>
              <w:right w:val="single" w:color="auto" w:sz="4" w:space="0"/>
            </w:tcBorders>
            <w:vAlign w:val="center"/>
          </w:tcPr>
          <w:p w14:paraId="23E49FF7">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3/1</w:t>
            </w:r>
          </w:p>
        </w:tc>
        <w:tc>
          <w:tcPr>
            <w:tcW w:w="2387" w:type="dxa"/>
            <w:tcBorders>
              <w:top w:val="single" w:color="auto" w:sz="4" w:space="0"/>
              <w:left w:val="single" w:color="auto" w:sz="4" w:space="0"/>
              <w:bottom w:val="single" w:color="auto" w:sz="4" w:space="0"/>
              <w:right w:val="single" w:color="auto" w:sz="4" w:space="0"/>
            </w:tcBorders>
            <w:vAlign w:val="center"/>
          </w:tcPr>
          <w:p w14:paraId="30FD1522">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如ISO、GB、ASME等</w:t>
            </w:r>
          </w:p>
        </w:tc>
      </w:tr>
      <w:tr w14:paraId="64B7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D3420E3">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4</w:t>
            </w:r>
          </w:p>
        </w:tc>
        <w:tc>
          <w:tcPr>
            <w:tcW w:w="1308" w:type="dxa"/>
            <w:vMerge w:val="continue"/>
            <w:tcBorders>
              <w:top w:val="single" w:color="auto" w:sz="4" w:space="0"/>
              <w:left w:val="single" w:color="auto" w:sz="4" w:space="0"/>
              <w:bottom w:val="single" w:color="auto" w:sz="4" w:space="0"/>
              <w:right w:val="single" w:color="auto" w:sz="4" w:space="0"/>
            </w:tcBorders>
            <w:vAlign w:val="center"/>
          </w:tcPr>
          <w:p w14:paraId="2CF03E6E">
            <w:pPr>
              <w:keepNext w:val="0"/>
              <w:keepLines w:val="0"/>
              <w:suppressLineNumbers w:val="0"/>
              <w:spacing w:before="0" w:beforeAutospacing="0" w:after="0" w:afterAutospacing="0"/>
              <w:ind w:left="0" w:right="0"/>
              <w:rPr>
                <w:rFonts w:hint="default"/>
              </w:rPr>
            </w:pPr>
          </w:p>
        </w:tc>
        <w:tc>
          <w:tcPr>
            <w:tcW w:w="2411" w:type="dxa"/>
            <w:tcBorders>
              <w:top w:val="single" w:color="auto" w:sz="4" w:space="0"/>
              <w:left w:val="single" w:color="auto" w:sz="4" w:space="0"/>
              <w:bottom w:val="single" w:color="auto" w:sz="4" w:space="0"/>
              <w:right w:val="single" w:color="auto" w:sz="4" w:space="0"/>
            </w:tcBorders>
            <w:vAlign w:val="center"/>
          </w:tcPr>
          <w:p w14:paraId="68B7C72C">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设备材料清单</w:t>
            </w:r>
          </w:p>
        </w:tc>
        <w:tc>
          <w:tcPr>
            <w:tcW w:w="1811" w:type="dxa"/>
            <w:tcBorders>
              <w:top w:val="single" w:color="auto" w:sz="4" w:space="0"/>
              <w:left w:val="single" w:color="auto" w:sz="4" w:space="0"/>
              <w:bottom w:val="single" w:color="auto" w:sz="4" w:space="0"/>
              <w:right w:val="single" w:color="auto" w:sz="4" w:space="0"/>
            </w:tcBorders>
            <w:vAlign w:val="center"/>
          </w:tcPr>
          <w:p w14:paraId="582085FB">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纸质版/电子版</w:t>
            </w:r>
          </w:p>
        </w:tc>
        <w:tc>
          <w:tcPr>
            <w:tcW w:w="784" w:type="dxa"/>
            <w:tcBorders>
              <w:top w:val="single" w:color="auto" w:sz="4" w:space="0"/>
              <w:left w:val="single" w:color="auto" w:sz="4" w:space="0"/>
              <w:bottom w:val="single" w:color="auto" w:sz="4" w:space="0"/>
              <w:right w:val="single" w:color="auto" w:sz="4" w:space="0"/>
            </w:tcBorders>
            <w:vAlign w:val="center"/>
          </w:tcPr>
          <w:p w14:paraId="03E03857">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3/1</w:t>
            </w:r>
          </w:p>
        </w:tc>
        <w:tc>
          <w:tcPr>
            <w:tcW w:w="2387" w:type="dxa"/>
            <w:tcBorders>
              <w:top w:val="single" w:color="auto" w:sz="4" w:space="0"/>
              <w:left w:val="single" w:color="auto" w:sz="4" w:space="0"/>
              <w:bottom w:val="single" w:color="auto" w:sz="4" w:space="0"/>
              <w:right w:val="single" w:color="auto" w:sz="4" w:space="0"/>
            </w:tcBorders>
            <w:vAlign w:val="center"/>
          </w:tcPr>
          <w:p w14:paraId="5756C5C8">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BOM</w:t>
            </w:r>
          </w:p>
        </w:tc>
      </w:tr>
      <w:tr w14:paraId="2C7A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C49430F">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5</w:t>
            </w:r>
          </w:p>
        </w:tc>
        <w:tc>
          <w:tcPr>
            <w:tcW w:w="1308" w:type="dxa"/>
            <w:vMerge w:val="restart"/>
            <w:tcBorders>
              <w:top w:val="single" w:color="auto" w:sz="4" w:space="0"/>
              <w:left w:val="single" w:color="auto" w:sz="4" w:space="0"/>
              <w:bottom w:val="single" w:color="auto" w:sz="4" w:space="0"/>
              <w:right w:val="single" w:color="auto" w:sz="4" w:space="0"/>
            </w:tcBorders>
            <w:vAlign w:val="center"/>
          </w:tcPr>
          <w:p w14:paraId="201911F2">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电气资料</w:t>
            </w:r>
          </w:p>
        </w:tc>
        <w:tc>
          <w:tcPr>
            <w:tcW w:w="2411" w:type="dxa"/>
            <w:tcBorders>
              <w:top w:val="single" w:color="auto" w:sz="4" w:space="0"/>
              <w:left w:val="single" w:color="auto" w:sz="4" w:space="0"/>
              <w:bottom w:val="single" w:color="auto" w:sz="4" w:space="0"/>
              <w:right w:val="single" w:color="auto" w:sz="4" w:space="0"/>
            </w:tcBorders>
            <w:vAlign w:val="center"/>
          </w:tcPr>
          <w:p w14:paraId="50C8C2F3">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电气原理图、接线图</w:t>
            </w:r>
          </w:p>
        </w:tc>
        <w:tc>
          <w:tcPr>
            <w:tcW w:w="1811" w:type="dxa"/>
            <w:tcBorders>
              <w:top w:val="single" w:color="auto" w:sz="4" w:space="0"/>
              <w:left w:val="single" w:color="auto" w:sz="4" w:space="0"/>
              <w:bottom w:val="single" w:color="auto" w:sz="4" w:space="0"/>
              <w:right w:val="single" w:color="auto" w:sz="4" w:space="0"/>
            </w:tcBorders>
            <w:vAlign w:val="center"/>
          </w:tcPr>
          <w:p w14:paraId="6004EB65">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纸质版/电子版</w:t>
            </w:r>
          </w:p>
        </w:tc>
        <w:tc>
          <w:tcPr>
            <w:tcW w:w="784" w:type="dxa"/>
            <w:tcBorders>
              <w:top w:val="single" w:color="auto" w:sz="4" w:space="0"/>
              <w:left w:val="single" w:color="auto" w:sz="4" w:space="0"/>
              <w:bottom w:val="single" w:color="auto" w:sz="4" w:space="0"/>
              <w:right w:val="single" w:color="auto" w:sz="4" w:space="0"/>
            </w:tcBorders>
            <w:vAlign w:val="center"/>
          </w:tcPr>
          <w:p w14:paraId="14651419">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3/1</w:t>
            </w:r>
          </w:p>
        </w:tc>
        <w:tc>
          <w:tcPr>
            <w:tcW w:w="2387" w:type="dxa"/>
            <w:tcBorders>
              <w:top w:val="single" w:color="auto" w:sz="4" w:space="0"/>
              <w:left w:val="single" w:color="auto" w:sz="4" w:space="0"/>
              <w:bottom w:val="single" w:color="auto" w:sz="4" w:space="0"/>
              <w:right w:val="single" w:color="auto" w:sz="4" w:space="0"/>
            </w:tcBorders>
            <w:vAlign w:val="center"/>
          </w:tcPr>
          <w:p w14:paraId="35E593DF">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p>
        </w:tc>
      </w:tr>
      <w:tr w14:paraId="7B7E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97C6D7A">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6</w:t>
            </w:r>
          </w:p>
        </w:tc>
        <w:tc>
          <w:tcPr>
            <w:tcW w:w="1308" w:type="dxa"/>
            <w:vMerge w:val="continue"/>
            <w:tcBorders>
              <w:top w:val="single" w:color="auto" w:sz="4" w:space="0"/>
              <w:left w:val="single" w:color="auto" w:sz="4" w:space="0"/>
              <w:bottom w:val="single" w:color="auto" w:sz="4" w:space="0"/>
              <w:right w:val="single" w:color="auto" w:sz="4" w:space="0"/>
            </w:tcBorders>
            <w:vAlign w:val="center"/>
          </w:tcPr>
          <w:p w14:paraId="5EC38F1F">
            <w:pPr>
              <w:keepNext w:val="0"/>
              <w:keepLines w:val="0"/>
              <w:suppressLineNumbers w:val="0"/>
              <w:spacing w:before="0" w:beforeAutospacing="0" w:after="0" w:afterAutospacing="0"/>
              <w:ind w:left="0" w:right="0"/>
              <w:rPr>
                <w:rFonts w:hint="default"/>
              </w:rPr>
            </w:pPr>
          </w:p>
        </w:tc>
        <w:tc>
          <w:tcPr>
            <w:tcW w:w="2411" w:type="dxa"/>
            <w:tcBorders>
              <w:top w:val="single" w:color="auto" w:sz="4" w:space="0"/>
              <w:left w:val="single" w:color="auto" w:sz="4" w:space="0"/>
              <w:bottom w:val="single" w:color="auto" w:sz="4" w:space="0"/>
              <w:right w:val="single" w:color="auto" w:sz="4" w:space="0"/>
            </w:tcBorders>
            <w:vAlign w:val="center"/>
          </w:tcPr>
          <w:p w14:paraId="01431A4E">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电气元件清单</w:t>
            </w:r>
          </w:p>
        </w:tc>
        <w:tc>
          <w:tcPr>
            <w:tcW w:w="1811" w:type="dxa"/>
            <w:tcBorders>
              <w:top w:val="single" w:color="auto" w:sz="4" w:space="0"/>
              <w:left w:val="single" w:color="auto" w:sz="4" w:space="0"/>
              <w:bottom w:val="single" w:color="auto" w:sz="4" w:space="0"/>
              <w:right w:val="single" w:color="auto" w:sz="4" w:space="0"/>
            </w:tcBorders>
            <w:vAlign w:val="center"/>
          </w:tcPr>
          <w:p w14:paraId="414A628C">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纸质版/电子版</w:t>
            </w:r>
          </w:p>
        </w:tc>
        <w:tc>
          <w:tcPr>
            <w:tcW w:w="784" w:type="dxa"/>
            <w:tcBorders>
              <w:top w:val="single" w:color="auto" w:sz="4" w:space="0"/>
              <w:left w:val="single" w:color="auto" w:sz="4" w:space="0"/>
              <w:bottom w:val="single" w:color="auto" w:sz="4" w:space="0"/>
              <w:right w:val="single" w:color="auto" w:sz="4" w:space="0"/>
            </w:tcBorders>
            <w:vAlign w:val="center"/>
          </w:tcPr>
          <w:p w14:paraId="5FFFA3AC">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3/1</w:t>
            </w:r>
          </w:p>
        </w:tc>
        <w:tc>
          <w:tcPr>
            <w:tcW w:w="2387" w:type="dxa"/>
            <w:tcBorders>
              <w:top w:val="single" w:color="auto" w:sz="4" w:space="0"/>
              <w:left w:val="single" w:color="auto" w:sz="4" w:space="0"/>
              <w:bottom w:val="single" w:color="auto" w:sz="4" w:space="0"/>
              <w:right w:val="single" w:color="auto" w:sz="4" w:space="0"/>
            </w:tcBorders>
            <w:vAlign w:val="center"/>
          </w:tcPr>
          <w:p w14:paraId="0CD62A27">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PLC、变频器、传感器等</w:t>
            </w:r>
          </w:p>
        </w:tc>
      </w:tr>
      <w:tr w14:paraId="2ECA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C5CC997">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7</w:t>
            </w:r>
          </w:p>
        </w:tc>
        <w:tc>
          <w:tcPr>
            <w:tcW w:w="1308" w:type="dxa"/>
            <w:vMerge w:val="restart"/>
            <w:tcBorders>
              <w:top w:val="single" w:color="auto" w:sz="4" w:space="0"/>
              <w:left w:val="single" w:color="auto" w:sz="4" w:space="0"/>
              <w:bottom w:val="single" w:color="auto" w:sz="4" w:space="0"/>
              <w:right w:val="single" w:color="auto" w:sz="4" w:space="0"/>
            </w:tcBorders>
            <w:vAlign w:val="center"/>
          </w:tcPr>
          <w:p w14:paraId="29B08034">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安装资料</w:t>
            </w:r>
          </w:p>
        </w:tc>
        <w:tc>
          <w:tcPr>
            <w:tcW w:w="2411" w:type="dxa"/>
            <w:tcBorders>
              <w:top w:val="single" w:color="auto" w:sz="4" w:space="0"/>
              <w:left w:val="single" w:color="auto" w:sz="4" w:space="0"/>
              <w:bottom w:val="single" w:color="auto" w:sz="4" w:space="0"/>
              <w:right w:val="single" w:color="auto" w:sz="4" w:space="0"/>
            </w:tcBorders>
            <w:vAlign w:val="center"/>
          </w:tcPr>
          <w:p w14:paraId="61D570D1">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设备安装说明书</w:t>
            </w:r>
          </w:p>
        </w:tc>
        <w:tc>
          <w:tcPr>
            <w:tcW w:w="1811" w:type="dxa"/>
            <w:tcBorders>
              <w:top w:val="single" w:color="auto" w:sz="4" w:space="0"/>
              <w:left w:val="single" w:color="auto" w:sz="4" w:space="0"/>
              <w:bottom w:val="single" w:color="auto" w:sz="4" w:space="0"/>
              <w:right w:val="single" w:color="auto" w:sz="4" w:space="0"/>
            </w:tcBorders>
            <w:vAlign w:val="center"/>
          </w:tcPr>
          <w:p w14:paraId="09F6FADE">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纸质版/电子版</w:t>
            </w:r>
          </w:p>
        </w:tc>
        <w:tc>
          <w:tcPr>
            <w:tcW w:w="784" w:type="dxa"/>
            <w:tcBorders>
              <w:top w:val="single" w:color="auto" w:sz="4" w:space="0"/>
              <w:left w:val="single" w:color="auto" w:sz="4" w:space="0"/>
              <w:bottom w:val="single" w:color="auto" w:sz="4" w:space="0"/>
              <w:right w:val="single" w:color="auto" w:sz="4" w:space="0"/>
            </w:tcBorders>
            <w:vAlign w:val="center"/>
          </w:tcPr>
          <w:p w14:paraId="03896AEB">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3/1</w:t>
            </w:r>
          </w:p>
        </w:tc>
        <w:tc>
          <w:tcPr>
            <w:tcW w:w="2387" w:type="dxa"/>
            <w:tcBorders>
              <w:top w:val="single" w:color="auto" w:sz="4" w:space="0"/>
              <w:left w:val="single" w:color="auto" w:sz="4" w:space="0"/>
              <w:bottom w:val="single" w:color="auto" w:sz="4" w:space="0"/>
              <w:right w:val="single" w:color="auto" w:sz="4" w:space="0"/>
            </w:tcBorders>
            <w:vAlign w:val="center"/>
          </w:tcPr>
          <w:p w14:paraId="1BDF1CB2">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设备安装步骤及注意事项</w:t>
            </w:r>
          </w:p>
        </w:tc>
      </w:tr>
      <w:tr w14:paraId="2C6C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A3C2916">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8</w:t>
            </w:r>
          </w:p>
        </w:tc>
        <w:tc>
          <w:tcPr>
            <w:tcW w:w="1308" w:type="dxa"/>
            <w:vMerge w:val="continue"/>
            <w:tcBorders>
              <w:top w:val="single" w:color="auto" w:sz="4" w:space="0"/>
              <w:left w:val="single" w:color="auto" w:sz="4" w:space="0"/>
              <w:bottom w:val="single" w:color="auto" w:sz="4" w:space="0"/>
              <w:right w:val="single" w:color="auto" w:sz="4" w:space="0"/>
            </w:tcBorders>
            <w:vAlign w:val="center"/>
          </w:tcPr>
          <w:p w14:paraId="257C6E16">
            <w:pPr>
              <w:keepNext w:val="0"/>
              <w:keepLines w:val="0"/>
              <w:suppressLineNumbers w:val="0"/>
              <w:spacing w:before="0" w:beforeAutospacing="0" w:after="0" w:afterAutospacing="0"/>
              <w:ind w:left="0" w:right="0"/>
              <w:rPr>
                <w:rFonts w:hint="default"/>
              </w:rPr>
            </w:pPr>
          </w:p>
        </w:tc>
        <w:tc>
          <w:tcPr>
            <w:tcW w:w="2411" w:type="dxa"/>
            <w:tcBorders>
              <w:top w:val="single" w:color="auto" w:sz="4" w:space="0"/>
              <w:left w:val="single" w:color="auto" w:sz="4" w:space="0"/>
              <w:bottom w:val="single" w:color="auto" w:sz="4" w:space="0"/>
              <w:right w:val="single" w:color="auto" w:sz="4" w:space="0"/>
            </w:tcBorders>
            <w:vAlign w:val="center"/>
          </w:tcPr>
          <w:p w14:paraId="7528B4A2">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设备基础图及安装要求、验收标准</w:t>
            </w:r>
          </w:p>
        </w:tc>
        <w:tc>
          <w:tcPr>
            <w:tcW w:w="1811" w:type="dxa"/>
            <w:tcBorders>
              <w:top w:val="single" w:color="auto" w:sz="4" w:space="0"/>
              <w:left w:val="single" w:color="auto" w:sz="4" w:space="0"/>
              <w:bottom w:val="single" w:color="auto" w:sz="4" w:space="0"/>
              <w:right w:val="single" w:color="auto" w:sz="4" w:space="0"/>
            </w:tcBorders>
            <w:vAlign w:val="center"/>
          </w:tcPr>
          <w:p w14:paraId="5CC7A35A">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纸质版/电子版</w:t>
            </w:r>
          </w:p>
        </w:tc>
        <w:tc>
          <w:tcPr>
            <w:tcW w:w="784" w:type="dxa"/>
            <w:tcBorders>
              <w:top w:val="single" w:color="auto" w:sz="4" w:space="0"/>
              <w:left w:val="single" w:color="auto" w:sz="4" w:space="0"/>
              <w:bottom w:val="single" w:color="auto" w:sz="4" w:space="0"/>
              <w:right w:val="single" w:color="auto" w:sz="4" w:space="0"/>
            </w:tcBorders>
            <w:vAlign w:val="center"/>
          </w:tcPr>
          <w:p w14:paraId="51BA8C06">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3/1</w:t>
            </w:r>
          </w:p>
        </w:tc>
        <w:tc>
          <w:tcPr>
            <w:tcW w:w="2387" w:type="dxa"/>
            <w:tcBorders>
              <w:top w:val="single" w:color="auto" w:sz="4" w:space="0"/>
              <w:left w:val="single" w:color="auto" w:sz="4" w:space="0"/>
              <w:bottom w:val="single" w:color="auto" w:sz="4" w:space="0"/>
              <w:right w:val="single" w:color="auto" w:sz="4" w:space="0"/>
            </w:tcBorders>
            <w:vAlign w:val="center"/>
          </w:tcPr>
          <w:p w14:paraId="21510E83">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设备基础施工图、配电柜图等</w:t>
            </w:r>
          </w:p>
        </w:tc>
      </w:tr>
      <w:tr w14:paraId="47FD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ED8761B">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9</w:t>
            </w:r>
          </w:p>
        </w:tc>
        <w:tc>
          <w:tcPr>
            <w:tcW w:w="1308" w:type="dxa"/>
            <w:tcBorders>
              <w:top w:val="single" w:color="auto" w:sz="4" w:space="0"/>
              <w:left w:val="single" w:color="auto" w:sz="4" w:space="0"/>
              <w:bottom w:val="single" w:color="auto" w:sz="4" w:space="0"/>
              <w:right w:val="single" w:color="auto" w:sz="4" w:space="0"/>
            </w:tcBorders>
            <w:vAlign w:val="center"/>
          </w:tcPr>
          <w:p w14:paraId="401AD06E">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操作资料</w:t>
            </w:r>
          </w:p>
        </w:tc>
        <w:tc>
          <w:tcPr>
            <w:tcW w:w="2411" w:type="dxa"/>
            <w:tcBorders>
              <w:top w:val="single" w:color="auto" w:sz="4" w:space="0"/>
              <w:left w:val="single" w:color="auto" w:sz="4" w:space="0"/>
              <w:bottom w:val="single" w:color="auto" w:sz="4" w:space="0"/>
              <w:right w:val="single" w:color="auto" w:sz="4" w:space="0"/>
            </w:tcBorders>
            <w:vAlign w:val="center"/>
          </w:tcPr>
          <w:p w14:paraId="550497BA">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设备安全操作规范</w:t>
            </w:r>
          </w:p>
        </w:tc>
        <w:tc>
          <w:tcPr>
            <w:tcW w:w="1811" w:type="dxa"/>
            <w:tcBorders>
              <w:top w:val="single" w:color="auto" w:sz="4" w:space="0"/>
              <w:left w:val="single" w:color="auto" w:sz="4" w:space="0"/>
              <w:bottom w:val="single" w:color="auto" w:sz="4" w:space="0"/>
              <w:right w:val="single" w:color="auto" w:sz="4" w:space="0"/>
            </w:tcBorders>
            <w:vAlign w:val="center"/>
          </w:tcPr>
          <w:p w14:paraId="0E22B9FA">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纸质版/电子版</w:t>
            </w:r>
          </w:p>
        </w:tc>
        <w:tc>
          <w:tcPr>
            <w:tcW w:w="784" w:type="dxa"/>
            <w:tcBorders>
              <w:top w:val="single" w:color="auto" w:sz="4" w:space="0"/>
              <w:left w:val="single" w:color="auto" w:sz="4" w:space="0"/>
              <w:bottom w:val="single" w:color="auto" w:sz="4" w:space="0"/>
              <w:right w:val="single" w:color="auto" w:sz="4" w:space="0"/>
            </w:tcBorders>
            <w:vAlign w:val="center"/>
          </w:tcPr>
          <w:p w14:paraId="33756023">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3/1</w:t>
            </w:r>
          </w:p>
        </w:tc>
        <w:tc>
          <w:tcPr>
            <w:tcW w:w="2387" w:type="dxa"/>
            <w:tcBorders>
              <w:top w:val="single" w:color="auto" w:sz="4" w:space="0"/>
              <w:left w:val="single" w:color="auto" w:sz="4" w:space="0"/>
              <w:bottom w:val="single" w:color="auto" w:sz="4" w:space="0"/>
              <w:right w:val="single" w:color="auto" w:sz="4" w:space="0"/>
            </w:tcBorders>
            <w:vAlign w:val="center"/>
          </w:tcPr>
          <w:p w14:paraId="01FE6291">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设备启动、运行、停机操作步骤/设备操作界面说明（如控制面板）等</w:t>
            </w:r>
          </w:p>
        </w:tc>
      </w:tr>
      <w:tr w14:paraId="4667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62D0072">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10</w:t>
            </w:r>
          </w:p>
        </w:tc>
        <w:tc>
          <w:tcPr>
            <w:tcW w:w="1308" w:type="dxa"/>
            <w:tcBorders>
              <w:top w:val="single" w:color="auto" w:sz="4" w:space="0"/>
              <w:left w:val="single" w:color="auto" w:sz="4" w:space="0"/>
              <w:bottom w:val="single" w:color="auto" w:sz="4" w:space="0"/>
              <w:right w:val="single" w:color="auto" w:sz="4" w:space="0"/>
            </w:tcBorders>
            <w:vAlign w:val="center"/>
          </w:tcPr>
          <w:p w14:paraId="5EDA3954">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安全、维护资料</w:t>
            </w:r>
          </w:p>
        </w:tc>
        <w:tc>
          <w:tcPr>
            <w:tcW w:w="2411" w:type="dxa"/>
            <w:tcBorders>
              <w:top w:val="single" w:color="auto" w:sz="4" w:space="0"/>
              <w:left w:val="single" w:color="auto" w:sz="4" w:space="0"/>
              <w:bottom w:val="single" w:color="auto" w:sz="4" w:space="0"/>
              <w:right w:val="single" w:color="auto" w:sz="4" w:space="0"/>
            </w:tcBorders>
            <w:vAlign w:val="center"/>
          </w:tcPr>
          <w:p w14:paraId="2EE03BB3">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安全及维保手册</w:t>
            </w:r>
          </w:p>
        </w:tc>
        <w:tc>
          <w:tcPr>
            <w:tcW w:w="1811" w:type="dxa"/>
            <w:tcBorders>
              <w:top w:val="single" w:color="auto" w:sz="4" w:space="0"/>
              <w:left w:val="single" w:color="auto" w:sz="4" w:space="0"/>
              <w:bottom w:val="single" w:color="auto" w:sz="4" w:space="0"/>
              <w:right w:val="single" w:color="auto" w:sz="4" w:space="0"/>
            </w:tcBorders>
            <w:vAlign w:val="center"/>
          </w:tcPr>
          <w:p w14:paraId="069E44F2">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纸质版/电子版</w:t>
            </w:r>
          </w:p>
        </w:tc>
        <w:tc>
          <w:tcPr>
            <w:tcW w:w="784" w:type="dxa"/>
            <w:tcBorders>
              <w:top w:val="single" w:color="auto" w:sz="4" w:space="0"/>
              <w:left w:val="single" w:color="auto" w:sz="4" w:space="0"/>
              <w:bottom w:val="single" w:color="auto" w:sz="4" w:space="0"/>
              <w:right w:val="single" w:color="auto" w:sz="4" w:space="0"/>
            </w:tcBorders>
            <w:vAlign w:val="center"/>
          </w:tcPr>
          <w:p w14:paraId="50C8268D">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3/1</w:t>
            </w:r>
          </w:p>
        </w:tc>
        <w:tc>
          <w:tcPr>
            <w:tcW w:w="2387" w:type="dxa"/>
            <w:tcBorders>
              <w:top w:val="single" w:color="auto" w:sz="4" w:space="0"/>
              <w:left w:val="single" w:color="auto" w:sz="4" w:space="0"/>
              <w:bottom w:val="single" w:color="auto" w:sz="4" w:space="0"/>
              <w:right w:val="single" w:color="auto" w:sz="4" w:space="0"/>
            </w:tcBorders>
            <w:vAlign w:val="center"/>
          </w:tcPr>
          <w:p w14:paraId="0C6ABFC3">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设备日常维护内容及周期/润滑点及润滑要求/维护工具清单/设备安全操作规范</w:t>
            </w:r>
          </w:p>
        </w:tc>
      </w:tr>
      <w:tr w14:paraId="0F67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7D0796C">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11</w:t>
            </w:r>
          </w:p>
        </w:tc>
        <w:tc>
          <w:tcPr>
            <w:tcW w:w="1308" w:type="dxa"/>
            <w:tcBorders>
              <w:top w:val="single" w:color="auto" w:sz="4" w:space="0"/>
              <w:left w:val="single" w:color="auto" w:sz="4" w:space="0"/>
              <w:bottom w:val="single" w:color="auto" w:sz="4" w:space="0"/>
              <w:right w:val="single" w:color="auto" w:sz="4" w:space="0"/>
            </w:tcBorders>
            <w:vAlign w:val="center"/>
          </w:tcPr>
          <w:p w14:paraId="79E87F3F">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维修资料</w:t>
            </w:r>
          </w:p>
        </w:tc>
        <w:tc>
          <w:tcPr>
            <w:tcW w:w="2411" w:type="dxa"/>
            <w:tcBorders>
              <w:top w:val="single" w:color="auto" w:sz="4" w:space="0"/>
              <w:left w:val="single" w:color="auto" w:sz="4" w:space="0"/>
              <w:bottom w:val="single" w:color="auto" w:sz="4" w:space="0"/>
              <w:right w:val="single" w:color="auto" w:sz="4" w:space="0"/>
            </w:tcBorders>
            <w:vAlign w:val="center"/>
          </w:tcPr>
          <w:p w14:paraId="1588A2BF">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设备故障诊断指南</w:t>
            </w:r>
          </w:p>
        </w:tc>
        <w:tc>
          <w:tcPr>
            <w:tcW w:w="1811" w:type="dxa"/>
            <w:tcBorders>
              <w:top w:val="single" w:color="auto" w:sz="4" w:space="0"/>
              <w:left w:val="single" w:color="auto" w:sz="4" w:space="0"/>
              <w:bottom w:val="single" w:color="auto" w:sz="4" w:space="0"/>
              <w:right w:val="single" w:color="auto" w:sz="4" w:space="0"/>
            </w:tcBorders>
            <w:vAlign w:val="center"/>
          </w:tcPr>
          <w:p w14:paraId="213C69E4">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纸质版/电子版</w:t>
            </w:r>
          </w:p>
        </w:tc>
        <w:tc>
          <w:tcPr>
            <w:tcW w:w="784" w:type="dxa"/>
            <w:tcBorders>
              <w:top w:val="single" w:color="auto" w:sz="4" w:space="0"/>
              <w:left w:val="single" w:color="auto" w:sz="4" w:space="0"/>
              <w:bottom w:val="single" w:color="auto" w:sz="4" w:space="0"/>
              <w:right w:val="single" w:color="auto" w:sz="4" w:space="0"/>
            </w:tcBorders>
            <w:vAlign w:val="center"/>
          </w:tcPr>
          <w:p w14:paraId="6892C9BC">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3/1</w:t>
            </w:r>
          </w:p>
        </w:tc>
        <w:tc>
          <w:tcPr>
            <w:tcW w:w="2387" w:type="dxa"/>
            <w:tcBorders>
              <w:top w:val="single" w:color="auto" w:sz="4" w:space="0"/>
              <w:left w:val="single" w:color="auto" w:sz="4" w:space="0"/>
              <w:bottom w:val="single" w:color="auto" w:sz="4" w:space="0"/>
              <w:right w:val="single" w:color="auto" w:sz="4" w:space="0"/>
            </w:tcBorders>
            <w:vAlign w:val="center"/>
          </w:tcPr>
          <w:p w14:paraId="6D18A110">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设备常见故障及处理方法/设备维修步骤及注意事项</w:t>
            </w:r>
          </w:p>
        </w:tc>
      </w:tr>
      <w:tr w14:paraId="7579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4170915">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12</w:t>
            </w:r>
          </w:p>
        </w:tc>
        <w:tc>
          <w:tcPr>
            <w:tcW w:w="1308" w:type="dxa"/>
            <w:tcBorders>
              <w:top w:val="single" w:color="auto" w:sz="4" w:space="0"/>
              <w:left w:val="single" w:color="auto" w:sz="4" w:space="0"/>
              <w:bottom w:val="single" w:color="auto" w:sz="4" w:space="0"/>
              <w:right w:val="single" w:color="auto" w:sz="4" w:space="0"/>
            </w:tcBorders>
            <w:vAlign w:val="center"/>
          </w:tcPr>
          <w:p w14:paraId="48D126D6">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软件资料</w:t>
            </w:r>
          </w:p>
        </w:tc>
        <w:tc>
          <w:tcPr>
            <w:tcW w:w="2411" w:type="dxa"/>
            <w:tcBorders>
              <w:top w:val="single" w:color="auto" w:sz="4" w:space="0"/>
              <w:left w:val="single" w:color="auto" w:sz="4" w:space="0"/>
              <w:bottom w:val="single" w:color="auto" w:sz="4" w:space="0"/>
              <w:right w:val="single" w:color="auto" w:sz="4" w:space="0"/>
            </w:tcBorders>
            <w:vAlign w:val="center"/>
          </w:tcPr>
          <w:p w14:paraId="6A062CFC">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设备控制软件使用说明</w:t>
            </w:r>
          </w:p>
        </w:tc>
        <w:tc>
          <w:tcPr>
            <w:tcW w:w="1811" w:type="dxa"/>
            <w:tcBorders>
              <w:top w:val="single" w:color="auto" w:sz="4" w:space="0"/>
              <w:left w:val="single" w:color="auto" w:sz="4" w:space="0"/>
              <w:bottom w:val="single" w:color="auto" w:sz="4" w:space="0"/>
              <w:right w:val="single" w:color="auto" w:sz="4" w:space="0"/>
            </w:tcBorders>
            <w:vAlign w:val="center"/>
          </w:tcPr>
          <w:p w14:paraId="04177DEC">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纸质版/电子版</w:t>
            </w:r>
          </w:p>
        </w:tc>
        <w:tc>
          <w:tcPr>
            <w:tcW w:w="784" w:type="dxa"/>
            <w:tcBorders>
              <w:top w:val="single" w:color="auto" w:sz="4" w:space="0"/>
              <w:left w:val="single" w:color="auto" w:sz="4" w:space="0"/>
              <w:bottom w:val="single" w:color="auto" w:sz="4" w:space="0"/>
              <w:right w:val="single" w:color="auto" w:sz="4" w:space="0"/>
            </w:tcBorders>
            <w:vAlign w:val="center"/>
          </w:tcPr>
          <w:p w14:paraId="3A1814F2">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3/1</w:t>
            </w:r>
          </w:p>
        </w:tc>
        <w:tc>
          <w:tcPr>
            <w:tcW w:w="2387" w:type="dxa"/>
            <w:tcBorders>
              <w:top w:val="single" w:color="auto" w:sz="4" w:space="0"/>
              <w:left w:val="single" w:color="auto" w:sz="4" w:space="0"/>
              <w:bottom w:val="single" w:color="auto" w:sz="4" w:space="0"/>
              <w:right w:val="single" w:color="auto" w:sz="4" w:space="0"/>
            </w:tcBorders>
            <w:vAlign w:val="center"/>
          </w:tcPr>
          <w:p w14:paraId="66016E65">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软件参数设置说明、软件安装及使用指南、软件升级及备份方法</w:t>
            </w:r>
          </w:p>
        </w:tc>
      </w:tr>
      <w:tr w14:paraId="5953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B7222D6">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13</w:t>
            </w:r>
          </w:p>
        </w:tc>
        <w:tc>
          <w:tcPr>
            <w:tcW w:w="1308" w:type="dxa"/>
            <w:vMerge w:val="restart"/>
            <w:tcBorders>
              <w:top w:val="single" w:color="auto" w:sz="4" w:space="0"/>
              <w:left w:val="single" w:color="auto" w:sz="4" w:space="0"/>
              <w:bottom w:val="single" w:color="auto" w:sz="4" w:space="0"/>
              <w:right w:val="single" w:color="auto" w:sz="4" w:space="0"/>
            </w:tcBorders>
            <w:vAlign w:val="center"/>
          </w:tcPr>
          <w:p w14:paraId="175AF466">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测试及验收资料</w:t>
            </w:r>
          </w:p>
        </w:tc>
        <w:tc>
          <w:tcPr>
            <w:tcW w:w="2411" w:type="dxa"/>
            <w:tcBorders>
              <w:top w:val="single" w:color="auto" w:sz="4" w:space="0"/>
              <w:left w:val="single" w:color="auto" w:sz="4" w:space="0"/>
              <w:bottom w:val="single" w:color="auto" w:sz="4" w:space="0"/>
              <w:right w:val="single" w:color="auto" w:sz="4" w:space="0"/>
            </w:tcBorders>
            <w:vAlign w:val="center"/>
          </w:tcPr>
          <w:p w14:paraId="0EB1BA57">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设备出厂测试报告</w:t>
            </w:r>
          </w:p>
        </w:tc>
        <w:tc>
          <w:tcPr>
            <w:tcW w:w="1811" w:type="dxa"/>
            <w:tcBorders>
              <w:top w:val="single" w:color="auto" w:sz="4" w:space="0"/>
              <w:left w:val="single" w:color="auto" w:sz="4" w:space="0"/>
              <w:bottom w:val="single" w:color="auto" w:sz="4" w:space="0"/>
              <w:right w:val="single" w:color="auto" w:sz="4" w:space="0"/>
            </w:tcBorders>
            <w:vAlign w:val="center"/>
          </w:tcPr>
          <w:p w14:paraId="50FAEA91">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纸质版/电子版</w:t>
            </w:r>
          </w:p>
        </w:tc>
        <w:tc>
          <w:tcPr>
            <w:tcW w:w="784" w:type="dxa"/>
            <w:tcBorders>
              <w:top w:val="single" w:color="auto" w:sz="4" w:space="0"/>
              <w:left w:val="single" w:color="auto" w:sz="4" w:space="0"/>
              <w:bottom w:val="single" w:color="auto" w:sz="4" w:space="0"/>
              <w:right w:val="single" w:color="auto" w:sz="4" w:space="0"/>
            </w:tcBorders>
            <w:vAlign w:val="center"/>
          </w:tcPr>
          <w:p w14:paraId="6E2F661A">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3/1</w:t>
            </w:r>
          </w:p>
        </w:tc>
        <w:tc>
          <w:tcPr>
            <w:tcW w:w="2387" w:type="dxa"/>
            <w:tcBorders>
              <w:top w:val="single" w:color="auto" w:sz="4" w:space="0"/>
              <w:left w:val="single" w:color="auto" w:sz="4" w:space="0"/>
              <w:bottom w:val="single" w:color="auto" w:sz="4" w:space="0"/>
              <w:right w:val="single" w:color="auto" w:sz="4" w:space="0"/>
            </w:tcBorders>
            <w:vAlign w:val="center"/>
          </w:tcPr>
          <w:p w14:paraId="5AC0A364">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设备性能测试数据</w:t>
            </w:r>
          </w:p>
        </w:tc>
      </w:tr>
      <w:tr w14:paraId="32AF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E4A9ED2">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14</w:t>
            </w:r>
          </w:p>
        </w:tc>
        <w:tc>
          <w:tcPr>
            <w:tcW w:w="1308" w:type="dxa"/>
            <w:vMerge w:val="continue"/>
            <w:tcBorders>
              <w:top w:val="single" w:color="auto" w:sz="4" w:space="0"/>
              <w:left w:val="single" w:color="auto" w:sz="4" w:space="0"/>
              <w:bottom w:val="single" w:color="auto" w:sz="4" w:space="0"/>
              <w:right w:val="single" w:color="auto" w:sz="4" w:space="0"/>
            </w:tcBorders>
            <w:vAlign w:val="center"/>
          </w:tcPr>
          <w:p w14:paraId="70E0E293">
            <w:pPr>
              <w:keepNext w:val="0"/>
              <w:keepLines w:val="0"/>
              <w:suppressLineNumbers w:val="0"/>
              <w:spacing w:before="0" w:beforeAutospacing="0" w:after="0" w:afterAutospacing="0"/>
              <w:ind w:left="0" w:right="0"/>
              <w:rPr>
                <w:rFonts w:hint="default"/>
              </w:rPr>
            </w:pPr>
          </w:p>
        </w:tc>
        <w:tc>
          <w:tcPr>
            <w:tcW w:w="2411" w:type="dxa"/>
            <w:tcBorders>
              <w:top w:val="single" w:color="auto" w:sz="4" w:space="0"/>
              <w:left w:val="single" w:color="auto" w:sz="4" w:space="0"/>
              <w:bottom w:val="single" w:color="auto" w:sz="4" w:space="0"/>
              <w:right w:val="single" w:color="auto" w:sz="4" w:space="0"/>
            </w:tcBorders>
            <w:vAlign w:val="center"/>
          </w:tcPr>
          <w:p w14:paraId="12881700">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设备安装调试报告</w:t>
            </w:r>
          </w:p>
        </w:tc>
        <w:tc>
          <w:tcPr>
            <w:tcW w:w="1811" w:type="dxa"/>
            <w:tcBorders>
              <w:top w:val="single" w:color="auto" w:sz="4" w:space="0"/>
              <w:left w:val="single" w:color="auto" w:sz="4" w:space="0"/>
              <w:bottom w:val="single" w:color="auto" w:sz="4" w:space="0"/>
              <w:right w:val="single" w:color="auto" w:sz="4" w:space="0"/>
            </w:tcBorders>
            <w:vAlign w:val="center"/>
          </w:tcPr>
          <w:p w14:paraId="424E3EAB">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电子版</w:t>
            </w:r>
          </w:p>
        </w:tc>
        <w:tc>
          <w:tcPr>
            <w:tcW w:w="784" w:type="dxa"/>
            <w:tcBorders>
              <w:top w:val="single" w:color="auto" w:sz="4" w:space="0"/>
              <w:left w:val="single" w:color="auto" w:sz="4" w:space="0"/>
              <w:bottom w:val="single" w:color="auto" w:sz="4" w:space="0"/>
              <w:right w:val="single" w:color="auto" w:sz="4" w:space="0"/>
            </w:tcBorders>
            <w:vAlign w:val="center"/>
          </w:tcPr>
          <w:p w14:paraId="36AB02BA">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r>
              <w:rPr>
                <w:rFonts w:hint="default" w:ascii="宋体"/>
                <w:sz w:val="24"/>
                <w:szCs w:val="24"/>
              </w:rPr>
              <w:t>1</w:t>
            </w:r>
          </w:p>
        </w:tc>
        <w:tc>
          <w:tcPr>
            <w:tcW w:w="2387" w:type="dxa"/>
            <w:tcBorders>
              <w:top w:val="single" w:color="auto" w:sz="4" w:space="0"/>
              <w:left w:val="single" w:color="auto" w:sz="4" w:space="0"/>
              <w:bottom w:val="single" w:color="auto" w:sz="4" w:space="0"/>
              <w:right w:val="single" w:color="auto" w:sz="4" w:space="0"/>
            </w:tcBorders>
            <w:vAlign w:val="center"/>
          </w:tcPr>
          <w:p w14:paraId="6908550D">
            <w:pPr>
              <w:pStyle w:val="15"/>
              <w:keepNext w:val="0"/>
              <w:keepLines w:val="0"/>
              <w:suppressLineNumbers w:val="0"/>
              <w:spacing w:before="0" w:beforeAutospacing="0" w:after="0" w:afterAutospacing="0"/>
              <w:ind w:left="63" w:leftChars="30" w:right="0" w:firstLine="0" w:firstLineChars="0"/>
              <w:jc w:val="center"/>
              <w:rPr>
                <w:rFonts w:hint="default" w:ascii="宋体"/>
                <w:sz w:val="24"/>
                <w:szCs w:val="24"/>
              </w:rPr>
            </w:pPr>
          </w:p>
        </w:tc>
      </w:tr>
    </w:tbl>
    <w:p w14:paraId="29DF4303">
      <w:pPr>
        <w:spacing w:line="480" w:lineRule="exact"/>
        <w:ind w:firstLine="278" w:firstLineChars="116"/>
        <w:rPr>
          <w:sz w:val="24"/>
          <w:szCs w:val="24"/>
        </w:rPr>
      </w:pPr>
      <w:r>
        <w:rPr>
          <w:sz w:val="24"/>
          <w:szCs w:val="24"/>
        </w:rPr>
        <w:t>7.包装及其它</w:t>
      </w:r>
    </w:p>
    <w:p w14:paraId="0FA28B14">
      <w:pPr>
        <w:adjustRightInd w:val="0"/>
        <w:snapToGrid w:val="0"/>
        <w:spacing w:line="460" w:lineRule="exact"/>
        <w:ind w:firstLine="278" w:firstLineChars="116"/>
        <w:rPr>
          <w:sz w:val="24"/>
          <w:szCs w:val="24"/>
        </w:rPr>
      </w:pPr>
      <w:r>
        <w:rPr>
          <w:sz w:val="24"/>
          <w:szCs w:val="24"/>
        </w:rPr>
        <w:t>7.1卖方所提供设备的包装，应遵照国家标准和有关包装、包皮的技术条件，或按照最好的商业惯例进行包装。包装应能适应长途海上和内陆运输、多次吊装卸装、卸货要求，还应能防止雨淋、受潮、生锈、腐蚀、受振以及机械和化学因素引起的损坏。</w:t>
      </w:r>
    </w:p>
    <w:p w14:paraId="63965591">
      <w:pPr>
        <w:adjustRightInd w:val="0"/>
        <w:snapToGrid w:val="0"/>
        <w:spacing w:line="460" w:lineRule="exact"/>
        <w:ind w:firstLine="278" w:firstLineChars="116"/>
        <w:rPr>
          <w:sz w:val="24"/>
          <w:szCs w:val="24"/>
        </w:rPr>
      </w:pPr>
      <w:r>
        <w:rPr>
          <w:sz w:val="24"/>
          <w:szCs w:val="24"/>
        </w:rPr>
        <w:t>7.2卖方应在运输时对包装件和附件作必要的加固和固定，以防止运输中滚动和冲撞等；</w:t>
      </w:r>
    </w:p>
    <w:p w14:paraId="37F2A05D">
      <w:pPr>
        <w:adjustRightInd w:val="0"/>
        <w:snapToGrid w:val="0"/>
        <w:spacing w:line="460" w:lineRule="exact"/>
        <w:ind w:firstLine="278" w:firstLineChars="116"/>
        <w:rPr>
          <w:sz w:val="24"/>
          <w:szCs w:val="24"/>
        </w:rPr>
      </w:pPr>
      <w:r>
        <w:rPr>
          <w:sz w:val="24"/>
          <w:szCs w:val="24"/>
        </w:rPr>
        <w:t>7.3卖方所提供技术文件、资料，应妥善包装，使其能承受长途运输和大量搬运所有可能带来的损坏，并能防潮、防水、防磁等要求；</w:t>
      </w:r>
    </w:p>
    <w:p w14:paraId="353223A6">
      <w:pPr>
        <w:adjustRightInd w:val="0"/>
        <w:snapToGrid w:val="0"/>
        <w:spacing w:line="460" w:lineRule="exact"/>
        <w:ind w:firstLine="278" w:firstLineChars="116"/>
        <w:rPr>
          <w:sz w:val="24"/>
          <w:szCs w:val="24"/>
        </w:rPr>
      </w:pPr>
      <w:r>
        <w:rPr>
          <w:sz w:val="24"/>
          <w:szCs w:val="24"/>
        </w:rPr>
        <w:t>7.4卖方所提供设备的包装，应能防止其一般性被窃或受外力破坏；一般不得采用有大缝隙的板条包装；</w:t>
      </w:r>
    </w:p>
    <w:p w14:paraId="7BED135E">
      <w:pPr>
        <w:adjustRightInd w:val="0"/>
        <w:snapToGrid w:val="0"/>
        <w:spacing w:line="460" w:lineRule="exact"/>
        <w:ind w:firstLine="278" w:firstLineChars="116"/>
        <w:rPr>
          <w:sz w:val="24"/>
          <w:szCs w:val="24"/>
        </w:rPr>
      </w:pPr>
      <w:r>
        <w:rPr>
          <w:sz w:val="24"/>
          <w:szCs w:val="24"/>
        </w:rPr>
        <w:t>7.5每个包装件应有明显的包装标志，并标明型号和规格、产品标准名称、净重和毛重、卖方（或供货商）厂名和制造日期等相关内容；</w:t>
      </w:r>
    </w:p>
    <w:p w14:paraId="73F9CF82">
      <w:pPr>
        <w:adjustRightInd w:val="0"/>
        <w:snapToGrid w:val="0"/>
        <w:spacing w:line="460" w:lineRule="exact"/>
        <w:ind w:firstLine="278" w:firstLineChars="116"/>
        <w:rPr>
          <w:sz w:val="24"/>
          <w:szCs w:val="24"/>
        </w:rPr>
      </w:pPr>
      <w:r>
        <w:rPr>
          <w:sz w:val="24"/>
          <w:szCs w:val="24"/>
        </w:rPr>
        <w:t>7.6每个附件箱上应标有附件的型号和规格、产品标准名称、套数、净重和毛重、卖方（或供货商）厂名和制造日期等相关内容；</w:t>
      </w:r>
    </w:p>
    <w:p w14:paraId="77825AAD">
      <w:pPr>
        <w:adjustRightInd w:val="0"/>
        <w:snapToGrid w:val="0"/>
        <w:spacing w:line="460" w:lineRule="exact"/>
        <w:ind w:firstLine="278" w:firstLineChars="116"/>
        <w:rPr>
          <w:sz w:val="24"/>
          <w:szCs w:val="24"/>
        </w:rPr>
      </w:pPr>
      <w:r>
        <w:rPr>
          <w:sz w:val="24"/>
          <w:szCs w:val="24"/>
        </w:rPr>
        <w:t>7.7每个包装件和附件箱侧壁应用中文书写：合同号、装运标志、发货和到货港名称、发货人和收货人名称、设备名称和项目号、箱号和外型尺寸等内容；</w:t>
      </w:r>
    </w:p>
    <w:p w14:paraId="4B569CE2">
      <w:pPr>
        <w:adjustRightInd w:val="0"/>
        <w:snapToGrid w:val="0"/>
        <w:spacing w:line="460" w:lineRule="exact"/>
        <w:ind w:firstLine="278" w:firstLineChars="116"/>
        <w:rPr>
          <w:sz w:val="24"/>
          <w:szCs w:val="24"/>
        </w:rPr>
      </w:pPr>
      <w:r>
        <w:rPr>
          <w:sz w:val="24"/>
          <w:szCs w:val="24"/>
        </w:rPr>
        <w:t>7.8卖方还应按照不同的装运要求在包装件和附件箱上标明“小心轻放”、“箭头向上”、“防潮”、“防磁”、“不准平放”等标志，以及其它适用的国标通用标志；</w:t>
      </w:r>
    </w:p>
    <w:p w14:paraId="10E3E3B4">
      <w:pPr>
        <w:adjustRightInd w:val="0"/>
        <w:snapToGrid w:val="0"/>
        <w:spacing w:line="460" w:lineRule="exact"/>
        <w:ind w:firstLine="278" w:firstLineChars="116"/>
        <w:rPr>
          <w:sz w:val="24"/>
          <w:szCs w:val="24"/>
        </w:rPr>
      </w:pPr>
      <w:r>
        <w:rPr>
          <w:sz w:val="24"/>
          <w:szCs w:val="24"/>
        </w:rPr>
        <w:t>7.9包装件和附件箱应连续编号，不应出现重复编号；而且在全部装运过程中，装箱编号的顺序应力求连贯。</w:t>
      </w:r>
    </w:p>
    <w:p w14:paraId="5FCFB250">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b/>
          <w:bCs/>
          <w:kern w:val="2"/>
          <w:sz w:val="24"/>
          <w:szCs w:val="24"/>
          <w:lang w:val="en-US" w:eastAsia="zh-CN" w:bidi="ar"/>
          <w:woUserID w:val="1"/>
        </w:rPr>
      </w:pPr>
      <w:r>
        <w:rPr>
          <w:rFonts w:hint="eastAsia" w:ascii="宋体" w:hAnsi="宋体" w:eastAsia="宋体" w:cs="宋体"/>
          <w:b/>
          <w:bCs/>
          <w:kern w:val="2"/>
          <w:sz w:val="24"/>
          <w:szCs w:val="24"/>
          <w:lang w:val="en-US" w:eastAsia="zh-CN" w:bidi="ar"/>
          <w:woUserID w:val="1"/>
        </w:rPr>
        <w:t>五、发货前预验收</w:t>
      </w:r>
    </w:p>
    <w:p w14:paraId="7BB9212A">
      <w:pPr>
        <w:adjustRightInd w:val="0"/>
        <w:snapToGrid w:val="0"/>
        <w:spacing w:line="460" w:lineRule="exact"/>
        <w:ind w:firstLine="278" w:firstLineChars="116"/>
        <w:rPr>
          <w:rFonts w:hint="eastAsia"/>
          <w:sz w:val="24"/>
          <w:szCs w:val="24"/>
          <w:lang w:val="en-US" w:eastAsia="zh-CN"/>
        </w:rPr>
      </w:pPr>
      <w:r>
        <w:rPr>
          <w:rFonts w:hint="eastAsia"/>
          <w:sz w:val="24"/>
          <w:szCs w:val="24"/>
          <w:lang w:val="en-US" w:eastAsia="zh-CN"/>
        </w:rPr>
        <w:t>合同签订后，40天需完成设备预交付。发货前5个工作日，乙方应以《发货通知单》告知甲方对设备进行预验收，根据需求，乙方应完成设备的出货前调试，设备能够整线联动，自动连续运行200次无中断，试机物料由甲方提供，不包含在调试物料内，出货前进行简易电、气拆装，到甲方场地后可以快速拼接和接电、接气。设备预验收按照双方在技术协议中约定的检查项目和标准执行，同时保留双方共同签署的预验收评估报告。设备通过甲方的预验收后方可送货，甲方放弃预验收的除外。如预验收不合格进行改善，需在合同规定的交付日期顺延7天内进行交货；预验收合格的，不视为乙方完成最终交货义务。预验收仅对设备基础运行功能进行验证，甲方保留在终验收阶段依据技术协议全面检验设备质量的权利。乙方不得以预验收合格为由免除其质量保证责任。</w:t>
      </w:r>
    </w:p>
    <w:p w14:paraId="1D674FE8">
      <w:pPr>
        <w:adjustRightInd w:val="0"/>
        <w:snapToGrid w:val="0"/>
        <w:spacing w:line="460" w:lineRule="exact"/>
        <w:ind w:firstLine="278" w:firstLineChars="116"/>
        <w:rPr>
          <w:rFonts w:hint="eastAsia"/>
          <w:sz w:val="24"/>
          <w:szCs w:val="24"/>
          <w:lang w:val="en-US" w:eastAsia="zh-CN"/>
        </w:rPr>
      </w:pPr>
      <w:r>
        <w:rPr>
          <w:rFonts w:hint="eastAsia"/>
          <w:sz w:val="24"/>
          <w:szCs w:val="24"/>
          <w:lang w:val="en-US" w:eastAsia="zh-CN"/>
        </w:rPr>
        <w:t>乙方随《发货通知单》提供精确到每个半天的详细《安装调试计划》，该计划经甲方书面同意后，乙方按该计划进行安装调试，并每日更新安装调试进展至甲方知悉，调试周期须符合甲方规定的调试周期要求</w:t>
      </w:r>
    </w:p>
    <w:p w14:paraId="00D18A81">
      <w:pPr>
        <w:adjustRightInd w:val="0"/>
        <w:snapToGrid w:val="0"/>
        <w:spacing w:line="460" w:lineRule="exact"/>
        <w:ind w:firstLine="278" w:firstLineChars="116"/>
        <w:rPr>
          <w:rFonts w:hint="eastAsia"/>
          <w:sz w:val="24"/>
          <w:szCs w:val="24"/>
          <w:lang w:val="en-US" w:eastAsia="zh-CN"/>
        </w:rPr>
      </w:pPr>
      <w:r>
        <w:rPr>
          <w:rFonts w:hint="eastAsia"/>
          <w:sz w:val="24"/>
          <w:szCs w:val="24"/>
          <w:lang w:val="en-US" w:eastAsia="zh-CN"/>
        </w:rPr>
        <w:t>设备调试期限应严格遵循以下规范：</w:t>
      </w:r>
      <w:r>
        <w:rPr>
          <w:rFonts w:hint="eastAsia"/>
          <w:sz w:val="24"/>
          <w:szCs w:val="24"/>
          <w:lang w:val="en-US" w:eastAsia="zh-CN"/>
        </w:rPr>
        <w:br w:type="textWrapping"/>
      </w:r>
      <w:r>
        <w:rPr>
          <w:rFonts w:hint="eastAsia"/>
          <w:sz w:val="24"/>
          <w:szCs w:val="24"/>
          <w:lang w:val="en-US" w:eastAsia="zh-CN"/>
        </w:rPr>
        <w:t>1.自到货之日起10个自然日内完成调试并出具《调试合格报告》；</w:t>
      </w:r>
      <w:r>
        <w:rPr>
          <w:rFonts w:hint="eastAsia"/>
          <w:sz w:val="24"/>
          <w:szCs w:val="24"/>
          <w:lang w:val="en-US" w:eastAsia="zh-CN"/>
        </w:rPr>
        <w:br w:type="textWrapping"/>
      </w:r>
      <w:r>
        <w:rPr>
          <w:rFonts w:hint="eastAsia"/>
          <w:sz w:val="24"/>
          <w:szCs w:val="24"/>
          <w:lang w:val="en-US" w:eastAsia="zh-CN"/>
        </w:rPr>
        <w:t>2.违约责任按合同11.4执行。</w:t>
      </w:r>
      <w:r>
        <w:rPr>
          <w:rFonts w:hint="eastAsia"/>
          <w:sz w:val="24"/>
          <w:szCs w:val="24"/>
          <w:lang w:val="en-US" w:eastAsia="zh-CN"/>
        </w:rPr>
        <w:br w:type="textWrapping"/>
      </w:r>
      <w:r>
        <w:rPr>
          <w:rFonts w:hint="eastAsia"/>
          <w:sz w:val="24"/>
          <w:szCs w:val="24"/>
          <w:lang w:val="en-US" w:eastAsia="zh-CN"/>
        </w:rPr>
        <w:t>二、不可抗力兜底条款</w:t>
      </w:r>
      <w:r>
        <w:rPr>
          <w:rFonts w:hint="eastAsia"/>
          <w:sz w:val="24"/>
          <w:szCs w:val="24"/>
          <w:lang w:val="en-US" w:eastAsia="zh-CN"/>
        </w:rPr>
        <w:br w:type="textWrapping"/>
      </w:r>
      <w:r>
        <w:rPr>
          <w:rFonts w:hint="eastAsia"/>
          <w:sz w:val="24"/>
          <w:szCs w:val="24"/>
          <w:lang w:val="en-US" w:eastAsia="zh-CN"/>
        </w:rPr>
        <w:t> 影响方需在事件发生48小时内书面通知对方，并提交官方证明文件。不可抗力持续超过30日的，甲方有权解除合同。前述'重大疫情'需以国务院卫生行政部门公告为准。</w:t>
      </w:r>
    </w:p>
    <w:p w14:paraId="5D088056">
      <w:pPr>
        <w:adjustRightInd w:val="0"/>
        <w:snapToGrid w:val="0"/>
        <w:spacing w:line="460" w:lineRule="exact"/>
        <w:ind w:firstLine="278" w:firstLineChars="116"/>
        <w:rPr>
          <w:rFonts w:hint="eastAsia"/>
          <w:sz w:val="24"/>
          <w:szCs w:val="24"/>
          <w:lang w:val="en-US" w:eastAsia="zh-CN"/>
        </w:rPr>
      </w:pPr>
      <w:r>
        <w:rPr>
          <w:rFonts w:hint="eastAsia"/>
          <w:sz w:val="24"/>
          <w:szCs w:val="24"/>
          <w:lang w:val="en-US" w:eastAsia="zh-CN"/>
        </w:rPr>
        <w:t>终验收</w:t>
      </w:r>
    </w:p>
    <w:p w14:paraId="57FFF012">
      <w:pPr>
        <w:adjustRightInd w:val="0"/>
        <w:snapToGrid w:val="0"/>
        <w:spacing w:line="460" w:lineRule="exact"/>
        <w:ind w:firstLine="278" w:firstLineChars="116"/>
        <w:rPr>
          <w:rFonts w:hint="eastAsia"/>
          <w:sz w:val="24"/>
          <w:szCs w:val="24"/>
          <w:lang w:val="en-US" w:eastAsia="zh-CN"/>
        </w:rPr>
      </w:pPr>
      <w:r>
        <w:rPr>
          <w:rFonts w:hint="eastAsia"/>
          <w:sz w:val="24"/>
          <w:szCs w:val="24"/>
          <w:lang w:val="en-US" w:eastAsia="zh-CN"/>
        </w:rPr>
        <w:t>设备由乙方调试好后需经甲方相关部门和人员确定同意才可以投入使用，试运行使用期间设备性能达到技术协议约定，并试运行期连续30个自然日，设备故障停机次数≤3次，单次故障修复时间≤2小时。终验收需满足：（1）连续7日加工良率≥99%；（2）设备综合效率（OEE）≥95%；（3）技术协议约定的全部性能参数达标。以上检验合格后双方代表签字才视为验收完成，正式交货。</w:t>
      </w:r>
    </w:p>
    <w:p w14:paraId="4586D5A8">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b/>
          <w:bCs/>
          <w:kern w:val="2"/>
          <w:sz w:val="24"/>
          <w:szCs w:val="24"/>
          <w:lang w:val="en-US" w:eastAsia="zh-CN" w:bidi="ar"/>
          <w:woUserID w:val="1"/>
        </w:rPr>
      </w:pPr>
      <w:r>
        <w:rPr>
          <w:rFonts w:hint="eastAsia" w:ascii="宋体" w:hAnsi="宋体" w:eastAsia="宋体" w:cs="宋体"/>
          <w:b/>
          <w:bCs/>
          <w:kern w:val="2"/>
          <w:sz w:val="24"/>
          <w:szCs w:val="24"/>
          <w:lang w:val="en-US" w:eastAsia="zh-CN" w:bidi="ar"/>
          <w:woUserID w:val="1"/>
        </w:rPr>
        <w:t>六、设备的安装调试与人员培训</w:t>
      </w:r>
    </w:p>
    <w:p w14:paraId="3D7F752A">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eastAsia" w:ascii="Times New Roman" w:hAnsi="Times New Roman" w:cs="Times New Roman"/>
          <w:kern w:val="2"/>
          <w:sz w:val="24"/>
          <w:szCs w:val="24"/>
          <w:lang w:val="en-US" w:eastAsia="zh-CN" w:bidi="ar"/>
          <w:woUserID w:val="1"/>
        </w:rPr>
      </w:pPr>
      <w:r>
        <w:rPr>
          <w:rFonts w:hint="eastAsia" w:ascii="Times New Roman" w:hAnsi="Times New Roman" w:cs="Times New Roman"/>
          <w:kern w:val="2"/>
          <w:sz w:val="24"/>
          <w:szCs w:val="24"/>
          <w:lang w:val="en-US" w:eastAsia="zh-CN" w:bidi="ar"/>
          <w:woUserID w:val="1"/>
        </w:rPr>
        <w:t>在设备到达买方安装现场</w:t>
      </w:r>
    </w:p>
    <w:p w14:paraId="1696F4C4">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eastAsia" w:ascii="Times New Roman" w:hAnsi="Times New Roman" w:cs="Times New Roman"/>
          <w:kern w:val="2"/>
          <w:sz w:val="24"/>
          <w:szCs w:val="24"/>
          <w:lang w:val="en-US" w:eastAsia="zh-CN" w:bidi="ar"/>
          <w:woUserID w:val="1"/>
        </w:rPr>
      </w:pPr>
      <w:r>
        <w:rPr>
          <w:rFonts w:hint="eastAsia" w:ascii="Times New Roman" w:hAnsi="Times New Roman" w:cs="Times New Roman"/>
          <w:kern w:val="2"/>
          <w:sz w:val="24"/>
          <w:szCs w:val="24"/>
          <w:lang w:val="en-US" w:eastAsia="zh-CN" w:bidi="ar"/>
          <w:woUserID w:val="1"/>
        </w:rPr>
        <w:t>由卖方负责设备的安装、调试，买方配合并提供方便。</w:t>
      </w:r>
    </w:p>
    <w:p w14:paraId="13887160">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eastAsia" w:ascii="Times New Roman" w:hAnsi="Times New Roman" w:cs="Times New Roman"/>
          <w:kern w:val="2"/>
          <w:sz w:val="24"/>
          <w:szCs w:val="24"/>
          <w:lang w:val="en-US" w:eastAsia="zh-CN" w:bidi="ar"/>
          <w:woUserID w:val="1"/>
        </w:rPr>
      </w:pPr>
      <w:r>
        <w:rPr>
          <w:rFonts w:hint="eastAsia" w:ascii="Times New Roman" w:hAnsi="Times New Roman" w:cs="Times New Roman"/>
          <w:kern w:val="2"/>
          <w:sz w:val="24"/>
          <w:szCs w:val="24"/>
          <w:lang w:val="en-US" w:eastAsia="zh-CN" w:bidi="ar"/>
          <w:woUserID w:val="1"/>
        </w:rPr>
        <w:t>安装调试时，双方应通力合作，密切配合。安装调试用的专用工具由卖方负责。</w:t>
      </w:r>
    </w:p>
    <w:p w14:paraId="3329F779">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eastAsia" w:ascii="Times New Roman" w:hAnsi="Times New Roman" w:cs="Times New Roman"/>
          <w:kern w:val="2"/>
          <w:sz w:val="24"/>
          <w:szCs w:val="24"/>
          <w:lang w:val="en-US" w:eastAsia="zh-CN" w:bidi="ar"/>
          <w:woUserID w:val="1"/>
        </w:rPr>
      </w:pPr>
      <w:r>
        <w:rPr>
          <w:rFonts w:hint="eastAsia" w:ascii="Times New Roman" w:hAnsi="Times New Roman" w:cs="Times New Roman"/>
          <w:kern w:val="2"/>
          <w:sz w:val="24"/>
          <w:szCs w:val="24"/>
          <w:lang w:val="en-US" w:eastAsia="zh-CN" w:bidi="ar"/>
          <w:woUserID w:val="1"/>
        </w:rPr>
        <w:t>安装调试日期：由卖方提前提供安装调试验收时间表。</w:t>
      </w:r>
    </w:p>
    <w:p w14:paraId="04EDB1E4">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eastAsia" w:ascii="Times New Roman" w:hAnsi="Times New Roman" w:cs="Times New Roman"/>
          <w:kern w:val="2"/>
          <w:sz w:val="24"/>
          <w:szCs w:val="24"/>
          <w:lang w:val="en-US" w:eastAsia="zh-CN" w:bidi="ar"/>
          <w:woUserID w:val="1"/>
        </w:rPr>
      </w:pPr>
      <w:r>
        <w:rPr>
          <w:rFonts w:hint="eastAsia" w:ascii="Times New Roman" w:hAnsi="Times New Roman" w:cs="Times New Roman"/>
          <w:kern w:val="2"/>
          <w:sz w:val="24"/>
          <w:szCs w:val="24"/>
          <w:lang w:val="en-US" w:eastAsia="zh-CN" w:bidi="ar"/>
          <w:woUserID w:val="1"/>
        </w:rPr>
        <w:t>卖方在设备验收阶段为买方第一次技术培训，培训教材由卖方免费为学员提供。</w:t>
      </w:r>
    </w:p>
    <w:p w14:paraId="4E4ADA4A">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eastAsia" w:ascii="Times New Roman" w:hAnsi="Times New Roman" w:cs="Times New Roman"/>
          <w:kern w:val="2"/>
          <w:sz w:val="24"/>
          <w:szCs w:val="24"/>
          <w:lang w:val="en-US" w:eastAsia="zh-CN" w:bidi="ar"/>
          <w:woUserID w:val="1"/>
        </w:rPr>
      </w:pPr>
      <w:r>
        <w:rPr>
          <w:rFonts w:hint="eastAsia" w:ascii="Times New Roman" w:hAnsi="Times New Roman" w:cs="Times New Roman"/>
          <w:kern w:val="2"/>
          <w:sz w:val="24"/>
          <w:szCs w:val="24"/>
          <w:lang w:val="en-US" w:eastAsia="zh-CN" w:bidi="ar"/>
          <w:woUserID w:val="1"/>
        </w:rPr>
        <w:t>培训内容如下：</w:t>
      </w:r>
    </w:p>
    <w:p w14:paraId="017BF4DE">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eastAsia" w:ascii="Times New Roman" w:hAnsi="Times New Roman" w:cs="Times New Roman"/>
          <w:kern w:val="2"/>
          <w:sz w:val="24"/>
          <w:szCs w:val="24"/>
          <w:lang w:val="en-US" w:eastAsia="zh-CN" w:bidi="ar"/>
          <w:woUserID w:val="1"/>
        </w:rPr>
      </w:pPr>
      <w:r>
        <w:rPr>
          <w:rFonts w:hint="eastAsia" w:ascii="Times New Roman" w:hAnsi="Times New Roman" w:cs="Times New Roman"/>
          <w:kern w:val="2"/>
          <w:sz w:val="24"/>
          <w:szCs w:val="24"/>
          <w:lang w:val="en-US" w:eastAsia="zh-CN" w:bidi="ar"/>
          <w:woUserID w:val="1"/>
        </w:rPr>
        <w:t>机械培训：设备机械结构、机械传动原理、维护和维修方法；设备整机日常维护保养方法，主要零部件的一般机械故障的诊断和处理方法。</w:t>
      </w:r>
    </w:p>
    <w:p w14:paraId="79D1715B">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eastAsia" w:ascii="Times New Roman" w:hAnsi="Times New Roman" w:cs="Times New Roman"/>
          <w:kern w:val="2"/>
          <w:sz w:val="24"/>
          <w:szCs w:val="24"/>
          <w:lang w:val="en-US" w:eastAsia="zh-CN" w:bidi="ar"/>
          <w:woUserID w:val="1"/>
        </w:rPr>
      </w:pPr>
      <w:r>
        <w:rPr>
          <w:rFonts w:hint="eastAsia" w:ascii="Times New Roman" w:hAnsi="Times New Roman" w:cs="Times New Roman"/>
          <w:kern w:val="2"/>
          <w:sz w:val="24"/>
          <w:szCs w:val="24"/>
          <w:lang w:val="en-US" w:eastAsia="zh-CN" w:bidi="ar"/>
          <w:woUserID w:val="1"/>
        </w:rPr>
        <w:t>操作培训：设备操作和使用方法。</w:t>
      </w:r>
    </w:p>
    <w:p w14:paraId="1446E6BF">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eastAsia" w:ascii="Times New Roman" w:hAnsi="Times New Roman" w:cs="Times New Roman"/>
          <w:kern w:val="2"/>
          <w:sz w:val="24"/>
          <w:szCs w:val="24"/>
          <w:lang w:val="en-US" w:eastAsia="zh-CN" w:bidi="ar"/>
          <w:woUserID w:val="1"/>
        </w:rPr>
      </w:pPr>
      <w:r>
        <w:rPr>
          <w:rFonts w:hint="eastAsia" w:ascii="Times New Roman" w:hAnsi="Times New Roman" w:cs="Times New Roman"/>
          <w:kern w:val="2"/>
          <w:sz w:val="24"/>
          <w:szCs w:val="24"/>
          <w:lang w:val="en-US" w:eastAsia="zh-CN" w:bidi="ar"/>
          <w:woUserID w:val="1"/>
        </w:rPr>
        <w:t>整机电气培训：设备电气原理图讲解，电气主要部件工作原理、维护和维修方法。</w:t>
      </w:r>
    </w:p>
    <w:p w14:paraId="47C3D1D4">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eastAsia" w:ascii="Times New Roman" w:hAnsi="Times New Roman" w:cs="Times New Roman"/>
          <w:kern w:val="2"/>
          <w:sz w:val="24"/>
          <w:szCs w:val="24"/>
          <w:lang w:val="en-US" w:eastAsia="zh-CN" w:bidi="ar"/>
          <w:woUserID w:val="1"/>
        </w:rPr>
      </w:pPr>
      <w:r>
        <w:rPr>
          <w:rFonts w:hint="eastAsia" w:ascii="Times New Roman" w:hAnsi="Times New Roman" w:cs="Times New Roman"/>
          <w:kern w:val="2"/>
          <w:sz w:val="24"/>
          <w:szCs w:val="24"/>
          <w:lang w:val="en-US" w:eastAsia="zh-CN" w:bidi="ar"/>
          <w:woUserID w:val="1"/>
        </w:rPr>
        <w:t>乙方需在设备安装调试完成后3日内提供完整培训，直至甲方受训人员可独立操作设备并通过实操考核。培训材料需以中文书面形式交付，考核未通过时乙方应免费补充培训。主要在现场培训，结合设备安装调试过程穿插进行，重点是对操作人员的培训。</w:t>
      </w:r>
    </w:p>
    <w:p w14:paraId="14DA4E1B">
      <w:pPr>
        <w:keepNext w:val="0"/>
        <w:keepLines w:val="0"/>
        <w:widowControl w:val="0"/>
        <w:suppressLineNumbers w:val="0"/>
        <w:spacing w:before="0" w:beforeAutospacing="0" w:after="0" w:afterAutospacing="0" w:line="480" w:lineRule="exact"/>
        <w:ind w:left="0" w:right="0"/>
        <w:jc w:val="both"/>
        <w:rPr>
          <w:rFonts w:hint="default" w:ascii="宋体" w:hAnsi="宋体" w:eastAsia="宋体" w:cs="宋体"/>
          <w:b/>
          <w:bCs/>
          <w:kern w:val="2"/>
          <w:sz w:val="24"/>
          <w:szCs w:val="24"/>
          <w:lang w:val="en-US" w:eastAsia="zh-CN" w:bidi="ar"/>
          <w:woUserID w:val="1"/>
        </w:rPr>
      </w:pPr>
      <w:r>
        <w:rPr>
          <w:rFonts w:hint="eastAsia" w:ascii="宋体" w:hAnsi="宋体" w:cs="宋体"/>
          <w:b/>
          <w:bCs/>
          <w:kern w:val="2"/>
          <w:sz w:val="24"/>
          <w:szCs w:val="24"/>
          <w:lang w:val="en-US" w:eastAsia="zh-CN" w:bidi="ar"/>
          <w:woUserID w:val="1"/>
        </w:rPr>
        <w:t>七</w:t>
      </w:r>
      <w:r>
        <w:rPr>
          <w:rFonts w:hint="eastAsia" w:ascii="宋体" w:hAnsi="宋体" w:eastAsia="宋体" w:cs="宋体"/>
          <w:b/>
          <w:bCs/>
          <w:kern w:val="2"/>
          <w:sz w:val="24"/>
          <w:szCs w:val="24"/>
          <w:lang w:val="en-US" w:eastAsia="zh-CN" w:bidi="ar"/>
          <w:woUserID w:val="1"/>
        </w:rPr>
        <w:t>、</w:t>
      </w:r>
      <w:r>
        <w:rPr>
          <w:rFonts w:hint="eastAsia" w:ascii="宋体" w:hAnsi="宋体" w:cs="宋体"/>
          <w:b/>
          <w:bCs/>
          <w:kern w:val="2"/>
          <w:sz w:val="24"/>
          <w:szCs w:val="24"/>
          <w:lang w:val="en-US" w:eastAsia="zh-CN" w:bidi="ar"/>
          <w:woUserID w:val="1"/>
        </w:rPr>
        <w:t>质量保证责任</w:t>
      </w:r>
    </w:p>
    <w:p w14:paraId="2BF3D487">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eastAsia" w:ascii="Times New Roman" w:hAnsi="Times New Roman" w:cs="Times New Roman"/>
          <w:kern w:val="2"/>
          <w:sz w:val="24"/>
          <w:szCs w:val="24"/>
          <w:highlight w:val="none"/>
          <w:lang w:val="en-US" w:eastAsia="zh-CN" w:bidi="ar"/>
          <w:woUserID w:val="1"/>
        </w:rPr>
      </w:pPr>
      <w:r>
        <w:rPr>
          <w:rFonts w:hint="eastAsia" w:ascii="Times New Roman" w:hAnsi="Times New Roman" w:cs="Times New Roman"/>
          <w:kern w:val="2"/>
          <w:sz w:val="24"/>
          <w:szCs w:val="24"/>
          <w:highlight w:val="none"/>
          <w:lang w:val="en-US" w:eastAsia="zh-CN" w:bidi="ar"/>
          <w:woUserID w:val="1"/>
        </w:rPr>
        <w:t>设备质量保证期为终验收合格后</w:t>
      </w:r>
      <w:r>
        <w:rPr>
          <w:rFonts w:hint="eastAsia" w:cs="Times New Roman"/>
          <w:kern w:val="2"/>
          <w:sz w:val="24"/>
          <w:szCs w:val="24"/>
          <w:highlight w:val="none"/>
          <w:lang w:val="en-US" w:eastAsia="zh-CN" w:bidi="ar"/>
          <w:woUserID w:val="1"/>
        </w:rPr>
        <w:t>12</w:t>
      </w:r>
      <w:r>
        <w:rPr>
          <w:rFonts w:hint="eastAsia" w:ascii="Times New Roman" w:hAnsi="Times New Roman" w:cs="Times New Roman"/>
          <w:kern w:val="2"/>
          <w:sz w:val="24"/>
          <w:szCs w:val="24"/>
          <w:highlight w:val="none"/>
          <w:lang w:val="en-US" w:eastAsia="zh-CN" w:bidi="ar"/>
          <w:woUserID w:val="1"/>
        </w:rPr>
        <w:t>个月。保证期内因设备设计、制造缺陷导致的故障，乙方需在接到通知后</w:t>
      </w:r>
      <w:r>
        <w:rPr>
          <w:rFonts w:hint="eastAsia" w:cs="Times New Roman"/>
          <w:kern w:val="2"/>
          <w:sz w:val="24"/>
          <w:szCs w:val="24"/>
          <w:highlight w:val="none"/>
          <w:lang w:val="en-US" w:eastAsia="zh-CN" w:bidi="ar"/>
          <w:woUserID w:val="1"/>
        </w:rPr>
        <w:t>2</w:t>
      </w:r>
      <w:r>
        <w:rPr>
          <w:rFonts w:hint="eastAsia" w:ascii="Times New Roman" w:hAnsi="Times New Roman" w:cs="Times New Roman"/>
          <w:kern w:val="2"/>
          <w:sz w:val="24"/>
          <w:szCs w:val="24"/>
          <w:highlight w:val="none"/>
          <w:lang w:val="en-US" w:eastAsia="zh-CN" w:bidi="ar"/>
          <w:woUserID w:val="1"/>
        </w:rPr>
        <w:t>小时内响应，24小时内修复，否则甲方有权委托第三方维修并向乙方追偿费用。</w:t>
      </w:r>
    </w:p>
    <w:p w14:paraId="0883ED97">
      <w:pPr>
        <w:keepNext w:val="0"/>
        <w:keepLines w:val="0"/>
        <w:widowControl w:val="0"/>
        <w:suppressLineNumbers w:val="0"/>
        <w:spacing w:before="0" w:beforeAutospacing="0" w:after="0" w:afterAutospacing="0" w:line="480" w:lineRule="exact"/>
        <w:ind w:left="0" w:right="0"/>
        <w:jc w:val="both"/>
        <w:rPr>
          <w:rFonts w:hint="eastAsia" w:ascii="宋体" w:hAnsi="宋体" w:cs="宋体"/>
          <w:b/>
          <w:bCs/>
          <w:kern w:val="2"/>
          <w:sz w:val="24"/>
          <w:szCs w:val="24"/>
          <w:lang w:val="en-US" w:eastAsia="zh-CN" w:bidi="ar"/>
          <w:woUserID w:val="1"/>
        </w:rPr>
      </w:pPr>
      <w:r>
        <w:rPr>
          <w:rFonts w:hint="eastAsia" w:ascii="宋体" w:hAnsi="宋体" w:cs="宋体"/>
          <w:b/>
          <w:bCs/>
          <w:kern w:val="2"/>
          <w:sz w:val="24"/>
          <w:szCs w:val="24"/>
          <w:lang w:val="en-US" w:eastAsia="zh-CN" w:bidi="ar"/>
          <w:woUserID w:val="1"/>
        </w:rPr>
        <w:t>八、其他</w:t>
      </w:r>
    </w:p>
    <w:p w14:paraId="403D6DA7">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eastAsia" w:ascii="Times New Roman" w:hAnsi="Times New Roman" w:cs="Times New Roman"/>
          <w:kern w:val="2"/>
          <w:sz w:val="24"/>
          <w:szCs w:val="24"/>
          <w:lang w:val="en-US" w:eastAsia="zh-CN" w:bidi="ar"/>
          <w:woUserID w:val="1"/>
        </w:rPr>
      </w:pPr>
      <w:r>
        <w:rPr>
          <w:rFonts w:hint="eastAsia" w:ascii="Times New Roman" w:hAnsi="Times New Roman" w:cs="Times New Roman"/>
          <w:kern w:val="2"/>
          <w:sz w:val="24"/>
          <w:szCs w:val="24"/>
          <w:lang w:val="en-US" w:eastAsia="zh-CN" w:bidi="ar"/>
          <w:woUserID w:val="1"/>
        </w:rPr>
        <w:t>1.本附件双方签字盖章后生效。本附件一式 两 份，甲方 一 份，乙方 一 份。</w:t>
      </w:r>
    </w:p>
    <w:p w14:paraId="6EA6D539">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eastAsia" w:ascii="Times New Roman" w:hAnsi="Times New Roman" w:cs="Times New Roman"/>
          <w:kern w:val="2"/>
          <w:sz w:val="24"/>
          <w:szCs w:val="24"/>
          <w:lang w:val="en-US" w:eastAsia="zh-CN" w:bidi="ar"/>
          <w:woUserID w:val="1"/>
        </w:rPr>
      </w:pPr>
      <w:r>
        <w:rPr>
          <w:rFonts w:hint="eastAsia" w:ascii="Times New Roman" w:hAnsi="Times New Roman" w:cs="Times New Roman"/>
          <w:kern w:val="2"/>
          <w:sz w:val="24"/>
          <w:szCs w:val="24"/>
          <w:lang w:val="en-US" w:eastAsia="zh-CN" w:bidi="ar"/>
          <w:woUserID w:val="1"/>
        </w:rPr>
        <w:t>2.本附件为框架协议中不可分割的一部分，具有与框架协议同等的法律效力，正式签署时须加盖骑缝章方为有效。</w:t>
      </w:r>
    </w:p>
    <w:p w14:paraId="14F5EFDA">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cs="Times New Roman"/>
          <w:kern w:val="2"/>
          <w:sz w:val="24"/>
          <w:szCs w:val="24"/>
          <w:highlight w:val="yellow"/>
          <w:lang w:val="en-US" w:eastAsia="zh-CN" w:bidi="ar"/>
          <w:woUserID w:val="1"/>
        </w:rPr>
      </w:pPr>
    </w:p>
    <w:p w14:paraId="2EEA6BE4">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cs="Times New Roman"/>
          <w:kern w:val="2"/>
          <w:sz w:val="24"/>
          <w:szCs w:val="24"/>
          <w:highlight w:val="none"/>
          <w:lang w:val="en-US" w:eastAsia="zh-CN" w:bidi="ar"/>
          <w:woUserID w:val="1"/>
        </w:rPr>
      </w:pPr>
      <w:r>
        <w:rPr>
          <w:rFonts w:hint="eastAsia" w:ascii="Times New Roman" w:hAnsi="Times New Roman" w:cs="Times New Roman"/>
          <w:kern w:val="2"/>
          <w:sz w:val="24"/>
          <w:szCs w:val="24"/>
          <w:highlight w:val="none"/>
          <w:lang w:val="en-US" w:eastAsia="zh-CN" w:bidi="ar"/>
          <w:woUserID w:val="1"/>
        </w:rPr>
        <w:t xml:space="preserve">甲方：（公章）                    </w:t>
      </w:r>
      <w:r>
        <w:rPr>
          <w:rFonts w:hint="eastAsia" w:ascii="Times New Roman" w:hAnsi="Times New Roman" w:cs="Times New Roman"/>
          <w:kern w:val="2"/>
          <w:sz w:val="24"/>
          <w:szCs w:val="24"/>
          <w:highlight w:val="none"/>
          <w:lang w:val="en-US" w:eastAsia="zh-CN" w:bidi="ar"/>
          <w:woUserID w:val="1"/>
        </w:rPr>
        <w:tab/>
      </w:r>
      <w:r>
        <w:rPr>
          <w:rFonts w:hint="eastAsia" w:ascii="Times New Roman" w:hAnsi="Times New Roman" w:cs="Times New Roman"/>
          <w:kern w:val="2"/>
          <w:sz w:val="24"/>
          <w:szCs w:val="24"/>
          <w:highlight w:val="none"/>
          <w:lang w:val="en-US" w:eastAsia="zh-CN" w:bidi="ar"/>
          <w:woUserID w:val="1"/>
        </w:rPr>
        <w:t>乙方：（公章）</w:t>
      </w:r>
    </w:p>
    <w:p w14:paraId="3525D3F8">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cs="Times New Roman"/>
          <w:kern w:val="2"/>
          <w:sz w:val="24"/>
          <w:szCs w:val="24"/>
          <w:highlight w:val="none"/>
          <w:lang w:val="en-US" w:eastAsia="zh-CN" w:bidi="ar"/>
          <w:woUserID w:val="1"/>
        </w:rPr>
      </w:pPr>
      <w:r>
        <w:rPr>
          <w:rFonts w:hint="eastAsia" w:ascii="Times New Roman" w:hAnsi="Times New Roman" w:cs="Times New Roman"/>
          <w:kern w:val="2"/>
          <w:sz w:val="24"/>
          <w:szCs w:val="24"/>
          <w:highlight w:val="none"/>
          <w:lang w:val="en-US" w:eastAsia="zh-CN" w:bidi="ar"/>
          <w:woUserID w:val="1"/>
        </w:rPr>
        <w:t xml:space="preserve">                 </w:t>
      </w:r>
    </w:p>
    <w:p w14:paraId="0930E43F">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cs="Times New Roman"/>
          <w:kern w:val="2"/>
          <w:sz w:val="24"/>
          <w:szCs w:val="24"/>
          <w:highlight w:val="none"/>
          <w:lang w:val="en-US" w:eastAsia="zh-CN" w:bidi="ar"/>
          <w:woUserID w:val="1"/>
        </w:rPr>
      </w:pPr>
      <w:r>
        <w:rPr>
          <w:rFonts w:hint="eastAsia" w:ascii="Times New Roman" w:hAnsi="Times New Roman" w:cs="Times New Roman"/>
          <w:kern w:val="2"/>
          <w:sz w:val="24"/>
          <w:szCs w:val="24"/>
          <w:highlight w:val="none"/>
          <w:lang w:val="en-US" w:eastAsia="zh-CN" w:bidi="ar"/>
          <w:woUserID w:val="1"/>
        </w:rPr>
        <w:t xml:space="preserve">法定或委托代理人签字：            </w:t>
      </w:r>
      <w:r>
        <w:rPr>
          <w:rFonts w:hint="eastAsia" w:ascii="Times New Roman" w:hAnsi="Times New Roman" w:cs="Times New Roman"/>
          <w:kern w:val="2"/>
          <w:sz w:val="24"/>
          <w:szCs w:val="24"/>
          <w:highlight w:val="none"/>
          <w:lang w:val="en-US" w:eastAsia="zh-CN" w:bidi="ar"/>
          <w:woUserID w:val="1"/>
        </w:rPr>
        <w:tab/>
      </w:r>
      <w:r>
        <w:rPr>
          <w:rFonts w:hint="eastAsia" w:ascii="Times New Roman" w:hAnsi="Times New Roman" w:cs="Times New Roman"/>
          <w:kern w:val="2"/>
          <w:sz w:val="24"/>
          <w:szCs w:val="24"/>
          <w:highlight w:val="none"/>
          <w:lang w:val="en-US" w:eastAsia="zh-CN" w:bidi="ar"/>
          <w:woUserID w:val="1"/>
        </w:rPr>
        <w:t xml:space="preserve">法定或委托代理人签字：            </w:t>
      </w:r>
    </w:p>
    <w:p w14:paraId="663EA334">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cs="Times New Roman"/>
          <w:kern w:val="2"/>
          <w:sz w:val="24"/>
          <w:szCs w:val="24"/>
          <w:highlight w:val="none"/>
          <w:lang w:val="en-US" w:eastAsia="zh-CN" w:bidi="ar"/>
          <w:woUserID w:val="1"/>
        </w:rPr>
      </w:pPr>
      <w:r>
        <w:rPr>
          <w:rFonts w:hint="eastAsia" w:ascii="Times New Roman" w:hAnsi="Times New Roman" w:cs="Times New Roman"/>
          <w:kern w:val="2"/>
          <w:sz w:val="24"/>
          <w:szCs w:val="24"/>
          <w:highlight w:val="none"/>
          <w:lang w:val="en-US" w:eastAsia="zh-CN" w:bidi="ar"/>
          <w:woUserID w:val="1"/>
        </w:rPr>
        <w:t xml:space="preserve"> </w:t>
      </w:r>
    </w:p>
    <w:p w14:paraId="427E6D0B">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cs="Times New Roman"/>
          <w:kern w:val="2"/>
          <w:sz w:val="24"/>
          <w:szCs w:val="24"/>
          <w:highlight w:val="none"/>
          <w:lang w:val="en-US" w:eastAsia="zh-CN" w:bidi="ar"/>
          <w:woUserID w:val="1"/>
        </w:rPr>
      </w:pPr>
      <w:r>
        <w:rPr>
          <w:rFonts w:hint="eastAsia" w:ascii="Times New Roman" w:hAnsi="Times New Roman" w:cs="Times New Roman"/>
          <w:kern w:val="2"/>
          <w:sz w:val="24"/>
          <w:szCs w:val="24"/>
          <w:highlight w:val="none"/>
          <w:lang w:val="en-US" w:eastAsia="zh-CN" w:bidi="ar"/>
          <w:woUserID w:val="1"/>
        </w:rPr>
        <w:t>签署时间：　　年　月　日</w:t>
      </w:r>
      <w:r>
        <w:rPr>
          <w:rFonts w:hint="eastAsia" w:ascii="Times New Roman" w:hAnsi="Times New Roman" w:cs="Times New Roman"/>
          <w:kern w:val="2"/>
          <w:sz w:val="24"/>
          <w:szCs w:val="24"/>
          <w:highlight w:val="none"/>
          <w:lang w:val="en-US" w:eastAsia="zh-CN" w:bidi="ar"/>
          <w:woUserID w:val="1"/>
        </w:rPr>
        <w:tab/>
      </w:r>
      <w:r>
        <w:rPr>
          <w:rFonts w:hint="eastAsia" w:ascii="Times New Roman" w:hAnsi="Times New Roman" w:cs="Times New Roman"/>
          <w:kern w:val="2"/>
          <w:sz w:val="24"/>
          <w:szCs w:val="24"/>
          <w:highlight w:val="none"/>
          <w:lang w:val="en-US" w:eastAsia="zh-CN" w:bidi="ar"/>
          <w:woUserID w:val="1"/>
        </w:rPr>
        <w:t xml:space="preserve">      签署时间：　 年　 月　　日</w:t>
      </w:r>
    </w:p>
    <w:p w14:paraId="45FFF206">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cs="Times New Roman"/>
          <w:kern w:val="2"/>
          <w:sz w:val="24"/>
          <w:szCs w:val="24"/>
          <w:lang w:val="en-US" w:eastAsia="zh-CN" w:bidi="ar"/>
          <w:woUserID w:val="1"/>
        </w:rPr>
      </w:pPr>
      <w:r>
        <w:rPr>
          <w:rFonts w:hint="eastAsia" w:ascii="Times New Roman" w:hAnsi="Times New Roman" w:cs="Times New Roman"/>
          <w:kern w:val="2"/>
          <w:sz w:val="24"/>
          <w:szCs w:val="24"/>
          <w:highlight w:val="yellow"/>
          <w:lang w:val="en-US" w:eastAsia="zh-CN" w:bidi="ar"/>
          <w:woUserID w:val="1"/>
        </w:rPr>
        <w:br w:type="textWrapping"/>
      </w:r>
    </w:p>
    <w:p w14:paraId="5E66E96F">
      <w:pPr>
        <w:tabs>
          <w:tab w:val="left" w:pos="2160"/>
          <w:tab w:val="center" w:pos="4802"/>
        </w:tabs>
        <w:spacing w:line="300" w:lineRule="auto"/>
        <w:jc w:val="left"/>
        <w:rPr>
          <w:rFonts w:hint="default" w:eastAsia="黑体"/>
          <w:sz w:val="28"/>
          <w:szCs w:val="28"/>
          <w:lang w:val="en-US" w:eastAsia="zh-CN"/>
        </w:rPr>
      </w:pPr>
    </w:p>
    <w:p w14:paraId="7CC299CE">
      <w:pPr>
        <w:pStyle w:val="2"/>
        <w:jc w:val="center"/>
        <w:rPr>
          <w:rFonts w:ascii="Times New Roman"/>
          <w:b/>
        </w:rPr>
      </w:pPr>
      <w:r>
        <w:rPr>
          <w:rFonts w:ascii="Times New Roman" w:hAnsi="Times New Roman"/>
        </w:rPr>
        <w:br w:type="page"/>
      </w:r>
    </w:p>
    <w:p w14:paraId="32D39380">
      <w:bookmarkStart w:id="91" w:name="_Toc422759606"/>
      <w:bookmarkStart w:id="92" w:name="_Toc507854516"/>
    </w:p>
    <w:p w14:paraId="5C4CB92B">
      <w:pPr>
        <w:pStyle w:val="2"/>
        <w:jc w:val="center"/>
        <w:rPr>
          <w:rFonts w:ascii="Times New Roman"/>
          <w:b/>
        </w:rPr>
      </w:pPr>
    </w:p>
    <w:p w14:paraId="070325E1"/>
    <w:p w14:paraId="43E03112"/>
    <w:p w14:paraId="6F7180E4">
      <w:pPr>
        <w:pStyle w:val="2"/>
        <w:jc w:val="center"/>
        <w:rPr>
          <w:rFonts w:ascii="Times New Roman"/>
          <w:b/>
        </w:rPr>
      </w:pPr>
      <w:r>
        <w:rPr>
          <w:rFonts w:ascii="Times New Roman"/>
          <w:b/>
        </w:rPr>
        <w:t>三、投标人基本情况一览表</w:t>
      </w:r>
      <w:bookmarkEnd w:id="91"/>
      <w:bookmarkEnd w:id="92"/>
    </w:p>
    <w:p w14:paraId="1EA4A2C0">
      <w:pPr>
        <w:ind w:firstLine="315" w:firstLineChars="150"/>
        <w:rPr>
          <w:szCs w:val="21"/>
          <w:u w:val="single"/>
        </w:rPr>
      </w:pPr>
      <w:r>
        <w:rPr>
          <w:szCs w:val="21"/>
        </w:rPr>
        <w:t>投标人名称：______________                               招标编号：</w:t>
      </w:r>
      <w:r>
        <w:rPr>
          <w:rFonts w:hint="eastAsia"/>
          <w:bCs/>
          <w:kern w:val="36"/>
          <w:szCs w:val="21"/>
          <w:u w:val="single"/>
        </w:rPr>
        <w:t>TSKJ202</w:t>
      </w:r>
      <w:r>
        <w:rPr>
          <w:rFonts w:hint="eastAsia"/>
          <w:bCs/>
          <w:kern w:val="36"/>
          <w:szCs w:val="21"/>
          <w:u w:val="single"/>
          <w:lang w:val="en-US" w:eastAsia="zh-CN"/>
        </w:rPr>
        <w:t>5710</w:t>
      </w:r>
      <w:r>
        <w:rPr>
          <w:bCs/>
          <w:kern w:val="36"/>
          <w:szCs w:val="21"/>
          <w:u w:val="singl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479"/>
        <w:gridCol w:w="6389"/>
      </w:tblGrid>
      <w:tr w14:paraId="1FA9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2" w:type="dxa"/>
            <w:vAlign w:val="center"/>
          </w:tcPr>
          <w:p w14:paraId="61B410A9">
            <w:pPr>
              <w:keepNext w:val="0"/>
              <w:keepLines w:val="0"/>
              <w:suppressLineNumbers w:val="0"/>
              <w:spacing w:before="0" w:beforeAutospacing="0" w:after="0" w:afterAutospacing="0"/>
              <w:ind w:left="0" w:right="0"/>
              <w:jc w:val="center"/>
              <w:rPr>
                <w:rFonts w:hint="default"/>
                <w:szCs w:val="21"/>
              </w:rPr>
            </w:pPr>
            <w:r>
              <w:rPr>
                <w:rFonts w:hint="default"/>
                <w:szCs w:val="21"/>
              </w:rPr>
              <w:t>1</w:t>
            </w:r>
          </w:p>
        </w:tc>
        <w:tc>
          <w:tcPr>
            <w:tcW w:w="2479" w:type="dxa"/>
            <w:vAlign w:val="center"/>
          </w:tcPr>
          <w:p w14:paraId="52C9553B">
            <w:pPr>
              <w:keepNext w:val="0"/>
              <w:keepLines w:val="0"/>
              <w:suppressLineNumbers w:val="0"/>
              <w:spacing w:before="0" w:beforeAutospacing="0" w:after="0" w:afterAutospacing="0"/>
              <w:ind w:left="0" w:right="0"/>
              <w:jc w:val="left"/>
              <w:rPr>
                <w:rFonts w:hint="default"/>
                <w:szCs w:val="21"/>
              </w:rPr>
            </w:pPr>
            <w:r>
              <w:rPr>
                <w:rFonts w:hint="default"/>
                <w:szCs w:val="21"/>
              </w:rPr>
              <w:t>企业名称</w:t>
            </w:r>
          </w:p>
        </w:tc>
        <w:tc>
          <w:tcPr>
            <w:tcW w:w="6389" w:type="dxa"/>
            <w:vAlign w:val="center"/>
          </w:tcPr>
          <w:p w14:paraId="13E1184C">
            <w:pPr>
              <w:keepNext w:val="0"/>
              <w:keepLines w:val="0"/>
              <w:suppressLineNumbers w:val="0"/>
              <w:spacing w:before="0" w:beforeAutospacing="0" w:after="0" w:afterAutospacing="0"/>
              <w:ind w:left="0" w:right="0"/>
              <w:jc w:val="center"/>
              <w:rPr>
                <w:rFonts w:hint="default"/>
                <w:szCs w:val="21"/>
              </w:rPr>
            </w:pPr>
          </w:p>
        </w:tc>
      </w:tr>
      <w:tr w14:paraId="36C5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2" w:type="dxa"/>
            <w:vAlign w:val="center"/>
          </w:tcPr>
          <w:p w14:paraId="64BB2FB5">
            <w:pPr>
              <w:keepNext w:val="0"/>
              <w:keepLines w:val="0"/>
              <w:suppressLineNumbers w:val="0"/>
              <w:spacing w:before="0" w:beforeAutospacing="0" w:after="0" w:afterAutospacing="0"/>
              <w:ind w:left="0" w:right="0"/>
              <w:jc w:val="center"/>
              <w:rPr>
                <w:rFonts w:hint="default"/>
                <w:szCs w:val="21"/>
              </w:rPr>
            </w:pPr>
            <w:r>
              <w:rPr>
                <w:rFonts w:hint="default"/>
                <w:szCs w:val="21"/>
              </w:rPr>
              <w:t>2</w:t>
            </w:r>
          </w:p>
        </w:tc>
        <w:tc>
          <w:tcPr>
            <w:tcW w:w="2479" w:type="dxa"/>
            <w:vAlign w:val="center"/>
          </w:tcPr>
          <w:p w14:paraId="4453FFA6">
            <w:pPr>
              <w:keepNext w:val="0"/>
              <w:keepLines w:val="0"/>
              <w:suppressLineNumbers w:val="0"/>
              <w:spacing w:before="0" w:beforeAutospacing="0" w:after="0" w:afterAutospacing="0"/>
              <w:ind w:left="0" w:right="0"/>
              <w:jc w:val="left"/>
              <w:rPr>
                <w:rFonts w:hint="default"/>
                <w:szCs w:val="21"/>
              </w:rPr>
            </w:pPr>
            <w:r>
              <w:rPr>
                <w:rFonts w:hint="default"/>
                <w:szCs w:val="21"/>
              </w:rPr>
              <w:t>总部地址</w:t>
            </w:r>
          </w:p>
        </w:tc>
        <w:tc>
          <w:tcPr>
            <w:tcW w:w="6389" w:type="dxa"/>
            <w:vAlign w:val="center"/>
          </w:tcPr>
          <w:p w14:paraId="6362F001">
            <w:pPr>
              <w:keepNext w:val="0"/>
              <w:keepLines w:val="0"/>
              <w:suppressLineNumbers w:val="0"/>
              <w:spacing w:before="0" w:beforeAutospacing="0" w:after="0" w:afterAutospacing="0"/>
              <w:ind w:left="0" w:right="0"/>
              <w:jc w:val="center"/>
              <w:rPr>
                <w:rFonts w:hint="default"/>
                <w:szCs w:val="21"/>
              </w:rPr>
            </w:pPr>
          </w:p>
        </w:tc>
      </w:tr>
      <w:tr w14:paraId="36A1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2" w:type="dxa"/>
            <w:vAlign w:val="center"/>
          </w:tcPr>
          <w:p w14:paraId="65042E74">
            <w:pPr>
              <w:keepNext w:val="0"/>
              <w:keepLines w:val="0"/>
              <w:suppressLineNumbers w:val="0"/>
              <w:spacing w:before="0" w:beforeAutospacing="0" w:after="0" w:afterAutospacing="0"/>
              <w:ind w:left="0" w:right="0"/>
              <w:jc w:val="center"/>
              <w:rPr>
                <w:rFonts w:hint="default"/>
                <w:szCs w:val="21"/>
              </w:rPr>
            </w:pPr>
            <w:r>
              <w:rPr>
                <w:rFonts w:hint="default"/>
                <w:szCs w:val="21"/>
              </w:rPr>
              <w:t>3</w:t>
            </w:r>
          </w:p>
        </w:tc>
        <w:tc>
          <w:tcPr>
            <w:tcW w:w="2479" w:type="dxa"/>
            <w:vAlign w:val="center"/>
          </w:tcPr>
          <w:p w14:paraId="3BF07FDA">
            <w:pPr>
              <w:keepNext w:val="0"/>
              <w:keepLines w:val="0"/>
              <w:suppressLineNumbers w:val="0"/>
              <w:spacing w:before="0" w:beforeAutospacing="0" w:after="0" w:afterAutospacing="0"/>
              <w:ind w:left="0" w:right="0"/>
              <w:jc w:val="left"/>
              <w:rPr>
                <w:rFonts w:hint="default"/>
                <w:szCs w:val="21"/>
              </w:rPr>
            </w:pPr>
            <w:r>
              <w:rPr>
                <w:rFonts w:hint="default"/>
                <w:szCs w:val="21"/>
              </w:rPr>
              <w:t>当地代表处地址</w:t>
            </w:r>
          </w:p>
        </w:tc>
        <w:tc>
          <w:tcPr>
            <w:tcW w:w="6389" w:type="dxa"/>
            <w:vAlign w:val="center"/>
          </w:tcPr>
          <w:p w14:paraId="2193BB9A">
            <w:pPr>
              <w:keepNext w:val="0"/>
              <w:keepLines w:val="0"/>
              <w:suppressLineNumbers w:val="0"/>
              <w:spacing w:before="0" w:beforeAutospacing="0" w:after="0" w:afterAutospacing="0"/>
              <w:ind w:left="0" w:right="0"/>
              <w:jc w:val="center"/>
              <w:rPr>
                <w:rFonts w:hint="default"/>
                <w:szCs w:val="21"/>
              </w:rPr>
            </w:pPr>
          </w:p>
        </w:tc>
      </w:tr>
      <w:tr w14:paraId="0A6A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2" w:type="dxa"/>
            <w:vAlign w:val="center"/>
          </w:tcPr>
          <w:p w14:paraId="5F86B797">
            <w:pPr>
              <w:keepNext w:val="0"/>
              <w:keepLines w:val="0"/>
              <w:suppressLineNumbers w:val="0"/>
              <w:spacing w:before="0" w:beforeAutospacing="0" w:after="0" w:afterAutospacing="0"/>
              <w:ind w:left="0" w:right="0"/>
              <w:jc w:val="center"/>
              <w:rPr>
                <w:rFonts w:hint="default"/>
                <w:szCs w:val="21"/>
              </w:rPr>
            </w:pPr>
            <w:r>
              <w:rPr>
                <w:rFonts w:hint="default"/>
                <w:szCs w:val="21"/>
              </w:rPr>
              <w:t>4</w:t>
            </w:r>
          </w:p>
        </w:tc>
        <w:tc>
          <w:tcPr>
            <w:tcW w:w="2479" w:type="dxa"/>
            <w:vAlign w:val="center"/>
          </w:tcPr>
          <w:p w14:paraId="1246062E">
            <w:pPr>
              <w:keepNext w:val="0"/>
              <w:keepLines w:val="0"/>
              <w:suppressLineNumbers w:val="0"/>
              <w:spacing w:before="0" w:beforeAutospacing="0" w:after="0" w:afterAutospacing="0"/>
              <w:ind w:left="0" w:right="0"/>
              <w:jc w:val="left"/>
              <w:rPr>
                <w:rFonts w:hint="default"/>
                <w:szCs w:val="21"/>
              </w:rPr>
            </w:pPr>
            <w:r>
              <w:rPr>
                <w:rFonts w:hint="default"/>
                <w:szCs w:val="21"/>
              </w:rPr>
              <w:t>电话</w:t>
            </w:r>
          </w:p>
        </w:tc>
        <w:tc>
          <w:tcPr>
            <w:tcW w:w="6389" w:type="dxa"/>
            <w:vAlign w:val="center"/>
          </w:tcPr>
          <w:p w14:paraId="21C53A36">
            <w:pPr>
              <w:keepNext w:val="0"/>
              <w:keepLines w:val="0"/>
              <w:suppressLineNumbers w:val="0"/>
              <w:spacing w:before="0" w:beforeAutospacing="0" w:after="0" w:afterAutospacing="0"/>
              <w:ind w:left="0" w:right="0"/>
              <w:jc w:val="center"/>
              <w:rPr>
                <w:rFonts w:hint="default"/>
                <w:szCs w:val="21"/>
              </w:rPr>
            </w:pPr>
          </w:p>
        </w:tc>
      </w:tr>
      <w:tr w14:paraId="7E4F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2" w:type="dxa"/>
            <w:vAlign w:val="center"/>
          </w:tcPr>
          <w:p w14:paraId="38144768">
            <w:pPr>
              <w:keepNext w:val="0"/>
              <w:keepLines w:val="0"/>
              <w:suppressLineNumbers w:val="0"/>
              <w:spacing w:before="0" w:beforeAutospacing="0" w:after="0" w:afterAutospacing="0"/>
              <w:ind w:left="0" w:right="0"/>
              <w:jc w:val="center"/>
              <w:rPr>
                <w:rFonts w:hint="default"/>
                <w:szCs w:val="21"/>
              </w:rPr>
            </w:pPr>
            <w:r>
              <w:rPr>
                <w:rFonts w:hint="default"/>
                <w:szCs w:val="21"/>
              </w:rPr>
              <w:t>5</w:t>
            </w:r>
          </w:p>
        </w:tc>
        <w:tc>
          <w:tcPr>
            <w:tcW w:w="2479" w:type="dxa"/>
            <w:vAlign w:val="center"/>
          </w:tcPr>
          <w:p w14:paraId="4D166879">
            <w:pPr>
              <w:keepNext w:val="0"/>
              <w:keepLines w:val="0"/>
              <w:suppressLineNumbers w:val="0"/>
              <w:spacing w:before="0" w:beforeAutospacing="0" w:after="0" w:afterAutospacing="0"/>
              <w:ind w:left="0" w:right="0"/>
              <w:jc w:val="left"/>
              <w:rPr>
                <w:rFonts w:hint="default"/>
                <w:szCs w:val="21"/>
              </w:rPr>
            </w:pPr>
            <w:r>
              <w:rPr>
                <w:rFonts w:hint="default"/>
                <w:szCs w:val="21"/>
              </w:rPr>
              <w:t>传真</w:t>
            </w:r>
          </w:p>
        </w:tc>
        <w:tc>
          <w:tcPr>
            <w:tcW w:w="6389" w:type="dxa"/>
            <w:vAlign w:val="center"/>
          </w:tcPr>
          <w:p w14:paraId="2A56595B">
            <w:pPr>
              <w:keepNext w:val="0"/>
              <w:keepLines w:val="0"/>
              <w:suppressLineNumbers w:val="0"/>
              <w:spacing w:before="0" w:beforeAutospacing="0" w:after="0" w:afterAutospacing="0"/>
              <w:ind w:left="0" w:right="0"/>
              <w:jc w:val="center"/>
              <w:rPr>
                <w:rFonts w:hint="default"/>
                <w:szCs w:val="21"/>
              </w:rPr>
            </w:pPr>
          </w:p>
        </w:tc>
      </w:tr>
      <w:tr w14:paraId="0AAD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2" w:type="dxa"/>
            <w:vAlign w:val="center"/>
          </w:tcPr>
          <w:p w14:paraId="5186E296">
            <w:pPr>
              <w:keepNext w:val="0"/>
              <w:keepLines w:val="0"/>
              <w:suppressLineNumbers w:val="0"/>
              <w:spacing w:before="0" w:beforeAutospacing="0" w:after="0" w:afterAutospacing="0"/>
              <w:ind w:left="0" w:right="0"/>
              <w:jc w:val="center"/>
              <w:rPr>
                <w:rFonts w:hint="default"/>
                <w:szCs w:val="21"/>
              </w:rPr>
            </w:pPr>
            <w:r>
              <w:rPr>
                <w:rFonts w:hint="default"/>
                <w:szCs w:val="21"/>
              </w:rPr>
              <w:t>6</w:t>
            </w:r>
          </w:p>
        </w:tc>
        <w:tc>
          <w:tcPr>
            <w:tcW w:w="2479" w:type="dxa"/>
            <w:vAlign w:val="center"/>
          </w:tcPr>
          <w:p w14:paraId="7D4F40B6">
            <w:pPr>
              <w:keepNext w:val="0"/>
              <w:keepLines w:val="0"/>
              <w:suppressLineNumbers w:val="0"/>
              <w:spacing w:before="0" w:beforeAutospacing="0" w:after="0" w:afterAutospacing="0"/>
              <w:ind w:left="0" w:right="0"/>
              <w:jc w:val="left"/>
              <w:rPr>
                <w:rFonts w:hint="default"/>
                <w:szCs w:val="21"/>
              </w:rPr>
            </w:pPr>
            <w:r>
              <w:rPr>
                <w:rFonts w:hint="default"/>
                <w:szCs w:val="21"/>
              </w:rPr>
              <w:t>法定代表人</w:t>
            </w:r>
          </w:p>
        </w:tc>
        <w:tc>
          <w:tcPr>
            <w:tcW w:w="6389" w:type="dxa"/>
            <w:vAlign w:val="center"/>
          </w:tcPr>
          <w:p w14:paraId="42259B97">
            <w:pPr>
              <w:keepNext w:val="0"/>
              <w:keepLines w:val="0"/>
              <w:suppressLineNumbers w:val="0"/>
              <w:spacing w:before="0" w:beforeAutospacing="0" w:after="0" w:afterAutospacing="0"/>
              <w:ind w:left="0" w:right="0"/>
              <w:jc w:val="center"/>
              <w:rPr>
                <w:rFonts w:hint="default"/>
                <w:szCs w:val="21"/>
              </w:rPr>
            </w:pPr>
          </w:p>
        </w:tc>
      </w:tr>
      <w:tr w14:paraId="6ADA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2" w:type="dxa"/>
            <w:vAlign w:val="center"/>
          </w:tcPr>
          <w:p w14:paraId="59D4D2E7">
            <w:pPr>
              <w:keepNext w:val="0"/>
              <w:keepLines w:val="0"/>
              <w:suppressLineNumbers w:val="0"/>
              <w:spacing w:before="0" w:beforeAutospacing="0" w:after="0" w:afterAutospacing="0"/>
              <w:ind w:left="0" w:right="0"/>
              <w:jc w:val="center"/>
              <w:rPr>
                <w:rFonts w:hint="default"/>
                <w:szCs w:val="21"/>
              </w:rPr>
            </w:pPr>
            <w:r>
              <w:rPr>
                <w:rFonts w:hint="default"/>
                <w:szCs w:val="21"/>
              </w:rPr>
              <w:t>7</w:t>
            </w:r>
          </w:p>
        </w:tc>
        <w:tc>
          <w:tcPr>
            <w:tcW w:w="2479" w:type="dxa"/>
            <w:vAlign w:val="center"/>
          </w:tcPr>
          <w:p w14:paraId="4182E78E">
            <w:pPr>
              <w:keepNext w:val="0"/>
              <w:keepLines w:val="0"/>
              <w:suppressLineNumbers w:val="0"/>
              <w:spacing w:before="0" w:beforeAutospacing="0" w:after="0" w:afterAutospacing="0"/>
              <w:ind w:left="0" w:right="0"/>
              <w:jc w:val="left"/>
              <w:rPr>
                <w:rFonts w:hint="default"/>
                <w:szCs w:val="21"/>
              </w:rPr>
            </w:pPr>
            <w:r>
              <w:rPr>
                <w:rFonts w:hint="default"/>
                <w:szCs w:val="21"/>
              </w:rPr>
              <w:t>授权代表</w:t>
            </w:r>
          </w:p>
        </w:tc>
        <w:tc>
          <w:tcPr>
            <w:tcW w:w="6389" w:type="dxa"/>
            <w:vAlign w:val="center"/>
          </w:tcPr>
          <w:p w14:paraId="4BCB568A">
            <w:pPr>
              <w:keepNext w:val="0"/>
              <w:keepLines w:val="0"/>
              <w:suppressLineNumbers w:val="0"/>
              <w:spacing w:before="0" w:beforeAutospacing="0" w:after="0" w:afterAutospacing="0"/>
              <w:ind w:left="0" w:right="0"/>
              <w:jc w:val="center"/>
              <w:rPr>
                <w:rFonts w:hint="default"/>
                <w:szCs w:val="21"/>
              </w:rPr>
            </w:pPr>
          </w:p>
        </w:tc>
      </w:tr>
      <w:tr w14:paraId="21FA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2" w:type="dxa"/>
            <w:vAlign w:val="center"/>
          </w:tcPr>
          <w:p w14:paraId="4ADA2B21">
            <w:pPr>
              <w:keepNext w:val="0"/>
              <w:keepLines w:val="0"/>
              <w:suppressLineNumbers w:val="0"/>
              <w:spacing w:before="0" w:beforeAutospacing="0" w:after="0" w:afterAutospacing="0"/>
              <w:ind w:left="0" w:right="0"/>
              <w:jc w:val="center"/>
              <w:rPr>
                <w:rFonts w:hint="default"/>
                <w:szCs w:val="21"/>
              </w:rPr>
            </w:pPr>
            <w:r>
              <w:rPr>
                <w:rFonts w:hint="default"/>
                <w:szCs w:val="21"/>
              </w:rPr>
              <w:t>8</w:t>
            </w:r>
          </w:p>
        </w:tc>
        <w:tc>
          <w:tcPr>
            <w:tcW w:w="2479" w:type="dxa"/>
            <w:vAlign w:val="center"/>
          </w:tcPr>
          <w:p w14:paraId="033395A9">
            <w:pPr>
              <w:keepNext w:val="0"/>
              <w:keepLines w:val="0"/>
              <w:suppressLineNumbers w:val="0"/>
              <w:spacing w:before="0" w:beforeAutospacing="0" w:after="0" w:afterAutospacing="0"/>
              <w:ind w:left="0" w:right="0"/>
              <w:jc w:val="left"/>
              <w:rPr>
                <w:rFonts w:hint="default"/>
                <w:szCs w:val="21"/>
              </w:rPr>
            </w:pPr>
            <w:r>
              <w:rPr>
                <w:rFonts w:hint="default"/>
                <w:szCs w:val="21"/>
              </w:rPr>
              <w:t>电子邮箱</w:t>
            </w:r>
          </w:p>
        </w:tc>
        <w:tc>
          <w:tcPr>
            <w:tcW w:w="6389" w:type="dxa"/>
            <w:vAlign w:val="center"/>
          </w:tcPr>
          <w:p w14:paraId="2E5C569C">
            <w:pPr>
              <w:keepNext w:val="0"/>
              <w:keepLines w:val="0"/>
              <w:suppressLineNumbers w:val="0"/>
              <w:spacing w:before="0" w:beforeAutospacing="0" w:after="0" w:afterAutospacing="0"/>
              <w:ind w:left="0" w:right="0"/>
              <w:jc w:val="center"/>
              <w:rPr>
                <w:rFonts w:hint="default"/>
                <w:szCs w:val="21"/>
              </w:rPr>
            </w:pPr>
          </w:p>
        </w:tc>
      </w:tr>
      <w:tr w14:paraId="2898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2" w:type="dxa"/>
            <w:vAlign w:val="center"/>
          </w:tcPr>
          <w:p w14:paraId="4A6A270C">
            <w:pPr>
              <w:keepNext w:val="0"/>
              <w:keepLines w:val="0"/>
              <w:suppressLineNumbers w:val="0"/>
              <w:spacing w:before="0" w:beforeAutospacing="0" w:after="0" w:afterAutospacing="0"/>
              <w:ind w:left="0" w:right="0"/>
              <w:jc w:val="center"/>
              <w:rPr>
                <w:rFonts w:hint="default"/>
                <w:szCs w:val="21"/>
              </w:rPr>
            </w:pPr>
            <w:r>
              <w:rPr>
                <w:rFonts w:hint="default"/>
                <w:szCs w:val="21"/>
              </w:rPr>
              <w:t>9</w:t>
            </w:r>
          </w:p>
        </w:tc>
        <w:tc>
          <w:tcPr>
            <w:tcW w:w="2479" w:type="dxa"/>
            <w:vAlign w:val="center"/>
          </w:tcPr>
          <w:p w14:paraId="6381D6EC">
            <w:pPr>
              <w:keepNext w:val="0"/>
              <w:keepLines w:val="0"/>
              <w:suppressLineNumbers w:val="0"/>
              <w:spacing w:before="0" w:beforeAutospacing="0" w:after="0" w:afterAutospacing="0"/>
              <w:ind w:left="0" w:right="0"/>
              <w:jc w:val="left"/>
              <w:rPr>
                <w:rFonts w:hint="default"/>
                <w:szCs w:val="21"/>
              </w:rPr>
            </w:pPr>
            <w:r>
              <w:rPr>
                <w:rFonts w:hint="default"/>
                <w:szCs w:val="21"/>
              </w:rPr>
              <w:t>注册地</w:t>
            </w:r>
          </w:p>
        </w:tc>
        <w:tc>
          <w:tcPr>
            <w:tcW w:w="6389" w:type="dxa"/>
            <w:vAlign w:val="center"/>
          </w:tcPr>
          <w:p w14:paraId="54E50AB1">
            <w:pPr>
              <w:keepNext w:val="0"/>
              <w:keepLines w:val="0"/>
              <w:suppressLineNumbers w:val="0"/>
              <w:spacing w:before="0" w:beforeAutospacing="0" w:after="0" w:afterAutospacing="0"/>
              <w:ind w:left="0" w:right="0"/>
              <w:jc w:val="center"/>
              <w:rPr>
                <w:rFonts w:hint="default"/>
                <w:szCs w:val="21"/>
              </w:rPr>
            </w:pPr>
          </w:p>
        </w:tc>
      </w:tr>
      <w:tr w14:paraId="72B3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2" w:type="dxa"/>
            <w:vAlign w:val="center"/>
          </w:tcPr>
          <w:p w14:paraId="0CB4580F">
            <w:pPr>
              <w:keepNext w:val="0"/>
              <w:keepLines w:val="0"/>
              <w:suppressLineNumbers w:val="0"/>
              <w:spacing w:before="0" w:beforeAutospacing="0" w:after="0" w:afterAutospacing="0"/>
              <w:ind w:left="0" w:right="0"/>
              <w:jc w:val="center"/>
              <w:rPr>
                <w:rFonts w:hint="default"/>
                <w:szCs w:val="21"/>
              </w:rPr>
            </w:pPr>
            <w:r>
              <w:rPr>
                <w:rFonts w:hint="default"/>
                <w:szCs w:val="21"/>
              </w:rPr>
              <w:t>10</w:t>
            </w:r>
          </w:p>
        </w:tc>
        <w:tc>
          <w:tcPr>
            <w:tcW w:w="2479" w:type="dxa"/>
            <w:vAlign w:val="center"/>
          </w:tcPr>
          <w:p w14:paraId="693DBB1E">
            <w:pPr>
              <w:keepNext w:val="0"/>
              <w:keepLines w:val="0"/>
              <w:suppressLineNumbers w:val="0"/>
              <w:spacing w:before="0" w:beforeAutospacing="0" w:after="0" w:afterAutospacing="0"/>
              <w:ind w:left="0" w:right="0"/>
              <w:jc w:val="left"/>
              <w:rPr>
                <w:rFonts w:hint="default"/>
                <w:szCs w:val="21"/>
              </w:rPr>
            </w:pPr>
            <w:r>
              <w:rPr>
                <w:rFonts w:hint="default"/>
                <w:szCs w:val="21"/>
              </w:rPr>
              <w:t>注册年份</w:t>
            </w:r>
          </w:p>
        </w:tc>
        <w:tc>
          <w:tcPr>
            <w:tcW w:w="6389" w:type="dxa"/>
            <w:vAlign w:val="center"/>
          </w:tcPr>
          <w:p w14:paraId="16984DD7">
            <w:pPr>
              <w:keepNext w:val="0"/>
              <w:keepLines w:val="0"/>
              <w:suppressLineNumbers w:val="0"/>
              <w:spacing w:before="0" w:beforeAutospacing="0" w:after="0" w:afterAutospacing="0"/>
              <w:ind w:left="0" w:right="0"/>
              <w:jc w:val="center"/>
              <w:rPr>
                <w:rFonts w:hint="default"/>
                <w:szCs w:val="21"/>
              </w:rPr>
            </w:pPr>
          </w:p>
        </w:tc>
      </w:tr>
      <w:tr w14:paraId="7671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2" w:type="dxa"/>
            <w:vAlign w:val="center"/>
          </w:tcPr>
          <w:p w14:paraId="77D17A67">
            <w:pPr>
              <w:keepNext w:val="0"/>
              <w:keepLines w:val="0"/>
              <w:suppressLineNumbers w:val="0"/>
              <w:spacing w:before="0" w:beforeAutospacing="0" w:after="0" w:afterAutospacing="0"/>
              <w:ind w:left="0" w:right="0"/>
              <w:jc w:val="center"/>
              <w:rPr>
                <w:rFonts w:hint="default"/>
                <w:szCs w:val="21"/>
              </w:rPr>
            </w:pPr>
            <w:r>
              <w:rPr>
                <w:rFonts w:hint="default"/>
                <w:szCs w:val="21"/>
              </w:rPr>
              <w:t>11</w:t>
            </w:r>
          </w:p>
        </w:tc>
        <w:tc>
          <w:tcPr>
            <w:tcW w:w="2479" w:type="dxa"/>
            <w:vAlign w:val="center"/>
          </w:tcPr>
          <w:p w14:paraId="700C9EF9">
            <w:pPr>
              <w:keepNext w:val="0"/>
              <w:keepLines w:val="0"/>
              <w:suppressLineNumbers w:val="0"/>
              <w:spacing w:before="0" w:beforeAutospacing="0" w:after="0" w:afterAutospacing="0"/>
              <w:ind w:left="0" w:right="0"/>
              <w:jc w:val="left"/>
              <w:rPr>
                <w:rFonts w:hint="default"/>
                <w:szCs w:val="21"/>
              </w:rPr>
            </w:pPr>
            <w:r>
              <w:rPr>
                <w:rFonts w:hint="default"/>
                <w:szCs w:val="21"/>
              </w:rPr>
              <w:t>主营范围</w:t>
            </w:r>
          </w:p>
        </w:tc>
        <w:tc>
          <w:tcPr>
            <w:tcW w:w="6389" w:type="dxa"/>
            <w:vAlign w:val="center"/>
          </w:tcPr>
          <w:p w14:paraId="7EED0235">
            <w:pPr>
              <w:keepNext w:val="0"/>
              <w:keepLines w:val="0"/>
              <w:suppressLineNumbers w:val="0"/>
              <w:spacing w:before="0" w:beforeAutospacing="0" w:after="0" w:afterAutospacing="0"/>
              <w:ind w:left="0" w:right="0"/>
              <w:jc w:val="center"/>
              <w:rPr>
                <w:rFonts w:hint="default"/>
                <w:szCs w:val="21"/>
              </w:rPr>
            </w:pPr>
          </w:p>
        </w:tc>
      </w:tr>
      <w:tr w14:paraId="6A7F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2" w:type="dxa"/>
            <w:vAlign w:val="center"/>
          </w:tcPr>
          <w:p w14:paraId="7521C4DA">
            <w:pPr>
              <w:keepNext w:val="0"/>
              <w:keepLines w:val="0"/>
              <w:suppressLineNumbers w:val="0"/>
              <w:spacing w:before="0" w:beforeAutospacing="0" w:after="0" w:afterAutospacing="0"/>
              <w:ind w:left="0" w:right="0"/>
              <w:jc w:val="center"/>
              <w:rPr>
                <w:rFonts w:hint="default"/>
                <w:szCs w:val="21"/>
              </w:rPr>
            </w:pPr>
            <w:r>
              <w:rPr>
                <w:rFonts w:hint="default"/>
                <w:szCs w:val="21"/>
              </w:rPr>
              <w:t>12</w:t>
            </w:r>
          </w:p>
        </w:tc>
        <w:tc>
          <w:tcPr>
            <w:tcW w:w="2479" w:type="dxa"/>
            <w:vAlign w:val="center"/>
          </w:tcPr>
          <w:p w14:paraId="3348A07B">
            <w:pPr>
              <w:keepNext w:val="0"/>
              <w:keepLines w:val="0"/>
              <w:suppressLineNumbers w:val="0"/>
              <w:spacing w:before="0" w:beforeAutospacing="0" w:after="0" w:afterAutospacing="0"/>
              <w:ind w:left="0" w:right="0"/>
              <w:jc w:val="left"/>
              <w:rPr>
                <w:rFonts w:hint="default"/>
                <w:szCs w:val="21"/>
              </w:rPr>
            </w:pPr>
            <w:r>
              <w:rPr>
                <w:rFonts w:hint="default"/>
                <w:szCs w:val="21"/>
              </w:rPr>
              <w:t>公司资质证书编号</w:t>
            </w:r>
          </w:p>
        </w:tc>
        <w:tc>
          <w:tcPr>
            <w:tcW w:w="6389" w:type="dxa"/>
            <w:vAlign w:val="center"/>
          </w:tcPr>
          <w:p w14:paraId="385865C0">
            <w:pPr>
              <w:keepNext w:val="0"/>
              <w:keepLines w:val="0"/>
              <w:suppressLineNumbers w:val="0"/>
              <w:spacing w:before="0" w:beforeAutospacing="0" w:after="0" w:afterAutospacing="0"/>
              <w:ind w:left="0" w:right="0"/>
              <w:jc w:val="center"/>
              <w:rPr>
                <w:rFonts w:hint="default"/>
                <w:szCs w:val="21"/>
              </w:rPr>
            </w:pPr>
          </w:p>
        </w:tc>
      </w:tr>
      <w:tr w14:paraId="4E56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2" w:type="dxa"/>
            <w:vAlign w:val="center"/>
          </w:tcPr>
          <w:p w14:paraId="52B7CC4E">
            <w:pPr>
              <w:keepNext w:val="0"/>
              <w:keepLines w:val="0"/>
              <w:suppressLineNumbers w:val="0"/>
              <w:spacing w:before="0" w:beforeAutospacing="0" w:after="0" w:afterAutospacing="0"/>
              <w:ind w:left="0" w:right="0"/>
              <w:jc w:val="center"/>
              <w:rPr>
                <w:rFonts w:hint="default"/>
                <w:szCs w:val="21"/>
              </w:rPr>
            </w:pPr>
            <w:r>
              <w:rPr>
                <w:rFonts w:hint="default"/>
                <w:szCs w:val="21"/>
              </w:rPr>
              <w:t>13</w:t>
            </w:r>
          </w:p>
        </w:tc>
        <w:tc>
          <w:tcPr>
            <w:tcW w:w="2479" w:type="dxa"/>
            <w:vAlign w:val="center"/>
          </w:tcPr>
          <w:p w14:paraId="3F0031BA">
            <w:pPr>
              <w:keepNext w:val="0"/>
              <w:keepLines w:val="0"/>
              <w:suppressLineNumbers w:val="0"/>
              <w:spacing w:before="0" w:beforeAutospacing="0" w:after="0" w:afterAutospacing="0"/>
              <w:ind w:left="0" w:right="0"/>
              <w:jc w:val="left"/>
              <w:rPr>
                <w:rFonts w:hint="default"/>
                <w:szCs w:val="21"/>
              </w:rPr>
            </w:pPr>
            <w:r>
              <w:rPr>
                <w:rFonts w:hint="default"/>
                <w:szCs w:val="21"/>
              </w:rPr>
              <w:t>开户行名称</w:t>
            </w:r>
          </w:p>
        </w:tc>
        <w:tc>
          <w:tcPr>
            <w:tcW w:w="6389" w:type="dxa"/>
            <w:vAlign w:val="center"/>
          </w:tcPr>
          <w:p w14:paraId="1FBBC6D8">
            <w:pPr>
              <w:keepNext w:val="0"/>
              <w:keepLines w:val="0"/>
              <w:suppressLineNumbers w:val="0"/>
              <w:spacing w:before="0" w:beforeAutospacing="0" w:after="0" w:afterAutospacing="0"/>
              <w:ind w:left="0" w:right="0"/>
              <w:jc w:val="center"/>
              <w:rPr>
                <w:rFonts w:hint="default"/>
                <w:szCs w:val="21"/>
              </w:rPr>
            </w:pPr>
          </w:p>
        </w:tc>
      </w:tr>
      <w:tr w14:paraId="575C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2" w:type="dxa"/>
            <w:vAlign w:val="center"/>
          </w:tcPr>
          <w:p w14:paraId="645D3638">
            <w:pPr>
              <w:keepNext w:val="0"/>
              <w:keepLines w:val="0"/>
              <w:suppressLineNumbers w:val="0"/>
              <w:spacing w:before="0" w:beforeAutospacing="0" w:after="0" w:afterAutospacing="0"/>
              <w:ind w:left="0" w:right="0"/>
              <w:jc w:val="center"/>
              <w:rPr>
                <w:rFonts w:hint="default"/>
                <w:szCs w:val="21"/>
              </w:rPr>
            </w:pPr>
            <w:r>
              <w:rPr>
                <w:rFonts w:hint="default"/>
                <w:szCs w:val="21"/>
              </w:rPr>
              <w:t>14</w:t>
            </w:r>
          </w:p>
        </w:tc>
        <w:tc>
          <w:tcPr>
            <w:tcW w:w="2479" w:type="dxa"/>
            <w:vAlign w:val="center"/>
          </w:tcPr>
          <w:p w14:paraId="4F0C7E65">
            <w:pPr>
              <w:keepNext w:val="0"/>
              <w:keepLines w:val="0"/>
              <w:suppressLineNumbers w:val="0"/>
              <w:spacing w:before="0" w:beforeAutospacing="0" w:after="0" w:afterAutospacing="0"/>
              <w:ind w:left="0" w:right="0"/>
              <w:jc w:val="left"/>
              <w:rPr>
                <w:rFonts w:hint="default"/>
                <w:szCs w:val="21"/>
              </w:rPr>
            </w:pPr>
            <w:r>
              <w:rPr>
                <w:rFonts w:hint="default"/>
                <w:szCs w:val="21"/>
              </w:rPr>
              <w:t>开户行账号</w:t>
            </w:r>
          </w:p>
        </w:tc>
        <w:tc>
          <w:tcPr>
            <w:tcW w:w="6389" w:type="dxa"/>
            <w:vAlign w:val="center"/>
          </w:tcPr>
          <w:p w14:paraId="21229997">
            <w:pPr>
              <w:keepNext w:val="0"/>
              <w:keepLines w:val="0"/>
              <w:suppressLineNumbers w:val="0"/>
              <w:spacing w:before="0" w:beforeAutospacing="0" w:after="0" w:afterAutospacing="0"/>
              <w:ind w:left="0" w:right="0"/>
              <w:jc w:val="center"/>
              <w:rPr>
                <w:rFonts w:hint="default"/>
                <w:szCs w:val="21"/>
              </w:rPr>
            </w:pPr>
          </w:p>
        </w:tc>
      </w:tr>
      <w:tr w14:paraId="526A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2" w:type="dxa"/>
            <w:vAlign w:val="center"/>
          </w:tcPr>
          <w:p w14:paraId="02AC55C0">
            <w:pPr>
              <w:keepNext w:val="0"/>
              <w:keepLines w:val="0"/>
              <w:suppressLineNumbers w:val="0"/>
              <w:spacing w:before="0" w:beforeAutospacing="0" w:after="0" w:afterAutospacing="0"/>
              <w:ind w:left="0" w:right="0"/>
              <w:jc w:val="center"/>
              <w:rPr>
                <w:rFonts w:hint="default"/>
                <w:szCs w:val="21"/>
              </w:rPr>
            </w:pPr>
            <w:r>
              <w:rPr>
                <w:rFonts w:hint="default"/>
                <w:szCs w:val="21"/>
              </w:rPr>
              <w:t>15</w:t>
            </w:r>
          </w:p>
        </w:tc>
        <w:tc>
          <w:tcPr>
            <w:tcW w:w="2479" w:type="dxa"/>
            <w:vAlign w:val="center"/>
          </w:tcPr>
          <w:p w14:paraId="4FA9C7E9">
            <w:pPr>
              <w:keepNext w:val="0"/>
              <w:keepLines w:val="0"/>
              <w:suppressLineNumbers w:val="0"/>
              <w:spacing w:before="0" w:beforeAutospacing="0" w:after="0" w:afterAutospacing="0"/>
              <w:ind w:left="0" w:right="0"/>
              <w:jc w:val="left"/>
              <w:rPr>
                <w:rFonts w:hint="default"/>
                <w:szCs w:val="21"/>
              </w:rPr>
            </w:pPr>
            <w:r>
              <w:rPr>
                <w:rFonts w:hint="default"/>
                <w:szCs w:val="21"/>
              </w:rPr>
              <w:t>其他需要说明的情况</w:t>
            </w:r>
          </w:p>
        </w:tc>
        <w:tc>
          <w:tcPr>
            <w:tcW w:w="6389" w:type="dxa"/>
            <w:vAlign w:val="center"/>
          </w:tcPr>
          <w:p w14:paraId="122F3BB7">
            <w:pPr>
              <w:keepNext w:val="0"/>
              <w:keepLines w:val="0"/>
              <w:suppressLineNumbers w:val="0"/>
              <w:spacing w:before="0" w:beforeAutospacing="0" w:after="0" w:afterAutospacing="0"/>
              <w:ind w:left="0" w:right="0"/>
              <w:jc w:val="center"/>
              <w:rPr>
                <w:rFonts w:hint="default"/>
                <w:szCs w:val="21"/>
              </w:rPr>
            </w:pPr>
          </w:p>
        </w:tc>
      </w:tr>
    </w:tbl>
    <w:p w14:paraId="711A4197">
      <w:pPr>
        <w:rPr>
          <w:rFonts w:ascii="Times New Roman" w:hAnsi="Times New Roman"/>
        </w:rPr>
      </w:pPr>
      <w:r>
        <w:rPr>
          <w:rFonts w:ascii="Times New Roman" w:hAnsi="Times New Roman"/>
        </w:rPr>
        <w:br w:type="page"/>
      </w:r>
    </w:p>
    <w:p w14:paraId="55F681B6">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sz w:val="24"/>
          <w:szCs w:val="24"/>
          <w:lang w:val="en-US"/>
          <w:woUserID w:val="1"/>
        </w:rPr>
      </w:pPr>
      <w:bookmarkStart w:id="93" w:name="_Toc21082"/>
      <w:r>
        <w:rPr>
          <w:rFonts w:hint="eastAsia" w:ascii="Times New Roman" w:hAnsi="Times New Roman" w:eastAsia="宋体" w:cs="Times New Roman"/>
          <w:b/>
          <w:bCs w:val="0"/>
          <w:color w:val="000000"/>
          <w:kern w:val="2"/>
          <w:sz w:val="36"/>
          <w:szCs w:val="36"/>
          <w:lang w:val="en-US" w:eastAsia="zh-CN" w:bidi="ar"/>
          <w:woUserID w:val="1"/>
        </w:rPr>
        <w:t>第</w:t>
      </w:r>
      <w:bookmarkEnd w:id="93"/>
      <w:r>
        <w:rPr>
          <w:rFonts w:hint="eastAsia" w:ascii="Times New Roman" w:hAnsi="Times New Roman" w:eastAsia="宋体" w:cs="Times New Roman"/>
          <w:b/>
          <w:bCs w:val="0"/>
          <w:color w:val="000000"/>
          <w:kern w:val="2"/>
          <w:sz w:val="36"/>
          <w:szCs w:val="36"/>
          <w:lang w:val="en-US" w:eastAsia="zh-CN" w:bidi="ar"/>
          <w:woUserID w:val="1"/>
        </w:rPr>
        <w:t>四章</w:t>
      </w:r>
      <w:r>
        <w:rPr>
          <w:rFonts w:hint="default" w:ascii="Times New Roman" w:hAnsi="Times New Roman" w:eastAsia="宋体" w:cs="Times New Roman"/>
          <w:b/>
          <w:bCs w:val="0"/>
          <w:color w:val="000000"/>
          <w:kern w:val="2"/>
          <w:sz w:val="36"/>
          <w:szCs w:val="36"/>
          <w:lang w:val="en-US" w:eastAsia="zh-CN" w:bidi="ar"/>
          <w:woUserID w:val="1"/>
        </w:rPr>
        <w:t xml:space="preserve">  </w:t>
      </w:r>
      <w:r>
        <w:rPr>
          <w:rFonts w:hint="eastAsia" w:ascii="Times New Roman" w:hAnsi="Times New Roman" w:eastAsia="宋体" w:cs="Times New Roman"/>
          <w:b/>
          <w:bCs w:val="0"/>
          <w:color w:val="000000"/>
          <w:kern w:val="2"/>
          <w:sz w:val="36"/>
          <w:szCs w:val="36"/>
          <w:lang w:val="en-US" w:eastAsia="zh-CN" w:bidi="ar"/>
          <w:woUserID w:val="1"/>
        </w:rPr>
        <w:t>投标文件格式</w:t>
      </w:r>
    </w:p>
    <w:p w14:paraId="5CFE00C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szCs w:val="21"/>
          <w:lang w:val="en-US"/>
          <w:woUserID w:val="1"/>
        </w:rPr>
      </w:pPr>
    </w:p>
    <w:p w14:paraId="700ABB08">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lang w:val="en-US"/>
          <w:woUserID w:val="1"/>
        </w:rPr>
      </w:pPr>
      <w:r>
        <w:rPr>
          <w:rFonts w:hint="eastAsia" w:ascii="Times New Roman" w:hAnsi="Times New Roman" w:eastAsia="宋体" w:cs="Times New Roman"/>
          <w:color w:val="000000"/>
          <w:kern w:val="2"/>
          <w:sz w:val="24"/>
          <w:szCs w:val="24"/>
          <w:lang w:val="en-US" w:eastAsia="zh-CN" w:bidi="ar"/>
          <w:woUserID w:val="1"/>
        </w:rPr>
        <w:t>投标人应当使用本册招标文件提供的投标文件格式，表示可以按同样的格式进行扩展。如果投标人未按此格式编制投标文件，由此造成投标内容欠缺或不完整的，有可能被评委视为</w:t>
      </w:r>
      <w:r>
        <w:rPr>
          <w:rFonts w:hint="default" w:ascii="Times New Roman" w:hAnsi="Times New Roman" w:eastAsia="宋体" w:cs="Times New Roman"/>
          <w:color w:val="000000"/>
          <w:kern w:val="2"/>
          <w:sz w:val="24"/>
          <w:szCs w:val="24"/>
          <w:lang w:val="en-US" w:eastAsia="zh-CN" w:bidi="ar"/>
          <w:woUserID w:val="1"/>
        </w:rPr>
        <w:t>“</w:t>
      </w:r>
      <w:r>
        <w:rPr>
          <w:rFonts w:hint="eastAsia" w:ascii="Times New Roman" w:hAnsi="Times New Roman" w:eastAsia="宋体" w:cs="Times New Roman"/>
          <w:color w:val="000000"/>
          <w:kern w:val="2"/>
          <w:sz w:val="24"/>
          <w:szCs w:val="24"/>
          <w:lang w:val="en-US" w:eastAsia="zh-CN" w:bidi="ar"/>
          <w:woUserID w:val="1"/>
        </w:rPr>
        <w:t>未实质性响应招标要求</w:t>
      </w:r>
      <w:r>
        <w:rPr>
          <w:rFonts w:hint="default" w:ascii="Times New Roman" w:hAnsi="Times New Roman" w:eastAsia="宋体" w:cs="Times New Roman"/>
          <w:color w:val="000000"/>
          <w:kern w:val="2"/>
          <w:sz w:val="24"/>
          <w:szCs w:val="24"/>
          <w:lang w:val="en-US" w:eastAsia="zh-CN" w:bidi="ar"/>
          <w:woUserID w:val="1"/>
        </w:rPr>
        <w:t>”</w:t>
      </w:r>
      <w:r>
        <w:rPr>
          <w:rFonts w:hint="eastAsia" w:ascii="Times New Roman" w:hAnsi="Times New Roman" w:eastAsia="宋体" w:cs="Times New Roman"/>
          <w:color w:val="000000"/>
          <w:kern w:val="2"/>
          <w:sz w:val="24"/>
          <w:szCs w:val="24"/>
          <w:lang w:val="en-US" w:eastAsia="zh-CN" w:bidi="ar"/>
          <w:woUserID w:val="1"/>
        </w:rPr>
        <w:t>而被拒绝。为保证投标文件的完整齐全，每份正、副本投标文件，均应包含完整的全套内容。</w:t>
      </w:r>
    </w:p>
    <w:p w14:paraId="7885CA77">
      <w:pPr>
        <w:pStyle w:val="16"/>
        <w:keepNext w:val="0"/>
        <w:keepLines w:val="0"/>
        <w:widowControl/>
        <w:suppressLineNumbers w:val="0"/>
        <w:spacing w:before="0" w:beforeAutospacing="0" w:after="468" w:afterLines="150" w:afterAutospacing="0" w:line="360" w:lineRule="auto"/>
        <w:ind w:left="420" w:leftChars="200" w:right="0"/>
        <w:jc w:val="both"/>
        <w:rPr>
          <w:color w:val="000000"/>
          <w:sz w:val="24"/>
          <w:szCs w:val="24"/>
          <w:lang w:val="en-US"/>
          <w:woUserID w:val="1"/>
        </w:rPr>
      </w:pPr>
    </w:p>
    <w:p w14:paraId="27CC7B6C">
      <w:pPr>
        <w:pStyle w:val="16"/>
        <w:keepNext w:val="0"/>
        <w:keepLines w:val="0"/>
        <w:widowControl/>
        <w:suppressLineNumbers w:val="0"/>
        <w:spacing w:before="0" w:beforeAutospacing="0" w:after="468" w:afterLines="150" w:afterAutospacing="0" w:line="360" w:lineRule="auto"/>
        <w:ind w:left="420" w:leftChars="200" w:right="0"/>
        <w:jc w:val="both"/>
        <w:rPr>
          <w:color w:val="000000"/>
          <w:sz w:val="24"/>
          <w:szCs w:val="24"/>
          <w:lang w:val="en-US"/>
          <w:woUserID w:val="1"/>
        </w:rPr>
      </w:pPr>
    </w:p>
    <w:p w14:paraId="2F5D5225">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color w:val="000000"/>
          <w:kern w:val="0"/>
          <w:sz w:val="44"/>
          <w:szCs w:val="44"/>
          <w:lang w:val="en-US"/>
          <w:woUserID w:val="1"/>
        </w:rPr>
      </w:pPr>
      <w:r>
        <w:rPr>
          <w:rFonts w:hint="default" w:ascii="Times New Roman" w:hAnsi="Times New Roman" w:eastAsia="宋体" w:cs="Times New Roman"/>
          <w:bCs/>
          <w:color w:val="000000"/>
          <w:kern w:val="2"/>
          <w:sz w:val="44"/>
          <w:szCs w:val="44"/>
          <w:lang w:val="en-US" w:eastAsia="zh-CN" w:bidi="ar"/>
          <w:woUserID w:val="1"/>
        </w:rPr>
        <w:br w:type="page"/>
      </w:r>
    </w:p>
    <w:p w14:paraId="5A5203C1">
      <w:pPr>
        <w:pStyle w:val="16"/>
        <w:keepNext w:val="0"/>
        <w:keepLines w:val="0"/>
        <w:widowControl/>
        <w:suppressLineNumbers w:val="0"/>
        <w:spacing w:before="0" w:beforeAutospacing="0" w:after="120" w:afterAutospacing="0" w:line="360" w:lineRule="auto"/>
        <w:ind w:left="420" w:leftChars="200" w:right="0"/>
        <w:jc w:val="center"/>
        <w:rPr>
          <w:bCs/>
          <w:color w:val="000000"/>
          <w:sz w:val="44"/>
          <w:szCs w:val="44"/>
          <w:lang w:val="en-US"/>
          <w:woUserID w:val="1"/>
        </w:rPr>
      </w:pPr>
    </w:p>
    <w:p w14:paraId="5125A148">
      <w:pPr>
        <w:pStyle w:val="16"/>
        <w:keepNext w:val="0"/>
        <w:keepLines w:val="0"/>
        <w:widowControl/>
        <w:suppressLineNumbers w:val="0"/>
        <w:spacing w:before="0" w:beforeAutospacing="0" w:after="120" w:afterAutospacing="0" w:line="360" w:lineRule="auto"/>
        <w:ind w:left="420" w:leftChars="200" w:right="0"/>
        <w:jc w:val="center"/>
        <w:rPr>
          <w:b/>
          <w:bCs/>
          <w:color w:val="000000"/>
          <w:sz w:val="96"/>
          <w:szCs w:val="96"/>
          <w:lang w:val="en-US"/>
          <w:woUserID w:val="1"/>
        </w:rPr>
      </w:pPr>
      <w:bookmarkStart w:id="94" w:name="_Toc3961"/>
      <w:bookmarkEnd w:id="94"/>
      <w:r>
        <w:rPr>
          <w:rFonts w:hint="eastAsia" w:ascii="Times New Roman" w:hAnsi="Times New Roman" w:eastAsia="宋体" w:cs="宋体"/>
          <w:b/>
          <w:bCs/>
          <w:color w:val="000000"/>
          <w:kern w:val="2"/>
          <w:sz w:val="96"/>
          <w:szCs w:val="96"/>
          <w:lang w:val="en-US" w:eastAsia="zh-CN" w:bidi="ar"/>
          <w:woUserID w:val="1"/>
        </w:rPr>
        <w:t>投标文件</w:t>
      </w:r>
    </w:p>
    <w:p w14:paraId="5D910EA2">
      <w:pPr>
        <w:pStyle w:val="16"/>
        <w:keepNext w:val="0"/>
        <w:keepLines w:val="0"/>
        <w:widowControl/>
        <w:suppressLineNumbers w:val="0"/>
        <w:spacing w:before="0" w:beforeAutospacing="0" w:after="120" w:afterAutospacing="0" w:line="360" w:lineRule="auto"/>
        <w:ind w:left="420" w:leftChars="200" w:right="0" w:firstLine="538"/>
        <w:jc w:val="both"/>
        <w:rPr>
          <w:color w:val="000000"/>
          <w:lang w:val="en-US"/>
          <w:woUserID w:val="1"/>
        </w:rPr>
      </w:pPr>
    </w:p>
    <w:p w14:paraId="131F26D4">
      <w:pPr>
        <w:pStyle w:val="16"/>
        <w:keepNext w:val="0"/>
        <w:keepLines w:val="0"/>
        <w:widowControl/>
        <w:suppressLineNumbers w:val="0"/>
        <w:spacing w:before="0" w:beforeAutospacing="0" w:after="120" w:afterAutospacing="0" w:line="480" w:lineRule="auto"/>
        <w:ind w:left="420" w:leftChars="200" w:right="0"/>
        <w:jc w:val="center"/>
        <w:rPr>
          <w:color w:val="000000"/>
          <w:sz w:val="72"/>
          <w:szCs w:val="72"/>
          <w:lang w:val="en-US"/>
          <w:woUserID w:val="1"/>
        </w:rPr>
      </w:pPr>
      <w:r>
        <w:rPr>
          <w:rFonts w:hint="eastAsia" w:ascii="Times New Roman" w:hAnsi="Times New Roman" w:eastAsia="宋体" w:cs="宋体"/>
          <w:b/>
          <w:bCs w:val="0"/>
          <w:color w:val="000000"/>
          <w:kern w:val="2"/>
          <w:sz w:val="72"/>
          <w:szCs w:val="72"/>
          <w:lang w:val="en-US" w:eastAsia="zh-CN" w:bidi="ar"/>
          <w:woUserID w:val="1"/>
        </w:rPr>
        <w:t>资质、资格证明文件</w:t>
      </w:r>
    </w:p>
    <w:p w14:paraId="050B9C10">
      <w:pPr>
        <w:pStyle w:val="16"/>
        <w:keepNext w:val="0"/>
        <w:keepLines w:val="0"/>
        <w:widowControl/>
        <w:suppressLineNumbers w:val="0"/>
        <w:spacing w:before="0" w:beforeAutospacing="0" w:after="120" w:afterAutospacing="0" w:line="360" w:lineRule="auto"/>
        <w:ind w:left="420" w:leftChars="200" w:right="0"/>
        <w:jc w:val="both"/>
        <w:rPr>
          <w:color w:val="000000"/>
          <w:lang w:val="en-US"/>
          <w:woUserID w:val="1"/>
        </w:rPr>
      </w:pPr>
    </w:p>
    <w:p w14:paraId="2D434D96">
      <w:pPr>
        <w:keepNext w:val="0"/>
        <w:keepLines w:val="0"/>
        <w:widowControl w:val="0"/>
        <w:suppressLineNumbers w:val="0"/>
        <w:spacing w:before="0" w:beforeAutospacing="0" w:after="0" w:afterAutospacing="0" w:line="480" w:lineRule="auto"/>
        <w:ind w:left="0" w:right="0" w:firstLine="560" w:firstLineChars="200"/>
        <w:jc w:val="both"/>
        <w:rPr>
          <w:rFonts w:hint="default" w:ascii="Times New Roman" w:hAnsi="Times New Roman" w:eastAsia="宋体" w:cs="Times New Roman"/>
          <w:color w:val="000000"/>
          <w:sz w:val="28"/>
          <w:szCs w:val="28"/>
          <w:lang w:val="en-US"/>
          <w:woUserID w:val="1"/>
        </w:rPr>
      </w:pPr>
      <w:r>
        <w:rPr>
          <w:rFonts w:hint="eastAsia" w:ascii="Times New Roman" w:hAnsi="Times New Roman" w:eastAsia="宋体" w:cs="Times New Roman"/>
          <w:color w:val="000000"/>
          <w:kern w:val="2"/>
          <w:sz w:val="28"/>
          <w:szCs w:val="28"/>
          <w:lang w:val="en-US" w:eastAsia="zh-CN" w:bidi="ar"/>
          <w:woUserID w:val="1"/>
        </w:rPr>
        <w:t>项目名称：中通客车股份有限公司</w:t>
      </w:r>
    </w:p>
    <w:p w14:paraId="0C84B6FC">
      <w:pPr>
        <w:keepNext w:val="0"/>
        <w:keepLines w:val="0"/>
        <w:widowControl w:val="0"/>
        <w:suppressLineNumbers w:val="0"/>
        <w:spacing w:before="0" w:beforeAutospacing="0" w:after="0" w:afterAutospacing="0" w:line="480" w:lineRule="auto"/>
        <w:ind w:left="0" w:right="0" w:firstLine="1680" w:firstLineChars="600"/>
        <w:jc w:val="both"/>
        <w:rPr>
          <w:rFonts w:hint="default" w:ascii="Times New Roman" w:hAnsi="Times New Roman" w:eastAsia="宋体" w:cs="Times New Roman"/>
          <w:color w:val="000000"/>
          <w:sz w:val="28"/>
          <w:szCs w:val="28"/>
          <w:woUserID w:val="1"/>
        </w:rPr>
      </w:pPr>
      <w:r>
        <w:rPr>
          <w:rFonts w:hint="eastAsia" w:cs="Times New Roman"/>
          <w:color w:val="000000"/>
          <w:kern w:val="2"/>
          <w:sz w:val="28"/>
          <w:szCs w:val="28"/>
          <w:u w:val="single"/>
          <w:lang w:eastAsia="zh-CN" w:bidi="ar"/>
          <w:woUserID w:val="1"/>
        </w:rPr>
        <w:t>高压流水线项目</w:t>
      </w:r>
    </w:p>
    <w:p w14:paraId="665CE744">
      <w:pPr>
        <w:pStyle w:val="16"/>
        <w:keepNext w:val="0"/>
        <w:keepLines w:val="0"/>
        <w:widowControl/>
        <w:suppressLineNumbers w:val="0"/>
        <w:spacing w:before="0" w:beforeAutospacing="0" w:after="120" w:afterAutospacing="0" w:line="480" w:lineRule="auto"/>
        <w:ind w:left="420" w:leftChars="200" w:right="0"/>
        <w:jc w:val="both"/>
        <w:rPr>
          <w:color w:val="000000"/>
          <w:sz w:val="32"/>
          <w:szCs w:val="32"/>
          <w:lang w:val="en-US"/>
          <w:woUserID w:val="1"/>
        </w:rPr>
      </w:pPr>
    </w:p>
    <w:p w14:paraId="390A82EF">
      <w:pPr>
        <w:keepNext w:val="0"/>
        <w:keepLines w:val="0"/>
        <w:widowControl w:val="0"/>
        <w:suppressLineNumbers w:val="0"/>
        <w:spacing w:before="156" w:beforeLines="50" w:beforeAutospacing="0" w:after="156" w:afterLines="50" w:afterAutospacing="0" w:line="480" w:lineRule="auto"/>
        <w:ind w:left="0" w:right="0" w:firstLine="480" w:firstLineChars="200"/>
        <w:jc w:val="both"/>
        <w:rPr>
          <w:rFonts w:hint="default" w:ascii="Times New Roman" w:hAnsi="Times New Roman" w:eastAsia="宋体" w:cs="Times New Roman"/>
          <w:color w:val="000000"/>
          <w:sz w:val="24"/>
          <w:szCs w:val="24"/>
          <w:lang w:val="en-US"/>
          <w:woUserID w:val="1"/>
        </w:rPr>
      </w:pPr>
      <w:r>
        <w:rPr>
          <w:rFonts w:hint="eastAsia" w:ascii="Times New Roman" w:hAnsi="Times New Roman" w:eastAsia="宋体" w:cs="Times New Roman"/>
          <w:color w:val="000000"/>
          <w:kern w:val="2"/>
          <w:sz w:val="24"/>
          <w:szCs w:val="24"/>
          <w:lang w:val="en-US" w:eastAsia="zh-CN" w:bidi="ar"/>
          <w:woUserID w:val="1"/>
        </w:rPr>
        <w:t>投标人名称：</w:t>
      </w:r>
      <w:r>
        <w:rPr>
          <w:rFonts w:hint="default" w:ascii="Times New Roman" w:hAnsi="Times New Roman" w:eastAsia="宋体" w:cs="Times New Roman"/>
          <w:color w:val="000000"/>
          <w:kern w:val="2"/>
          <w:sz w:val="24"/>
          <w:szCs w:val="24"/>
          <w:lang w:val="en-US" w:eastAsia="zh-CN" w:bidi="ar"/>
          <w:woUserID w:val="1"/>
        </w:rPr>
        <w:tab/>
      </w:r>
      <w:r>
        <w:rPr>
          <w:rFonts w:hint="default" w:ascii="Times New Roman" w:hAnsi="Times New Roman" w:eastAsia="宋体" w:cs="Times New Roman"/>
          <w:color w:val="000000"/>
          <w:kern w:val="2"/>
          <w:sz w:val="24"/>
          <w:szCs w:val="24"/>
          <w:lang w:val="en-US" w:eastAsia="zh-CN" w:bidi="ar"/>
          <w:woUserID w:val="1"/>
        </w:rPr>
        <w:tab/>
      </w:r>
      <w:r>
        <w:rPr>
          <w:rFonts w:hint="default" w:ascii="Times New Roman" w:hAnsi="Times New Roman" w:eastAsia="宋体" w:cs="Times New Roman"/>
          <w:color w:val="000000"/>
          <w:kern w:val="2"/>
          <w:sz w:val="24"/>
          <w:szCs w:val="24"/>
          <w:u w:val="single"/>
          <w:lang w:val="en-US" w:eastAsia="zh-CN" w:bidi="ar"/>
          <w:woUserID w:val="1"/>
        </w:rPr>
        <w:tab/>
      </w:r>
      <w:r>
        <w:rPr>
          <w:rFonts w:hint="default" w:ascii="Times New Roman" w:hAnsi="Times New Roman" w:eastAsia="宋体" w:cs="Times New Roman"/>
          <w:color w:val="000000"/>
          <w:kern w:val="2"/>
          <w:sz w:val="24"/>
          <w:szCs w:val="24"/>
          <w:u w:val="single"/>
          <w:lang w:val="en-US" w:eastAsia="zh-CN" w:bidi="ar"/>
          <w:woUserID w:val="1"/>
        </w:rPr>
        <w:tab/>
      </w:r>
      <w:r>
        <w:rPr>
          <w:rFonts w:hint="eastAsia" w:ascii="Times New Roman" w:hAnsi="Times New Roman" w:eastAsia="宋体" w:cs="Times New Roman"/>
          <w:color w:val="000000"/>
          <w:kern w:val="2"/>
          <w:sz w:val="24"/>
          <w:szCs w:val="24"/>
          <w:u w:val="single"/>
          <w:lang w:val="en-US" w:eastAsia="zh-CN" w:bidi="ar"/>
          <w:woUserID w:val="1"/>
        </w:rPr>
        <w:t>（单位盖章）</w:t>
      </w:r>
    </w:p>
    <w:p w14:paraId="2A4B045C">
      <w:pPr>
        <w:keepNext w:val="0"/>
        <w:keepLines w:val="0"/>
        <w:widowControl w:val="0"/>
        <w:suppressLineNumbers w:val="0"/>
        <w:spacing w:before="156" w:beforeLines="50" w:beforeAutospacing="0" w:after="156" w:afterLines="50" w:afterAutospacing="0" w:line="480" w:lineRule="auto"/>
        <w:ind w:left="0" w:right="0" w:firstLine="480" w:firstLineChars="200"/>
        <w:jc w:val="both"/>
        <w:rPr>
          <w:rFonts w:hint="default" w:ascii="Times New Roman" w:hAnsi="Times New Roman" w:eastAsia="宋体" w:cs="Times New Roman"/>
          <w:color w:val="000000"/>
          <w:sz w:val="24"/>
          <w:szCs w:val="24"/>
          <w:u w:val="single"/>
          <w:lang w:val="en-US"/>
          <w:woUserID w:val="1"/>
        </w:rPr>
      </w:pPr>
      <w:r>
        <w:rPr>
          <w:rFonts w:hint="eastAsia" w:ascii="Times New Roman" w:hAnsi="Times New Roman" w:eastAsia="宋体" w:cs="Times New Roman"/>
          <w:color w:val="000000"/>
          <w:kern w:val="2"/>
          <w:sz w:val="24"/>
          <w:szCs w:val="24"/>
          <w:lang w:val="en-US" w:eastAsia="zh-CN" w:bidi="ar"/>
          <w:woUserID w:val="1"/>
        </w:rPr>
        <w:t>法定代表或授权代表：</w:t>
      </w:r>
      <w:r>
        <w:rPr>
          <w:rFonts w:hint="default" w:ascii="Times New Roman" w:hAnsi="Times New Roman" w:eastAsia="宋体" w:cs="Times New Roman"/>
          <w:color w:val="000000"/>
          <w:kern w:val="2"/>
          <w:sz w:val="24"/>
          <w:szCs w:val="24"/>
          <w:u w:val="single"/>
          <w:lang w:val="en-US" w:eastAsia="zh-CN" w:bidi="ar"/>
          <w:woUserID w:val="1"/>
        </w:rPr>
        <w:tab/>
      </w:r>
      <w:r>
        <w:rPr>
          <w:rFonts w:hint="eastAsia" w:ascii="Times New Roman" w:hAnsi="Times New Roman" w:eastAsia="宋体" w:cs="Times New Roman"/>
          <w:color w:val="000000"/>
          <w:kern w:val="2"/>
          <w:sz w:val="24"/>
          <w:szCs w:val="24"/>
          <w:u w:val="single"/>
          <w:lang w:val="en-US" w:eastAsia="zh-CN" w:bidi="ar"/>
          <w:woUserID w:val="1"/>
        </w:rPr>
        <w:t>（姓名、签字）</w:t>
      </w:r>
    </w:p>
    <w:p w14:paraId="5BCCF9AF">
      <w:pPr>
        <w:keepNext w:val="0"/>
        <w:keepLines w:val="0"/>
        <w:widowControl w:val="0"/>
        <w:suppressLineNumbers w:val="0"/>
        <w:spacing w:before="156" w:beforeLines="50" w:beforeAutospacing="0" w:after="156" w:afterLines="50" w:afterAutospacing="0" w:line="480" w:lineRule="auto"/>
        <w:ind w:left="0" w:right="0" w:firstLine="480" w:firstLineChars="200"/>
        <w:jc w:val="both"/>
        <w:rPr>
          <w:rFonts w:hint="default" w:ascii="Times New Roman" w:hAnsi="Times New Roman" w:eastAsia="宋体" w:cs="Times New Roman"/>
          <w:color w:val="000000"/>
          <w:sz w:val="24"/>
          <w:szCs w:val="24"/>
          <w:u w:val="single"/>
          <w:lang w:val="en-US"/>
          <w:woUserID w:val="1"/>
        </w:rPr>
      </w:pPr>
      <w:r>
        <w:rPr>
          <w:rFonts w:hint="eastAsia" w:ascii="Times New Roman" w:hAnsi="Times New Roman" w:eastAsia="宋体" w:cs="Times New Roman"/>
          <w:color w:val="000000"/>
          <w:kern w:val="2"/>
          <w:sz w:val="24"/>
          <w:szCs w:val="24"/>
          <w:lang w:val="en-US" w:eastAsia="zh-CN" w:bidi="ar"/>
          <w:woUserID w:val="1"/>
        </w:rPr>
        <w:t>地址：</w:t>
      </w:r>
      <w:r>
        <w:rPr>
          <w:rFonts w:hint="default" w:ascii="Times New Roman" w:hAnsi="Times New Roman" w:eastAsia="宋体" w:cs="Times New Roman"/>
          <w:color w:val="000000"/>
          <w:kern w:val="2"/>
          <w:sz w:val="24"/>
          <w:szCs w:val="24"/>
          <w:lang w:val="en-US" w:eastAsia="zh-CN" w:bidi="ar"/>
          <w:woUserID w:val="1"/>
        </w:rPr>
        <w:tab/>
      </w:r>
      <w:r>
        <w:rPr>
          <w:rFonts w:hint="default" w:ascii="Times New Roman" w:hAnsi="Times New Roman" w:eastAsia="宋体" w:cs="Times New Roman"/>
          <w:color w:val="000000"/>
          <w:kern w:val="2"/>
          <w:sz w:val="24"/>
          <w:szCs w:val="24"/>
          <w:lang w:val="en-US" w:eastAsia="zh-CN" w:bidi="ar"/>
          <w:woUserID w:val="1"/>
        </w:rPr>
        <w:tab/>
      </w:r>
    </w:p>
    <w:p w14:paraId="1B267B82">
      <w:pPr>
        <w:keepNext w:val="0"/>
        <w:keepLines w:val="0"/>
        <w:widowControl w:val="0"/>
        <w:suppressLineNumbers w:val="0"/>
        <w:spacing w:before="156" w:beforeLines="50" w:beforeAutospacing="0" w:after="156" w:afterLines="50" w:afterAutospacing="0" w:line="480" w:lineRule="auto"/>
        <w:ind w:left="0" w:right="0" w:firstLine="480" w:firstLineChars="200"/>
        <w:jc w:val="both"/>
        <w:rPr>
          <w:rFonts w:hint="default" w:ascii="Times New Roman" w:hAnsi="Times New Roman" w:eastAsia="宋体" w:cs="Times New Roman"/>
          <w:color w:val="000000"/>
          <w:sz w:val="24"/>
          <w:szCs w:val="24"/>
          <w:lang w:val="en-US"/>
          <w:woUserID w:val="1"/>
        </w:rPr>
      </w:pPr>
      <w:r>
        <w:rPr>
          <w:rFonts w:hint="eastAsia" w:ascii="Times New Roman" w:hAnsi="Times New Roman" w:eastAsia="宋体" w:cs="Times New Roman"/>
          <w:color w:val="000000"/>
          <w:kern w:val="2"/>
          <w:sz w:val="24"/>
          <w:szCs w:val="24"/>
          <w:lang w:val="en-US" w:eastAsia="zh-CN" w:bidi="ar"/>
          <w:woUserID w:val="1"/>
        </w:rPr>
        <w:t>联系电话：</w:t>
      </w:r>
    </w:p>
    <w:p w14:paraId="3FCE2268">
      <w:pPr>
        <w:keepNext w:val="0"/>
        <w:keepLines w:val="0"/>
        <w:widowControl w:val="0"/>
        <w:suppressLineNumbers w:val="0"/>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color w:val="000000"/>
          <w:sz w:val="24"/>
          <w:szCs w:val="24"/>
          <w:lang w:val="en-US"/>
          <w:woUserID w:val="1"/>
        </w:rPr>
      </w:pPr>
      <w:r>
        <w:rPr>
          <w:rFonts w:hint="eastAsia" w:ascii="Times New Roman" w:hAnsi="Times New Roman" w:eastAsia="宋体" w:cs="Times New Roman"/>
          <w:color w:val="000000"/>
          <w:kern w:val="2"/>
          <w:sz w:val="24"/>
          <w:szCs w:val="24"/>
          <w:lang w:val="en-US" w:eastAsia="zh-CN" w:bidi="ar"/>
          <w:woUserID w:val="1"/>
        </w:rPr>
        <w:t>日期：</w:t>
      </w:r>
      <w:r>
        <w:rPr>
          <w:rFonts w:hint="default" w:ascii="Times New Roman" w:hAnsi="Times New Roman" w:eastAsia="宋体" w:cs="Times New Roman"/>
          <w:color w:val="000000"/>
          <w:kern w:val="2"/>
          <w:sz w:val="24"/>
          <w:szCs w:val="24"/>
          <w:u w:val="single"/>
          <w:lang w:val="en-US" w:eastAsia="zh-CN" w:bidi="ar"/>
          <w:woUserID w:val="1"/>
        </w:rPr>
        <w:tab/>
      </w:r>
      <w:r>
        <w:rPr>
          <w:rFonts w:hint="default" w:ascii="Times New Roman" w:hAnsi="Times New Roman" w:eastAsia="宋体" w:cs="Times New Roman"/>
          <w:color w:val="000000"/>
          <w:kern w:val="2"/>
          <w:sz w:val="24"/>
          <w:szCs w:val="24"/>
          <w:u w:val="single"/>
          <w:lang w:val="en-US" w:eastAsia="zh-CN" w:bidi="ar"/>
          <w:woUserID w:val="1"/>
        </w:rPr>
        <w:tab/>
      </w:r>
      <w:r>
        <w:rPr>
          <w:rFonts w:hint="eastAsia" w:ascii="Times New Roman" w:hAnsi="Times New Roman" w:eastAsia="宋体" w:cs="Times New Roman"/>
          <w:color w:val="000000"/>
          <w:kern w:val="2"/>
          <w:sz w:val="24"/>
          <w:szCs w:val="24"/>
          <w:lang w:val="en-US" w:eastAsia="zh-CN" w:bidi="ar"/>
          <w:woUserID w:val="1"/>
        </w:rPr>
        <w:t>年月日</w:t>
      </w:r>
    </w:p>
    <w:p w14:paraId="4946A52B">
      <w:pPr>
        <w:keepNext w:val="0"/>
        <w:keepLines w:val="0"/>
        <w:widowControl w:val="0"/>
        <w:suppressLineNumbers w:val="0"/>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color w:val="000000"/>
          <w:sz w:val="24"/>
          <w:szCs w:val="24"/>
          <w:lang w:val="en-US"/>
          <w:woUserID w:val="1"/>
        </w:rPr>
      </w:pPr>
    </w:p>
    <w:p w14:paraId="356683AA">
      <w:pPr>
        <w:keepNext w:val="0"/>
        <w:keepLines w:val="0"/>
        <w:widowControl w:val="0"/>
        <w:suppressLineNumbers w:val="0"/>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color w:val="000000"/>
          <w:sz w:val="24"/>
          <w:szCs w:val="24"/>
          <w:lang w:val="en-US"/>
          <w:woUserID w:val="1"/>
        </w:rPr>
      </w:pPr>
    </w:p>
    <w:p w14:paraId="548E525E">
      <w:pPr>
        <w:keepNext w:val="0"/>
        <w:keepLines w:val="0"/>
        <w:widowControl w:val="0"/>
        <w:suppressLineNumbers w:val="0"/>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color w:val="000000"/>
          <w:sz w:val="24"/>
          <w:szCs w:val="24"/>
          <w:lang w:val="en-US"/>
          <w:woUserID w:val="1"/>
        </w:rPr>
      </w:pPr>
    </w:p>
    <w:p w14:paraId="2F696CC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sz w:val="28"/>
          <w:szCs w:val="28"/>
          <w:lang w:val="en-US"/>
          <w:woUserID w:val="1"/>
        </w:rPr>
      </w:pPr>
      <w:r>
        <w:rPr>
          <w:rFonts w:hint="default" w:ascii="Times New Roman" w:hAnsi="Times New Roman" w:eastAsia="宋体" w:cs="Times New Roman"/>
          <w:color w:val="000000"/>
          <w:kern w:val="2"/>
          <w:sz w:val="28"/>
          <w:szCs w:val="28"/>
          <w:lang w:val="en-US" w:eastAsia="zh-CN" w:bidi="ar"/>
          <w:woUserID w:val="1"/>
        </w:rPr>
        <w:br w:type="page"/>
      </w:r>
    </w:p>
    <w:p w14:paraId="5B728209">
      <w:pPr>
        <w:keepNext w:val="0"/>
        <w:keepLines w:val="0"/>
        <w:widowControl w:val="0"/>
        <w:suppressLineNumbers w:val="0"/>
        <w:spacing w:before="312" w:beforeLines="100" w:beforeAutospacing="0" w:after="0" w:afterAutospacing="0" w:line="480" w:lineRule="auto"/>
        <w:ind w:left="0" w:right="0"/>
        <w:jc w:val="center"/>
        <w:rPr>
          <w:rFonts w:hint="default" w:ascii="Times New Roman" w:hAnsi="Times New Roman" w:eastAsia="宋体" w:cs="Times New Roman"/>
          <w:b/>
          <w:bCs w:val="0"/>
          <w:color w:val="000000"/>
          <w:sz w:val="30"/>
          <w:szCs w:val="30"/>
          <w:lang w:val="en-US"/>
          <w:woUserID w:val="1"/>
        </w:rPr>
      </w:pPr>
      <w:r>
        <w:rPr>
          <w:rFonts w:hint="eastAsia" w:ascii="Times New Roman" w:hAnsi="Times New Roman" w:eastAsia="宋体" w:cs="Times New Roman"/>
          <w:b/>
          <w:bCs w:val="0"/>
          <w:color w:val="000000"/>
          <w:kern w:val="2"/>
          <w:sz w:val="30"/>
          <w:szCs w:val="30"/>
          <w:lang w:val="en-US" w:eastAsia="zh-CN" w:bidi="ar"/>
          <w:woUserID w:val="1"/>
        </w:rPr>
        <w:t>投标文件资料目录（资质、资格证明）</w:t>
      </w:r>
    </w:p>
    <w:p w14:paraId="5D14CF0C">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000000"/>
          <w:sz w:val="24"/>
          <w:szCs w:val="24"/>
          <w:lang w:val="en-US"/>
          <w:woUserID w:val="1"/>
        </w:rPr>
      </w:pPr>
      <w:r>
        <w:rPr>
          <w:rFonts w:hint="eastAsia" w:ascii="Times New Roman" w:hAnsi="Times New Roman" w:eastAsia="宋体" w:cs="Times New Roman"/>
          <w:color w:val="000000"/>
          <w:kern w:val="2"/>
          <w:sz w:val="24"/>
          <w:szCs w:val="24"/>
          <w:lang w:val="en-US" w:eastAsia="zh-CN" w:bidi="ar"/>
          <w:woUserID w:val="1"/>
        </w:rPr>
        <w:t>投标人需提供以下资质文件，并对其真实性负责。</w:t>
      </w:r>
    </w:p>
    <w:p w14:paraId="6326D01A">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000000"/>
          <w:sz w:val="24"/>
          <w:szCs w:val="24"/>
          <w:lang w:val="en-US"/>
          <w:woUserID w:val="1"/>
        </w:rPr>
      </w:pPr>
      <w:r>
        <w:rPr>
          <w:rFonts w:hint="default" w:ascii="Times New Roman" w:hAnsi="Times New Roman" w:eastAsia="宋体" w:cs="Times New Roman"/>
          <w:color w:val="000000"/>
          <w:kern w:val="2"/>
          <w:sz w:val="24"/>
          <w:szCs w:val="24"/>
          <w:lang w:val="en-US" w:eastAsia="zh-CN" w:bidi="ar"/>
          <w:woUserID w:val="1"/>
        </w:rPr>
        <w:t>1</w:t>
      </w:r>
      <w:r>
        <w:rPr>
          <w:rFonts w:hint="eastAsia" w:ascii="Times New Roman" w:hAnsi="Times New Roman" w:eastAsia="宋体" w:cs="Times New Roman"/>
          <w:color w:val="000000"/>
          <w:kern w:val="2"/>
          <w:sz w:val="24"/>
          <w:szCs w:val="24"/>
          <w:lang w:val="en-US" w:eastAsia="zh-CN" w:bidi="ar"/>
          <w:woUserID w:val="1"/>
        </w:rPr>
        <w:t>、营业执照（复印件加盖公章），注册地不在中国境内的投标人提供同等法律效力的其他文件；</w:t>
      </w:r>
    </w:p>
    <w:p w14:paraId="66CB4802">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000000"/>
          <w:sz w:val="24"/>
          <w:szCs w:val="24"/>
          <w:lang w:val="en-US"/>
          <w:woUserID w:val="1"/>
        </w:rPr>
      </w:pPr>
      <w:r>
        <w:rPr>
          <w:rFonts w:hint="default" w:ascii="Times New Roman" w:hAnsi="Times New Roman" w:eastAsia="宋体" w:cs="Times New Roman"/>
          <w:color w:val="000000"/>
          <w:kern w:val="2"/>
          <w:sz w:val="24"/>
          <w:szCs w:val="24"/>
          <w:lang w:val="en-US" w:eastAsia="zh-CN" w:bidi="ar"/>
          <w:woUserID w:val="1"/>
        </w:rPr>
        <w:t>2</w:t>
      </w:r>
      <w:r>
        <w:rPr>
          <w:rFonts w:hint="eastAsia" w:ascii="Times New Roman" w:hAnsi="Times New Roman" w:eastAsia="宋体" w:cs="Times New Roman"/>
          <w:color w:val="000000"/>
          <w:kern w:val="2"/>
          <w:sz w:val="24"/>
          <w:szCs w:val="24"/>
          <w:lang w:val="en-US" w:eastAsia="zh-CN" w:bidi="ar"/>
          <w:woUserID w:val="1"/>
        </w:rPr>
        <w:t>、法定代表人身份证明书（附件一）（原件）、法定代表人授权委托书（附件二）（原件）；</w:t>
      </w:r>
    </w:p>
    <w:p w14:paraId="1A8EB40F">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000000"/>
          <w:sz w:val="24"/>
          <w:szCs w:val="24"/>
          <w:lang w:val="en-US"/>
          <w:woUserID w:val="1"/>
        </w:rPr>
      </w:pPr>
      <w:r>
        <w:rPr>
          <w:rFonts w:hint="default" w:ascii="Times New Roman" w:hAnsi="Times New Roman" w:eastAsia="宋体" w:cs="Times New Roman"/>
          <w:color w:val="000000"/>
          <w:kern w:val="2"/>
          <w:sz w:val="24"/>
          <w:szCs w:val="24"/>
          <w:lang w:val="en-US" w:eastAsia="zh-CN" w:bidi="ar"/>
          <w:woUserID w:val="1"/>
        </w:rPr>
        <w:t>3</w:t>
      </w:r>
      <w:r>
        <w:rPr>
          <w:rFonts w:hint="eastAsia" w:ascii="Times New Roman" w:hAnsi="Times New Roman" w:eastAsia="宋体" w:cs="Times New Roman"/>
          <w:color w:val="000000"/>
          <w:kern w:val="2"/>
          <w:sz w:val="24"/>
          <w:szCs w:val="24"/>
          <w:lang w:val="en-US" w:eastAsia="zh-CN" w:bidi="ar"/>
          <w:woUserID w:val="1"/>
        </w:rPr>
        <w:t>、企业最近半年完税证明、信用证明材料（中国人民银行信用代码证</w:t>
      </w:r>
      <w:r>
        <w:rPr>
          <w:rFonts w:hint="default" w:ascii="Times New Roman" w:hAnsi="Times New Roman" w:eastAsia="宋体" w:cs="Times New Roman"/>
          <w:color w:val="000000"/>
          <w:kern w:val="2"/>
          <w:sz w:val="24"/>
          <w:szCs w:val="24"/>
          <w:lang w:val="en-US" w:eastAsia="zh-CN" w:bidi="ar"/>
          <w:woUserID w:val="1"/>
        </w:rPr>
        <w:t>+</w:t>
      </w:r>
      <w:r>
        <w:rPr>
          <w:rFonts w:hint="eastAsia" w:ascii="Times New Roman" w:hAnsi="Times New Roman" w:eastAsia="宋体" w:cs="Times New Roman"/>
          <w:color w:val="000000"/>
          <w:kern w:val="2"/>
          <w:sz w:val="24"/>
          <w:szCs w:val="24"/>
          <w:lang w:val="en-US" w:eastAsia="zh-CN" w:bidi="ar"/>
          <w:woUserID w:val="1"/>
        </w:rPr>
        <w:t>征信报告）；</w:t>
      </w:r>
    </w:p>
    <w:p w14:paraId="5474920A">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000000"/>
          <w:sz w:val="24"/>
          <w:szCs w:val="24"/>
          <w:lang w:val="en-US"/>
          <w:woUserID w:val="1"/>
        </w:rPr>
      </w:pPr>
      <w:r>
        <w:rPr>
          <w:rFonts w:hint="default" w:ascii="Times New Roman" w:hAnsi="Times New Roman" w:eastAsia="宋体" w:cs="Times New Roman"/>
          <w:color w:val="000000"/>
          <w:kern w:val="2"/>
          <w:sz w:val="24"/>
          <w:szCs w:val="24"/>
          <w:lang w:val="en-US" w:eastAsia="zh-CN" w:bidi="ar"/>
          <w:woUserID w:val="1"/>
        </w:rPr>
        <w:t>4</w:t>
      </w:r>
      <w:r>
        <w:rPr>
          <w:rFonts w:hint="eastAsia" w:ascii="Times New Roman" w:hAnsi="Times New Roman" w:eastAsia="宋体" w:cs="Times New Roman"/>
          <w:color w:val="000000"/>
          <w:kern w:val="2"/>
          <w:sz w:val="24"/>
          <w:szCs w:val="24"/>
          <w:lang w:val="en-US" w:eastAsia="zh-CN" w:bidi="ar"/>
          <w:woUserID w:val="1"/>
        </w:rPr>
        <w:t>、年度纳税信用评价信息（可从电子税务局查询截图，需加盖公章）；</w:t>
      </w:r>
    </w:p>
    <w:p w14:paraId="22B0D446">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000000"/>
          <w:sz w:val="24"/>
          <w:szCs w:val="24"/>
          <w:lang w:val="en-US"/>
          <w:woUserID w:val="1"/>
        </w:rPr>
      </w:pPr>
      <w:r>
        <w:rPr>
          <w:rFonts w:hint="default" w:ascii="Times New Roman" w:hAnsi="Times New Roman" w:eastAsia="宋体" w:cs="Times New Roman"/>
          <w:color w:val="000000"/>
          <w:kern w:val="2"/>
          <w:sz w:val="24"/>
          <w:szCs w:val="24"/>
          <w:lang w:val="en-US" w:eastAsia="zh-CN" w:bidi="ar"/>
          <w:woUserID w:val="1"/>
        </w:rPr>
        <w:t>5</w:t>
      </w:r>
      <w:r>
        <w:rPr>
          <w:rFonts w:hint="eastAsia" w:ascii="Times New Roman" w:hAnsi="Times New Roman" w:eastAsia="宋体" w:cs="Times New Roman"/>
          <w:color w:val="000000"/>
          <w:kern w:val="2"/>
          <w:sz w:val="24"/>
          <w:szCs w:val="24"/>
          <w:lang w:val="en-US" w:eastAsia="zh-CN" w:bidi="ar"/>
          <w:woUserID w:val="1"/>
        </w:rPr>
        <w:t>、经会计师事务所审计且出具无保留意见的近三年的财务审计报告原件，并加盖公章；</w:t>
      </w:r>
    </w:p>
    <w:p w14:paraId="1C4DE5B6">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000000"/>
          <w:sz w:val="24"/>
          <w:szCs w:val="24"/>
          <w:lang w:val="en-US"/>
          <w:woUserID w:val="1"/>
        </w:rPr>
      </w:pPr>
      <w:r>
        <w:rPr>
          <w:rFonts w:hint="default" w:ascii="Times New Roman" w:hAnsi="Times New Roman" w:eastAsia="宋体" w:cs="Times New Roman"/>
          <w:color w:val="000000"/>
          <w:kern w:val="2"/>
          <w:sz w:val="24"/>
          <w:szCs w:val="24"/>
          <w:lang w:val="en-US" w:eastAsia="zh-CN" w:bidi="ar"/>
          <w:woUserID w:val="1"/>
        </w:rPr>
        <w:t>6</w:t>
      </w:r>
      <w:r>
        <w:rPr>
          <w:rFonts w:hint="eastAsia" w:ascii="Times New Roman" w:hAnsi="Times New Roman" w:eastAsia="宋体" w:cs="Times New Roman"/>
          <w:color w:val="000000"/>
          <w:kern w:val="2"/>
          <w:sz w:val="24"/>
          <w:szCs w:val="24"/>
          <w:lang w:val="en-US" w:eastAsia="zh-CN" w:bidi="ar"/>
          <w:woUserID w:val="1"/>
        </w:rPr>
        <w:t>、在以往的招投标活动中无违法、违规、违纪、违约行为的承诺函；</w:t>
      </w:r>
    </w:p>
    <w:p w14:paraId="43177978">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000000"/>
          <w:sz w:val="24"/>
          <w:szCs w:val="24"/>
          <w:lang w:val="en-US"/>
          <w:woUserID w:val="1"/>
        </w:rPr>
      </w:pPr>
      <w:r>
        <w:rPr>
          <w:rFonts w:hint="default" w:ascii="Times New Roman" w:hAnsi="Times New Roman" w:eastAsia="宋体" w:cs="Times New Roman"/>
          <w:color w:val="000000"/>
          <w:kern w:val="2"/>
          <w:sz w:val="24"/>
          <w:szCs w:val="24"/>
          <w:lang w:val="en-US" w:eastAsia="zh-CN" w:bidi="ar"/>
          <w:woUserID w:val="1"/>
        </w:rPr>
        <w:t>7</w:t>
      </w:r>
      <w:r>
        <w:rPr>
          <w:rFonts w:hint="eastAsia" w:ascii="Times New Roman" w:hAnsi="Times New Roman" w:eastAsia="宋体" w:cs="Times New Roman"/>
          <w:color w:val="000000"/>
          <w:kern w:val="2"/>
          <w:sz w:val="24"/>
          <w:szCs w:val="24"/>
          <w:lang w:val="en-US" w:eastAsia="zh-CN" w:bidi="ar"/>
          <w:woUserID w:val="1"/>
        </w:rPr>
        <w:t>、企业对外担保说明（说明贵单位对外有无对外担保和质押业务，需加盖公章）；</w:t>
      </w:r>
    </w:p>
    <w:p w14:paraId="49F63611">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000000"/>
          <w:kern w:val="2"/>
          <w:sz w:val="24"/>
          <w:szCs w:val="24"/>
          <w:lang w:eastAsia="zh-CN" w:bidi="ar"/>
          <w:woUserID w:val="1"/>
        </w:rPr>
      </w:pPr>
      <w:r>
        <w:rPr>
          <w:rFonts w:hint="default" w:ascii="Times New Roman" w:hAnsi="Times New Roman" w:eastAsia="宋体" w:cs="Times New Roman"/>
          <w:color w:val="000000"/>
          <w:kern w:val="2"/>
          <w:sz w:val="24"/>
          <w:szCs w:val="24"/>
          <w:lang w:val="en-US" w:eastAsia="zh-CN" w:bidi="ar"/>
          <w:woUserID w:val="1"/>
        </w:rPr>
        <w:t>8</w:t>
      </w:r>
      <w:r>
        <w:rPr>
          <w:rFonts w:hint="eastAsia" w:ascii="Times New Roman" w:hAnsi="Times New Roman" w:eastAsia="宋体" w:cs="Times New Roman"/>
          <w:color w:val="000000"/>
          <w:kern w:val="2"/>
          <w:sz w:val="24"/>
          <w:szCs w:val="24"/>
          <w:lang w:val="en-US" w:eastAsia="zh-CN" w:bidi="ar"/>
          <w:woUserID w:val="1"/>
        </w:rPr>
        <w:t>、</w:t>
      </w:r>
      <w:r>
        <w:rPr>
          <w:rFonts w:hint="default" w:ascii="Times New Roman" w:hAnsi="Times New Roman" w:cs="Times New Roman"/>
          <w:color w:val="000000"/>
          <w:kern w:val="2"/>
          <w:sz w:val="24"/>
          <w:szCs w:val="24"/>
          <w:lang w:eastAsia="zh-CN" w:bidi="ar"/>
          <w:woUserID w:val="1"/>
        </w:rPr>
        <w:t>投标保证金回执函；</w:t>
      </w:r>
    </w:p>
    <w:p w14:paraId="4540BD4F">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000000"/>
          <w:sz w:val="24"/>
          <w:szCs w:val="24"/>
          <w:lang w:val="en-US"/>
          <w:woUserID w:val="1"/>
        </w:rPr>
      </w:pPr>
      <w:r>
        <w:rPr>
          <w:rFonts w:hint="default" w:ascii="Times New Roman" w:hAnsi="Times New Roman" w:cs="Times New Roman"/>
          <w:color w:val="000000"/>
          <w:kern w:val="2"/>
          <w:sz w:val="24"/>
          <w:szCs w:val="24"/>
          <w:lang w:eastAsia="zh-CN" w:bidi="ar"/>
          <w:woUserID w:val="1"/>
        </w:rPr>
        <w:t>9、</w:t>
      </w:r>
      <w:r>
        <w:rPr>
          <w:rFonts w:hint="eastAsia" w:ascii="Times New Roman" w:hAnsi="Times New Roman" w:eastAsia="宋体" w:cs="Times New Roman"/>
          <w:color w:val="000000"/>
          <w:kern w:val="2"/>
          <w:sz w:val="24"/>
          <w:szCs w:val="24"/>
          <w:lang w:val="en-US" w:eastAsia="zh-CN" w:bidi="ar"/>
          <w:woUserID w:val="1"/>
        </w:rPr>
        <w:t>投标方基本情况表（附件三）；</w:t>
      </w:r>
    </w:p>
    <w:p w14:paraId="46C8659A">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000000"/>
          <w:sz w:val="24"/>
          <w:szCs w:val="24"/>
          <w:lang w:val="en-US"/>
          <w:woUserID w:val="1"/>
        </w:rPr>
      </w:pPr>
      <w:r>
        <w:rPr>
          <w:rFonts w:hint="default" w:ascii="Times New Roman" w:hAnsi="Times New Roman" w:cs="Times New Roman"/>
          <w:color w:val="000000"/>
          <w:kern w:val="2"/>
          <w:sz w:val="24"/>
          <w:szCs w:val="24"/>
          <w:lang w:eastAsia="zh-CN" w:bidi="ar"/>
          <w:woUserID w:val="1"/>
        </w:rPr>
        <w:t>10</w:t>
      </w:r>
      <w:r>
        <w:rPr>
          <w:rFonts w:hint="eastAsia" w:ascii="Times New Roman" w:hAnsi="Times New Roman" w:eastAsia="宋体" w:cs="Times New Roman"/>
          <w:color w:val="000000"/>
          <w:kern w:val="2"/>
          <w:sz w:val="24"/>
          <w:szCs w:val="24"/>
          <w:lang w:val="en-US" w:eastAsia="zh-CN" w:bidi="ar"/>
          <w:woUserID w:val="1"/>
        </w:rPr>
        <w:t>、投标人认为对其投标有利的其他资料。</w:t>
      </w:r>
    </w:p>
    <w:p w14:paraId="1C16667A">
      <w:pPr>
        <w:keepNext w:val="0"/>
        <w:keepLines w:val="0"/>
        <w:widowControl w:val="0"/>
        <w:suppressLineNumbers w:val="0"/>
        <w:spacing w:before="0" w:beforeAutospacing="0" w:after="0" w:afterAutospacing="0" w:line="460" w:lineRule="exact"/>
        <w:ind w:left="0" w:right="0"/>
        <w:jc w:val="both"/>
        <w:rPr>
          <w:rFonts w:hint="default" w:ascii="Times New Roman" w:hAnsi="Times New Roman" w:eastAsia="宋体" w:cs="Times New Roman"/>
          <w:b/>
          <w:bCs/>
          <w:sz w:val="32"/>
          <w:szCs w:val="32"/>
          <w:u w:val="single"/>
          <w:lang w:val="en-US"/>
          <w:woUserID w:val="1"/>
        </w:rPr>
      </w:pPr>
      <w:r>
        <w:rPr>
          <w:rFonts w:hint="eastAsia" w:ascii="Times New Roman" w:hAnsi="Times New Roman" w:eastAsia="宋体" w:cs="Times New Roman"/>
          <w:b/>
          <w:bCs/>
          <w:kern w:val="2"/>
          <w:sz w:val="32"/>
          <w:szCs w:val="32"/>
          <w:u w:val="single"/>
          <w:lang w:val="en-US" w:eastAsia="zh-CN" w:bidi="ar"/>
          <w:woUserID w:val="1"/>
        </w:rPr>
        <w:t>前</w:t>
      </w:r>
      <w:r>
        <w:rPr>
          <w:rFonts w:hint="default" w:ascii="Times New Roman" w:hAnsi="Times New Roman" w:cs="Times New Roman"/>
          <w:b/>
          <w:bCs/>
          <w:kern w:val="2"/>
          <w:sz w:val="32"/>
          <w:szCs w:val="32"/>
          <w:u w:val="single"/>
          <w:lang w:eastAsia="zh-CN" w:bidi="ar"/>
          <w:woUserID w:val="1"/>
        </w:rPr>
        <w:t>8</w:t>
      </w:r>
      <w:r>
        <w:rPr>
          <w:rFonts w:hint="eastAsia" w:ascii="Times New Roman" w:hAnsi="Times New Roman" w:eastAsia="宋体" w:cs="Times New Roman"/>
          <w:b/>
          <w:bCs/>
          <w:kern w:val="2"/>
          <w:sz w:val="32"/>
          <w:szCs w:val="32"/>
          <w:u w:val="single"/>
          <w:lang w:val="en-US" w:eastAsia="zh-CN" w:bidi="ar"/>
          <w:woUserID w:val="1"/>
        </w:rPr>
        <w:t>项文件必须提供，未提供者直接视为资质、资格审查未通过，无法继续参与投标！</w:t>
      </w:r>
    </w:p>
    <w:p w14:paraId="48AEA607">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lang w:val="en-US"/>
          <w:woUserID w:val="1"/>
        </w:rPr>
      </w:pPr>
    </w:p>
    <w:p w14:paraId="71C23A72">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lang w:val="en-US"/>
          <w:woUserID w:val="1"/>
        </w:rPr>
      </w:pPr>
    </w:p>
    <w:p w14:paraId="12D478EF">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lang w:val="en-US"/>
          <w:woUserID w:val="1"/>
        </w:rPr>
      </w:pPr>
    </w:p>
    <w:p w14:paraId="243261F5">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color w:val="000000"/>
          <w:kern w:val="0"/>
          <w:sz w:val="44"/>
          <w:szCs w:val="44"/>
          <w:lang w:val="en-US"/>
          <w:woUserID w:val="1"/>
        </w:rPr>
      </w:pPr>
      <w:r>
        <w:rPr>
          <w:rFonts w:hint="default" w:ascii="Times New Roman" w:hAnsi="Times New Roman" w:eastAsia="宋体" w:cs="Times New Roman"/>
          <w:bCs/>
          <w:color w:val="000000"/>
          <w:kern w:val="2"/>
          <w:sz w:val="44"/>
          <w:szCs w:val="44"/>
          <w:lang w:val="en-US" w:eastAsia="zh-CN" w:bidi="ar"/>
          <w:woUserID w:val="1"/>
        </w:rPr>
        <w:br w:type="page"/>
      </w:r>
    </w:p>
    <w:p w14:paraId="0046154A">
      <w:pPr>
        <w:pStyle w:val="16"/>
        <w:keepNext w:val="0"/>
        <w:keepLines w:val="0"/>
        <w:widowControl/>
        <w:suppressLineNumbers w:val="0"/>
        <w:spacing w:before="0" w:beforeAutospacing="0" w:after="120" w:afterAutospacing="0" w:line="360" w:lineRule="auto"/>
        <w:ind w:left="420" w:leftChars="200" w:right="0"/>
        <w:jc w:val="center"/>
        <w:rPr>
          <w:bCs/>
          <w:color w:val="000000"/>
          <w:sz w:val="44"/>
          <w:szCs w:val="44"/>
          <w:lang w:val="en-US"/>
          <w:woUserID w:val="1"/>
        </w:rPr>
      </w:pPr>
    </w:p>
    <w:p w14:paraId="7734FE65">
      <w:pPr>
        <w:pStyle w:val="16"/>
        <w:keepNext w:val="0"/>
        <w:keepLines w:val="0"/>
        <w:widowControl/>
        <w:suppressLineNumbers w:val="0"/>
        <w:spacing w:before="0" w:beforeAutospacing="0" w:after="120" w:afterAutospacing="0" w:line="360" w:lineRule="auto"/>
        <w:ind w:left="420" w:leftChars="200" w:right="0"/>
        <w:jc w:val="center"/>
        <w:rPr>
          <w:b/>
          <w:bCs/>
          <w:color w:val="000000"/>
          <w:sz w:val="96"/>
          <w:szCs w:val="96"/>
          <w:lang w:val="en-US"/>
          <w:woUserID w:val="1"/>
        </w:rPr>
      </w:pPr>
      <w:bookmarkStart w:id="95" w:name="_Toc14348"/>
      <w:bookmarkEnd w:id="95"/>
      <w:r>
        <w:rPr>
          <w:rFonts w:hint="eastAsia" w:ascii="Times New Roman" w:hAnsi="Times New Roman" w:eastAsia="宋体" w:cs="宋体"/>
          <w:b/>
          <w:bCs/>
          <w:color w:val="000000"/>
          <w:kern w:val="2"/>
          <w:sz w:val="96"/>
          <w:szCs w:val="96"/>
          <w:lang w:val="en-US" w:eastAsia="zh-CN" w:bidi="ar"/>
          <w:woUserID w:val="1"/>
        </w:rPr>
        <w:t>投标文件</w:t>
      </w:r>
    </w:p>
    <w:p w14:paraId="5084CF35">
      <w:pPr>
        <w:pStyle w:val="16"/>
        <w:keepNext w:val="0"/>
        <w:keepLines w:val="0"/>
        <w:widowControl/>
        <w:suppressLineNumbers w:val="0"/>
        <w:spacing w:before="0" w:beforeAutospacing="0" w:after="120" w:afterAutospacing="0" w:line="360" w:lineRule="auto"/>
        <w:ind w:left="420" w:leftChars="200" w:right="0" w:firstLine="538"/>
        <w:jc w:val="both"/>
        <w:rPr>
          <w:color w:val="000000"/>
          <w:lang w:val="en-US"/>
          <w:woUserID w:val="1"/>
        </w:rPr>
      </w:pPr>
    </w:p>
    <w:p w14:paraId="5B42BCCB">
      <w:pPr>
        <w:pStyle w:val="16"/>
        <w:keepNext w:val="0"/>
        <w:keepLines w:val="0"/>
        <w:widowControl/>
        <w:suppressLineNumbers w:val="0"/>
        <w:spacing w:before="0" w:beforeAutospacing="0" w:after="120" w:afterAutospacing="0" w:line="480" w:lineRule="auto"/>
        <w:ind w:left="420" w:leftChars="200" w:right="0"/>
        <w:jc w:val="center"/>
        <w:rPr>
          <w:color w:val="000000"/>
          <w:sz w:val="72"/>
          <w:szCs w:val="72"/>
          <w:lang w:val="en-US"/>
          <w:woUserID w:val="1"/>
        </w:rPr>
      </w:pPr>
      <w:r>
        <w:rPr>
          <w:rFonts w:hint="eastAsia" w:ascii="Times New Roman" w:hAnsi="Times New Roman" w:eastAsia="宋体" w:cs="宋体"/>
          <w:b/>
          <w:bCs w:val="0"/>
          <w:color w:val="000000"/>
          <w:kern w:val="2"/>
          <w:sz w:val="72"/>
          <w:szCs w:val="72"/>
          <w:lang w:val="en-US" w:eastAsia="zh-CN" w:bidi="ar"/>
          <w:woUserID w:val="1"/>
        </w:rPr>
        <w:t>技术文件</w:t>
      </w:r>
    </w:p>
    <w:p w14:paraId="641AD603">
      <w:pPr>
        <w:pStyle w:val="16"/>
        <w:keepNext w:val="0"/>
        <w:keepLines w:val="0"/>
        <w:widowControl/>
        <w:suppressLineNumbers w:val="0"/>
        <w:spacing w:before="0" w:beforeAutospacing="0" w:after="120" w:afterAutospacing="0" w:line="360" w:lineRule="auto"/>
        <w:ind w:left="420" w:leftChars="200" w:right="0"/>
        <w:jc w:val="both"/>
        <w:rPr>
          <w:color w:val="000000"/>
          <w:lang w:val="en-US"/>
          <w:woUserID w:val="1"/>
        </w:rPr>
      </w:pPr>
    </w:p>
    <w:p w14:paraId="30469362">
      <w:pPr>
        <w:keepNext w:val="0"/>
        <w:keepLines w:val="0"/>
        <w:widowControl w:val="0"/>
        <w:suppressLineNumbers w:val="0"/>
        <w:spacing w:before="0" w:beforeAutospacing="0" w:after="0" w:afterAutospacing="0" w:line="480" w:lineRule="auto"/>
        <w:ind w:left="0" w:right="0"/>
        <w:jc w:val="both"/>
        <w:rPr>
          <w:rFonts w:hint="default" w:ascii="Times New Roman" w:hAnsi="Times New Roman" w:eastAsia="宋体" w:cs="Times New Roman"/>
          <w:color w:val="000000"/>
          <w:sz w:val="28"/>
          <w:szCs w:val="28"/>
          <w:lang w:val="en-US"/>
          <w:woUserID w:val="1"/>
        </w:rPr>
      </w:pPr>
      <w:r>
        <w:rPr>
          <w:rFonts w:hint="eastAsia" w:ascii="Times New Roman" w:hAnsi="Times New Roman" w:eastAsia="宋体" w:cs="Times New Roman"/>
          <w:color w:val="000000"/>
          <w:kern w:val="2"/>
          <w:sz w:val="28"/>
          <w:szCs w:val="28"/>
          <w:lang w:val="en-US" w:eastAsia="zh-CN" w:bidi="ar"/>
          <w:woUserID w:val="1"/>
        </w:rPr>
        <w:t>项目名称：中通客车股份有限公司</w:t>
      </w:r>
    </w:p>
    <w:p w14:paraId="763BFDD3">
      <w:pPr>
        <w:keepNext w:val="0"/>
        <w:keepLines w:val="0"/>
        <w:widowControl w:val="0"/>
        <w:suppressLineNumbers w:val="0"/>
        <w:spacing w:before="0" w:beforeAutospacing="0" w:after="0" w:afterAutospacing="0" w:line="480" w:lineRule="auto"/>
        <w:ind w:left="0" w:right="0" w:firstLine="1680" w:firstLineChars="600"/>
        <w:jc w:val="both"/>
        <w:rPr>
          <w:rFonts w:hint="default" w:ascii="Times New Roman" w:hAnsi="Times New Roman" w:eastAsia="宋体" w:cs="Times New Roman"/>
          <w:color w:val="000000"/>
          <w:sz w:val="28"/>
          <w:szCs w:val="28"/>
          <w:u w:val="single"/>
          <w:woUserID w:val="1"/>
        </w:rPr>
      </w:pPr>
      <w:r>
        <w:rPr>
          <w:rFonts w:hint="eastAsia" w:cs="Times New Roman"/>
          <w:color w:val="000000"/>
          <w:kern w:val="2"/>
          <w:sz w:val="28"/>
          <w:szCs w:val="28"/>
          <w:u w:val="single"/>
          <w:lang w:eastAsia="zh-CN" w:bidi="ar"/>
          <w:woUserID w:val="1"/>
        </w:rPr>
        <w:t>高压流水线项目</w:t>
      </w:r>
    </w:p>
    <w:p w14:paraId="5D1E26FF">
      <w:pPr>
        <w:pStyle w:val="16"/>
        <w:keepNext w:val="0"/>
        <w:keepLines w:val="0"/>
        <w:widowControl/>
        <w:suppressLineNumbers w:val="0"/>
        <w:spacing w:before="0" w:beforeAutospacing="0" w:after="120" w:afterAutospacing="0" w:line="480" w:lineRule="auto"/>
        <w:ind w:left="420" w:leftChars="200" w:right="0"/>
        <w:jc w:val="both"/>
        <w:rPr>
          <w:color w:val="000000"/>
          <w:sz w:val="32"/>
          <w:szCs w:val="32"/>
          <w:lang w:val="en-US"/>
          <w:woUserID w:val="1"/>
        </w:rPr>
      </w:pPr>
    </w:p>
    <w:p w14:paraId="71962FCE">
      <w:pPr>
        <w:keepNext w:val="0"/>
        <w:keepLines w:val="0"/>
        <w:widowControl w:val="0"/>
        <w:suppressLineNumbers w:val="0"/>
        <w:spacing w:before="156" w:beforeLines="50" w:beforeAutospacing="0" w:after="156" w:afterLines="50" w:afterAutospacing="0" w:line="480" w:lineRule="auto"/>
        <w:ind w:left="0" w:right="0" w:firstLine="480" w:firstLineChars="200"/>
        <w:jc w:val="both"/>
        <w:rPr>
          <w:rFonts w:hint="default" w:ascii="Times New Roman" w:hAnsi="Times New Roman" w:eastAsia="宋体" w:cs="Times New Roman"/>
          <w:color w:val="000000"/>
          <w:sz w:val="24"/>
          <w:szCs w:val="24"/>
          <w:lang w:val="en-US"/>
          <w:woUserID w:val="1"/>
        </w:rPr>
      </w:pPr>
      <w:r>
        <w:rPr>
          <w:rFonts w:hint="eastAsia" w:ascii="Times New Roman" w:hAnsi="Times New Roman" w:eastAsia="宋体" w:cs="Times New Roman"/>
          <w:color w:val="000000"/>
          <w:kern w:val="2"/>
          <w:sz w:val="24"/>
          <w:szCs w:val="24"/>
          <w:lang w:val="en-US" w:eastAsia="zh-CN" w:bidi="ar"/>
          <w:woUserID w:val="1"/>
        </w:rPr>
        <w:t>投标人名称：</w:t>
      </w:r>
      <w:r>
        <w:rPr>
          <w:rFonts w:hint="default" w:ascii="Times New Roman" w:hAnsi="Times New Roman" w:eastAsia="宋体" w:cs="Times New Roman"/>
          <w:color w:val="000000"/>
          <w:kern w:val="2"/>
          <w:sz w:val="24"/>
          <w:szCs w:val="24"/>
          <w:lang w:val="en-US" w:eastAsia="zh-CN" w:bidi="ar"/>
          <w:woUserID w:val="1"/>
        </w:rPr>
        <w:tab/>
      </w:r>
      <w:r>
        <w:rPr>
          <w:rFonts w:hint="default" w:ascii="Times New Roman" w:hAnsi="Times New Roman" w:eastAsia="宋体" w:cs="Times New Roman"/>
          <w:color w:val="000000"/>
          <w:kern w:val="2"/>
          <w:sz w:val="24"/>
          <w:szCs w:val="24"/>
          <w:lang w:val="en-US" w:eastAsia="zh-CN" w:bidi="ar"/>
          <w:woUserID w:val="1"/>
        </w:rPr>
        <w:tab/>
      </w:r>
      <w:r>
        <w:rPr>
          <w:rFonts w:hint="default" w:ascii="Times New Roman" w:hAnsi="Times New Roman" w:eastAsia="宋体" w:cs="Times New Roman"/>
          <w:color w:val="000000"/>
          <w:kern w:val="2"/>
          <w:sz w:val="24"/>
          <w:szCs w:val="24"/>
          <w:u w:val="single"/>
          <w:lang w:val="en-US" w:eastAsia="zh-CN" w:bidi="ar"/>
          <w:woUserID w:val="1"/>
        </w:rPr>
        <w:tab/>
      </w:r>
      <w:r>
        <w:rPr>
          <w:rFonts w:hint="default" w:ascii="Times New Roman" w:hAnsi="Times New Roman" w:eastAsia="宋体" w:cs="Times New Roman"/>
          <w:color w:val="000000"/>
          <w:kern w:val="2"/>
          <w:sz w:val="24"/>
          <w:szCs w:val="24"/>
          <w:u w:val="single"/>
          <w:lang w:val="en-US" w:eastAsia="zh-CN" w:bidi="ar"/>
          <w:woUserID w:val="1"/>
        </w:rPr>
        <w:tab/>
      </w:r>
      <w:r>
        <w:rPr>
          <w:rFonts w:hint="eastAsia" w:ascii="Times New Roman" w:hAnsi="Times New Roman" w:eastAsia="宋体" w:cs="Times New Roman"/>
          <w:color w:val="000000"/>
          <w:kern w:val="2"/>
          <w:sz w:val="24"/>
          <w:szCs w:val="24"/>
          <w:u w:val="single"/>
          <w:lang w:val="en-US" w:eastAsia="zh-CN" w:bidi="ar"/>
          <w:woUserID w:val="1"/>
        </w:rPr>
        <w:t>（单位盖章）</w:t>
      </w:r>
    </w:p>
    <w:p w14:paraId="1E12010E">
      <w:pPr>
        <w:keepNext w:val="0"/>
        <w:keepLines w:val="0"/>
        <w:widowControl w:val="0"/>
        <w:suppressLineNumbers w:val="0"/>
        <w:spacing w:before="156" w:beforeLines="50" w:beforeAutospacing="0" w:after="156" w:afterLines="50" w:afterAutospacing="0" w:line="480" w:lineRule="auto"/>
        <w:ind w:left="0" w:right="0" w:firstLine="480" w:firstLineChars="200"/>
        <w:jc w:val="both"/>
        <w:rPr>
          <w:rFonts w:hint="default" w:ascii="Times New Roman" w:hAnsi="Times New Roman" w:eastAsia="宋体" w:cs="Times New Roman"/>
          <w:color w:val="000000"/>
          <w:sz w:val="24"/>
          <w:szCs w:val="24"/>
          <w:u w:val="single"/>
          <w:lang w:val="en-US"/>
          <w:woUserID w:val="1"/>
        </w:rPr>
      </w:pPr>
      <w:r>
        <w:rPr>
          <w:rFonts w:hint="eastAsia" w:ascii="Times New Roman" w:hAnsi="Times New Roman" w:eastAsia="宋体" w:cs="Times New Roman"/>
          <w:color w:val="000000"/>
          <w:kern w:val="2"/>
          <w:sz w:val="24"/>
          <w:szCs w:val="24"/>
          <w:lang w:val="en-US" w:eastAsia="zh-CN" w:bidi="ar"/>
          <w:woUserID w:val="1"/>
        </w:rPr>
        <w:t>法定代表或授权代表：</w:t>
      </w:r>
      <w:r>
        <w:rPr>
          <w:rFonts w:hint="default" w:ascii="Times New Roman" w:hAnsi="Times New Roman" w:eastAsia="宋体" w:cs="Times New Roman"/>
          <w:color w:val="000000"/>
          <w:kern w:val="2"/>
          <w:sz w:val="24"/>
          <w:szCs w:val="24"/>
          <w:u w:val="single"/>
          <w:lang w:val="en-US" w:eastAsia="zh-CN" w:bidi="ar"/>
          <w:woUserID w:val="1"/>
        </w:rPr>
        <w:tab/>
      </w:r>
      <w:r>
        <w:rPr>
          <w:rFonts w:hint="eastAsia" w:ascii="Times New Roman" w:hAnsi="Times New Roman" w:eastAsia="宋体" w:cs="Times New Roman"/>
          <w:color w:val="000000"/>
          <w:kern w:val="2"/>
          <w:sz w:val="24"/>
          <w:szCs w:val="24"/>
          <w:u w:val="single"/>
          <w:lang w:val="en-US" w:eastAsia="zh-CN" w:bidi="ar"/>
          <w:woUserID w:val="1"/>
        </w:rPr>
        <w:t>（姓名、签字）</w:t>
      </w:r>
    </w:p>
    <w:p w14:paraId="0899E1E4">
      <w:pPr>
        <w:keepNext w:val="0"/>
        <w:keepLines w:val="0"/>
        <w:widowControl w:val="0"/>
        <w:suppressLineNumbers w:val="0"/>
        <w:spacing w:before="156" w:beforeLines="50" w:beforeAutospacing="0" w:after="156" w:afterLines="50" w:afterAutospacing="0" w:line="480" w:lineRule="auto"/>
        <w:ind w:left="0" w:right="0" w:firstLine="480" w:firstLineChars="200"/>
        <w:jc w:val="both"/>
        <w:rPr>
          <w:rFonts w:hint="default" w:ascii="Times New Roman" w:hAnsi="Times New Roman" w:eastAsia="宋体" w:cs="Times New Roman"/>
          <w:color w:val="000000"/>
          <w:sz w:val="24"/>
          <w:szCs w:val="24"/>
          <w:u w:val="single"/>
          <w:lang w:val="en-US"/>
          <w:woUserID w:val="1"/>
        </w:rPr>
      </w:pPr>
      <w:r>
        <w:rPr>
          <w:rFonts w:hint="eastAsia" w:ascii="Times New Roman" w:hAnsi="Times New Roman" w:eastAsia="宋体" w:cs="Times New Roman"/>
          <w:color w:val="000000"/>
          <w:kern w:val="2"/>
          <w:sz w:val="24"/>
          <w:szCs w:val="24"/>
          <w:lang w:val="en-US" w:eastAsia="zh-CN" w:bidi="ar"/>
          <w:woUserID w:val="1"/>
        </w:rPr>
        <w:t>地址：</w:t>
      </w:r>
      <w:r>
        <w:rPr>
          <w:rFonts w:hint="default" w:ascii="Times New Roman" w:hAnsi="Times New Roman" w:eastAsia="宋体" w:cs="Times New Roman"/>
          <w:color w:val="000000"/>
          <w:kern w:val="2"/>
          <w:sz w:val="24"/>
          <w:szCs w:val="24"/>
          <w:lang w:val="en-US" w:eastAsia="zh-CN" w:bidi="ar"/>
          <w:woUserID w:val="1"/>
        </w:rPr>
        <w:tab/>
      </w:r>
      <w:r>
        <w:rPr>
          <w:rFonts w:hint="default" w:ascii="Times New Roman" w:hAnsi="Times New Roman" w:eastAsia="宋体" w:cs="Times New Roman"/>
          <w:color w:val="000000"/>
          <w:kern w:val="2"/>
          <w:sz w:val="24"/>
          <w:szCs w:val="24"/>
          <w:lang w:val="en-US" w:eastAsia="zh-CN" w:bidi="ar"/>
          <w:woUserID w:val="1"/>
        </w:rPr>
        <w:tab/>
      </w:r>
    </w:p>
    <w:p w14:paraId="1FECB1BA">
      <w:pPr>
        <w:keepNext w:val="0"/>
        <w:keepLines w:val="0"/>
        <w:widowControl w:val="0"/>
        <w:suppressLineNumbers w:val="0"/>
        <w:spacing w:before="156" w:beforeLines="50" w:beforeAutospacing="0" w:after="156" w:afterLines="50" w:afterAutospacing="0" w:line="480" w:lineRule="auto"/>
        <w:ind w:left="0" w:right="0" w:firstLine="480" w:firstLineChars="200"/>
        <w:jc w:val="both"/>
        <w:rPr>
          <w:rFonts w:hint="default" w:ascii="Times New Roman" w:hAnsi="Times New Roman" w:eastAsia="宋体" w:cs="Times New Roman"/>
          <w:color w:val="000000"/>
          <w:sz w:val="24"/>
          <w:szCs w:val="24"/>
          <w:lang w:val="en-US"/>
          <w:woUserID w:val="1"/>
        </w:rPr>
      </w:pPr>
      <w:r>
        <w:rPr>
          <w:rFonts w:hint="eastAsia" w:ascii="Times New Roman" w:hAnsi="Times New Roman" w:eastAsia="宋体" w:cs="Times New Roman"/>
          <w:color w:val="000000"/>
          <w:kern w:val="2"/>
          <w:sz w:val="24"/>
          <w:szCs w:val="24"/>
          <w:lang w:val="en-US" w:eastAsia="zh-CN" w:bidi="ar"/>
          <w:woUserID w:val="1"/>
        </w:rPr>
        <w:t>联系电话：</w:t>
      </w:r>
    </w:p>
    <w:p w14:paraId="7F639933">
      <w:pPr>
        <w:keepNext w:val="0"/>
        <w:keepLines w:val="0"/>
        <w:widowControl w:val="0"/>
        <w:suppressLineNumbers w:val="0"/>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color w:val="000000"/>
          <w:sz w:val="24"/>
          <w:szCs w:val="24"/>
          <w:lang w:val="en-US"/>
          <w:woUserID w:val="1"/>
        </w:rPr>
      </w:pPr>
      <w:r>
        <w:rPr>
          <w:rFonts w:hint="eastAsia" w:ascii="Times New Roman" w:hAnsi="Times New Roman" w:eastAsia="宋体" w:cs="Times New Roman"/>
          <w:color w:val="000000"/>
          <w:kern w:val="2"/>
          <w:sz w:val="24"/>
          <w:szCs w:val="24"/>
          <w:lang w:val="en-US" w:eastAsia="zh-CN" w:bidi="ar"/>
          <w:woUserID w:val="1"/>
        </w:rPr>
        <w:t>日期：</w:t>
      </w:r>
      <w:r>
        <w:rPr>
          <w:rFonts w:hint="default" w:ascii="Times New Roman" w:hAnsi="Times New Roman" w:eastAsia="宋体" w:cs="Times New Roman"/>
          <w:color w:val="000000"/>
          <w:kern w:val="2"/>
          <w:sz w:val="24"/>
          <w:szCs w:val="24"/>
          <w:u w:val="single"/>
          <w:lang w:val="en-US" w:eastAsia="zh-CN" w:bidi="ar"/>
          <w:woUserID w:val="1"/>
        </w:rPr>
        <w:tab/>
      </w:r>
      <w:r>
        <w:rPr>
          <w:rFonts w:hint="default" w:ascii="Times New Roman" w:hAnsi="Times New Roman" w:eastAsia="宋体" w:cs="Times New Roman"/>
          <w:color w:val="000000"/>
          <w:kern w:val="2"/>
          <w:sz w:val="24"/>
          <w:szCs w:val="24"/>
          <w:u w:val="single"/>
          <w:lang w:val="en-US" w:eastAsia="zh-CN" w:bidi="ar"/>
          <w:woUserID w:val="1"/>
        </w:rPr>
        <w:tab/>
      </w:r>
      <w:r>
        <w:rPr>
          <w:rFonts w:hint="eastAsia" w:ascii="Times New Roman" w:hAnsi="Times New Roman" w:eastAsia="宋体" w:cs="Times New Roman"/>
          <w:color w:val="000000"/>
          <w:kern w:val="2"/>
          <w:sz w:val="24"/>
          <w:szCs w:val="24"/>
          <w:lang w:val="en-US" w:eastAsia="zh-CN" w:bidi="ar"/>
          <w:woUserID w:val="1"/>
        </w:rPr>
        <w:t>年月日</w:t>
      </w:r>
    </w:p>
    <w:p w14:paraId="0BFFA69A">
      <w:pPr>
        <w:keepNext w:val="0"/>
        <w:keepLines w:val="0"/>
        <w:widowControl w:val="0"/>
        <w:suppressLineNumbers w:val="0"/>
        <w:spacing w:before="156" w:beforeLines="50" w:beforeAutospacing="0" w:after="156" w:afterLines="50" w:afterAutospacing="0" w:line="480" w:lineRule="auto"/>
        <w:ind w:left="0" w:right="0" w:firstLine="480" w:firstLineChars="200"/>
        <w:jc w:val="both"/>
        <w:rPr>
          <w:rFonts w:hint="default" w:ascii="Times New Roman" w:hAnsi="Times New Roman" w:eastAsia="宋体" w:cs="Times New Roman"/>
          <w:color w:val="000000"/>
          <w:sz w:val="24"/>
          <w:szCs w:val="24"/>
          <w:lang w:val="en-US"/>
          <w:woUserID w:val="1"/>
        </w:rPr>
      </w:pPr>
    </w:p>
    <w:p w14:paraId="46703FC9">
      <w:pPr>
        <w:keepNext w:val="0"/>
        <w:keepLines w:val="0"/>
        <w:widowControl w:val="0"/>
        <w:suppressLineNumbers w:val="0"/>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color w:val="000000"/>
          <w:sz w:val="24"/>
          <w:szCs w:val="24"/>
          <w:lang w:val="en-US"/>
          <w:woUserID w:val="1"/>
        </w:rPr>
      </w:pPr>
    </w:p>
    <w:p w14:paraId="16A9B0E2">
      <w:pPr>
        <w:keepNext w:val="0"/>
        <w:keepLines w:val="0"/>
        <w:widowControl w:val="0"/>
        <w:suppressLineNumbers w:val="0"/>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color w:val="000000"/>
          <w:sz w:val="24"/>
          <w:szCs w:val="24"/>
          <w:lang w:val="en-US"/>
          <w:woUserID w:val="1"/>
        </w:rPr>
      </w:pPr>
    </w:p>
    <w:p w14:paraId="234E437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color w:val="000000"/>
          <w:sz w:val="30"/>
          <w:szCs w:val="30"/>
          <w:lang w:val="en-US"/>
          <w:woUserID w:val="1"/>
        </w:rPr>
      </w:pPr>
      <w:r>
        <w:rPr>
          <w:rFonts w:hint="default" w:ascii="Times New Roman" w:hAnsi="Times New Roman" w:eastAsia="宋体" w:cs="Times New Roman"/>
          <w:b/>
          <w:bCs w:val="0"/>
          <w:color w:val="000000"/>
          <w:kern w:val="2"/>
          <w:sz w:val="30"/>
          <w:szCs w:val="30"/>
          <w:lang w:val="en-US" w:eastAsia="zh-CN" w:bidi="ar"/>
          <w:woUserID w:val="1"/>
        </w:rPr>
        <w:br w:type="page"/>
      </w:r>
    </w:p>
    <w:p w14:paraId="3CF9938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000000"/>
          <w:sz w:val="30"/>
          <w:szCs w:val="30"/>
          <w:lang w:val="en-US"/>
          <w:woUserID w:val="1"/>
        </w:rPr>
      </w:pPr>
      <w:r>
        <w:rPr>
          <w:rFonts w:hint="eastAsia" w:ascii="Times New Roman" w:hAnsi="Times New Roman" w:eastAsia="宋体" w:cs="Times New Roman"/>
          <w:b/>
          <w:bCs w:val="0"/>
          <w:color w:val="000000"/>
          <w:kern w:val="2"/>
          <w:sz w:val="30"/>
          <w:szCs w:val="30"/>
          <w:lang w:val="en-US" w:eastAsia="zh-CN" w:bidi="ar"/>
          <w:woUserID w:val="1"/>
        </w:rPr>
        <w:t>投标文件资料目录（技术文件）</w:t>
      </w:r>
    </w:p>
    <w:p w14:paraId="7DA70AF3">
      <w:pPr>
        <w:pStyle w:val="37"/>
        <w:keepNext w:val="0"/>
        <w:keepLines w:val="0"/>
        <w:widowControl/>
        <w:suppressLineNumbers w:val="0"/>
        <w:spacing w:line="360" w:lineRule="auto"/>
        <w:ind w:left="0" w:firstLine="472" w:firstLineChars="196"/>
        <w:rPr>
          <w:b/>
          <w:bCs/>
          <w:color w:val="000000"/>
          <w:sz w:val="24"/>
          <w:szCs w:val="24"/>
          <w:u w:val="single"/>
          <w:lang w:val="en-US"/>
          <w:woUserID w:val="1"/>
        </w:rPr>
      </w:pPr>
      <w:r>
        <w:rPr>
          <w:rFonts w:hint="eastAsia" w:ascii="Times New Roman" w:hAnsi="Times New Roman" w:eastAsia="宋体" w:cs="宋体"/>
          <w:b/>
          <w:bCs/>
          <w:color w:val="000000"/>
          <w:sz w:val="24"/>
          <w:szCs w:val="24"/>
          <w:u w:val="single"/>
          <w:lang w:eastAsia="zh-CN"/>
          <w:woUserID w:val="1"/>
        </w:rPr>
        <w:t>为提高评标效率，请投标人按照下列资料清单内容及顺序编制技术标书，如投标人未按照以下内容及顺序编制技术标书，可能会影响技术标书得分，请各投标单位务必注意。</w:t>
      </w:r>
    </w:p>
    <w:p w14:paraId="7A2E93F5">
      <w:pPr>
        <w:pStyle w:val="16"/>
        <w:widowControl/>
        <w:tabs>
          <w:tab w:val="left" w:pos="630"/>
          <w:tab w:val="left" w:pos="1050"/>
          <w:tab w:val="left" w:pos="1243"/>
          <w:tab w:val="left" w:pos="1350"/>
          <w:tab w:val="left" w:pos="1470"/>
          <w:tab w:val="left" w:pos="1997"/>
        </w:tabs>
        <w:spacing w:line="360" w:lineRule="auto"/>
        <w:rPr>
          <w:rFonts w:hint="default" w:ascii="Times New Roman" w:hAnsi="Times New Roman" w:cs="Times New Roman"/>
          <w:color w:val="000000"/>
          <w:szCs w:val="20"/>
          <w:lang w:val="en-US"/>
          <w:woUserID w:val="1"/>
        </w:rPr>
      </w:pPr>
      <w:r>
        <w:rPr>
          <w:rFonts w:hint="default" w:ascii="Times New Roman" w:hAnsi="Times New Roman" w:eastAsia="宋体" w:cs="Times New Roman"/>
          <w:color w:val="000000"/>
          <w:szCs w:val="20"/>
          <w:lang w:val="en-US"/>
          <w:woUserID w:val="1"/>
        </w:rPr>
        <w:t>1</w:t>
      </w:r>
      <w:r>
        <w:rPr>
          <w:rFonts w:hint="eastAsia" w:ascii="Times New Roman" w:hAnsi="Times New Roman" w:eastAsia="宋体" w:cs="Times New Roman"/>
          <w:color w:val="000000"/>
          <w:szCs w:val="20"/>
          <w:lang w:eastAsia="zh-CN"/>
          <w:woUserID w:val="1"/>
        </w:rPr>
        <w:t>、技术方案及质量保证措施：依据项目技术要求做出实质性解决方案，产品质量、性能稳定可靠，使用寿命长且有完善的生产保证措施等方面的说明及证明材料；</w:t>
      </w:r>
    </w:p>
    <w:p w14:paraId="1FB44AEB">
      <w:pPr>
        <w:pStyle w:val="16"/>
        <w:widowControl/>
        <w:tabs>
          <w:tab w:val="left" w:pos="630"/>
          <w:tab w:val="left" w:pos="1050"/>
          <w:tab w:val="left" w:pos="1243"/>
          <w:tab w:val="left" w:pos="1350"/>
          <w:tab w:val="left" w:pos="1470"/>
          <w:tab w:val="left" w:pos="1997"/>
        </w:tabs>
        <w:spacing w:line="360" w:lineRule="auto"/>
        <w:rPr>
          <w:rFonts w:hint="default" w:ascii="Times New Roman" w:hAnsi="Times New Roman" w:cs="Times New Roman"/>
          <w:color w:val="000000"/>
          <w:szCs w:val="20"/>
          <w:lang w:val="en-US"/>
          <w:woUserID w:val="1"/>
        </w:rPr>
      </w:pPr>
      <w:r>
        <w:rPr>
          <w:rFonts w:hint="default" w:ascii="Times New Roman" w:hAnsi="Times New Roman" w:eastAsia="宋体" w:cs="Times New Roman"/>
          <w:color w:val="000000"/>
          <w:szCs w:val="20"/>
          <w:lang w:val="en-US"/>
          <w:woUserID w:val="1"/>
        </w:rPr>
        <w:t>2</w:t>
      </w:r>
      <w:r>
        <w:rPr>
          <w:rFonts w:hint="eastAsia" w:ascii="Times New Roman" w:hAnsi="Times New Roman" w:eastAsia="宋体" w:cs="Times New Roman"/>
          <w:color w:val="000000"/>
          <w:szCs w:val="20"/>
          <w:lang w:eastAsia="zh-CN"/>
          <w:woUserID w:val="1"/>
        </w:rPr>
        <w:t>、供货周期承诺（注意本条不影响商务部分关于供货期的表述，但不得和商务部分矛盾）：应提供详细的供货计划或生产加工计划，有详细的确保满足供货期基本要求或能在保证质量的前提下提前交货措施的说明及证明材料；</w:t>
      </w:r>
    </w:p>
    <w:p w14:paraId="666183BA">
      <w:pPr>
        <w:pStyle w:val="16"/>
        <w:widowControl/>
        <w:tabs>
          <w:tab w:val="left" w:pos="630"/>
          <w:tab w:val="left" w:pos="1050"/>
          <w:tab w:val="left" w:pos="1243"/>
          <w:tab w:val="left" w:pos="1350"/>
          <w:tab w:val="left" w:pos="1470"/>
          <w:tab w:val="left" w:pos="1997"/>
        </w:tabs>
        <w:spacing w:line="360" w:lineRule="auto"/>
        <w:rPr>
          <w:rFonts w:hint="default" w:ascii="Times New Roman" w:hAnsi="Times New Roman" w:cs="Times New Roman"/>
          <w:color w:val="000000"/>
          <w:szCs w:val="20"/>
          <w:lang w:val="en-US"/>
          <w:woUserID w:val="1"/>
        </w:rPr>
      </w:pPr>
      <w:r>
        <w:rPr>
          <w:rFonts w:hint="default" w:ascii="Times New Roman" w:hAnsi="Times New Roman" w:eastAsia="宋体" w:cs="Times New Roman"/>
          <w:color w:val="000000"/>
          <w:szCs w:val="20"/>
          <w:lang w:val="en-US"/>
          <w:woUserID w:val="1"/>
        </w:rPr>
        <w:t>3</w:t>
      </w:r>
      <w:r>
        <w:rPr>
          <w:rFonts w:hint="eastAsia" w:ascii="Times New Roman" w:hAnsi="Times New Roman" w:eastAsia="宋体" w:cs="Times New Roman"/>
          <w:color w:val="000000"/>
          <w:szCs w:val="20"/>
          <w:lang w:eastAsia="zh-CN"/>
          <w:woUserID w:val="1"/>
        </w:rPr>
        <w:t>、技术要求偏离表（附件四）；</w:t>
      </w:r>
    </w:p>
    <w:p w14:paraId="05C3B5F4">
      <w:pPr>
        <w:pStyle w:val="16"/>
        <w:widowControl/>
        <w:tabs>
          <w:tab w:val="left" w:pos="630"/>
          <w:tab w:val="left" w:pos="1050"/>
          <w:tab w:val="left" w:pos="1243"/>
          <w:tab w:val="left" w:pos="1350"/>
          <w:tab w:val="left" w:pos="1470"/>
          <w:tab w:val="left" w:pos="1997"/>
        </w:tabs>
        <w:spacing w:line="360" w:lineRule="auto"/>
        <w:rPr>
          <w:rFonts w:hint="default" w:ascii="Times New Roman" w:hAnsi="Times New Roman" w:cs="Times New Roman"/>
          <w:color w:val="000000"/>
          <w:szCs w:val="20"/>
          <w:lang w:val="en-US"/>
          <w:woUserID w:val="1"/>
        </w:rPr>
      </w:pPr>
      <w:r>
        <w:rPr>
          <w:rFonts w:hint="default" w:ascii="Times New Roman" w:hAnsi="Times New Roman" w:eastAsia="宋体" w:cs="Times New Roman"/>
          <w:color w:val="000000"/>
          <w:szCs w:val="20"/>
          <w:lang w:val="en-US"/>
          <w:woUserID w:val="1"/>
        </w:rPr>
        <w:t>4</w:t>
      </w:r>
      <w:r>
        <w:rPr>
          <w:rFonts w:hint="eastAsia" w:ascii="Times New Roman" w:hAnsi="Times New Roman" w:eastAsia="宋体" w:cs="Times New Roman"/>
          <w:color w:val="000000"/>
          <w:szCs w:val="20"/>
          <w:lang w:eastAsia="zh-CN"/>
          <w:woUserID w:val="1"/>
        </w:rPr>
        <w:t>、经营业绩一览表</w:t>
      </w:r>
      <w:r>
        <w:rPr>
          <w:rFonts w:hint="default" w:ascii="Times New Roman" w:hAnsi="Times New Roman" w:eastAsia="宋体" w:cs="Times New Roman"/>
          <w:color w:val="000000"/>
          <w:szCs w:val="20"/>
          <w:lang w:val="en-US"/>
          <w:woUserID w:val="1"/>
        </w:rPr>
        <w:t>[</w:t>
      </w:r>
      <w:r>
        <w:rPr>
          <w:rFonts w:hint="eastAsia" w:ascii="Times New Roman" w:hAnsi="Times New Roman" w:eastAsia="宋体" w:cs="Times New Roman"/>
          <w:color w:val="000000"/>
          <w:szCs w:val="20"/>
          <w:lang w:eastAsia="zh-CN"/>
          <w:woUserID w:val="1"/>
        </w:rPr>
        <w:t>近三年（</w:t>
      </w:r>
      <w:r>
        <w:rPr>
          <w:rFonts w:hint="default" w:ascii="Times New Roman" w:hAnsi="Times New Roman" w:eastAsia="宋体" w:cs="Times New Roman"/>
          <w:color w:val="000000"/>
          <w:szCs w:val="20"/>
          <w:lang w:val="en-US"/>
          <w:woUserID w:val="1"/>
        </w:rPr>
        <w:t>2022</w:t>
      </w:r>
      <w:r>
        <w:rPr>
          <w:rFonts w:hint="eastAsia" w:ascii="Times New Roman" w:hAnsi="Times New Roman" w:eastAsia="宋体" w:cs="Times New Roman"/>
          <w:color w:val="000000"/>
          <w:szCs w:val="20"/>
          <w:lang w:eastAsia="zh-CN"/>
          <w:woUserID w:val="1"/>
        </w:rPr>
        <w:t>年</w:t>
      </w:r>
      <w:r>
        <w:rPr>
          <w:rFonts w:hint="default" w:ascii="Times New Roman" w:hAnsi="Times New Roman" w:eastAsia="宋体" w:cs="Times New Roman"/>
          <w:color w:val="000000"/>
          <w:szCs w:val="20"/>
          <w:lang w:val="en-US"/>
          <w:woUserID w:val="1"/>
        </w:rPr>
        <w:t>1</w:t>
      </w:r>
      <w:r>
        <w:rPr>
          <w:rFonts w:hint="eastAsia" w:ascii="Times New Roman" w:hAnsi="Times New Roman" w:eastAsia="宋体" w:cs="Times New Roman"/>
          <w:color w:val="000000"/>
          <w:szCs w:val="20"/>
          <w:lang w:eastAsia="zh-CN"/>
          <w:woUserID w:val="1"/>
        </w:rPr>
        <w:t>月</w:t>
      </w:r>
      <w:r>
        <w:rPr>
          <w:rFonts w:hint="default" w:ascii="Times New Roman" w:hAnsi="Times New Roman" w:eastAsia="宋体" w:cs="Times New Roman"/>
          <w:color w:val="000000"/>
          <w:szCs w:val="20"/>
          <w:lang w:val="en-US"/>
          <w:woUserID w:val="1"/>
        </w:rPr>
        <w:t>1</w:t>
      </w:r>
      <w:r>
        <w:rPr>
          <w:rFonts w:hint="eastAsia" w:ascii="Times New Roman" w:hAnsi="Times New Roman" w:eastAsia="宋体" w:cs="Times New Roman"/>
          <w:color w:val="000000"/>
          <w:szCs w:val="20"/>
          <w:lang w:eastAsia="zh-CN"/>
          <w:woUserID w:val="1"/>
        </w:rPr>
        <w:t>日至今）类似项目业绩及合同明细加盖公章（须有客户联系方式及联系人以供招标方核实确认）</w:t>
      </w:r>
      <w:r>
        <w:rPr>
          <w:rFonts w:hint="default" w:ascii="Times New Roman" w:hAnsi="Times New Roman" w:eastAsia="宋体" w:cs="Times New Roman"/>
          <w:color w:val="000000"/>
          <w:szCs w:val="20"/>
          <w:lang w:val="en-US"/>
          <w:woUserID w:val="1"/>
        </w:rPr>
        <w:t xml:space="preserve">] </w:t>
      </w:r>
      <w:r>
        <w:rPr>
          <w:rFonts w:hint="eastAsia" w:ascii="Times New Roman" w:hAnsi="Times New Roman" w:eastAsia="宋体" w:cs="Times New Roman"/>
          <w:color w:val="000000"/>
          <w:szCs w:val="20"/>
          <w:lang w:eastAsia="zh-CN"/>
          <w:woUserID w:val="1"/>
        </w:rPr>
        <w:t>（附件五）；</w:t>
      </w:r>
    </w:p>
    <w:p w14:paraId="6DB2C1BB">
      <w:pPr>
        <w:pStyle w:val="16"/>
        <w:widowControl/>
        <w:tabs>
          <w:tab w:val="left" w:pos="630"/>
          <w:tab w:val="left" w:pos="1050"/>
          <w:tab w:val="left" w:pos="1243"/>
          <w:tab w:val="left" w:pos="1350"/>
          <w:tab w:val="left" w:pos="1470"/>
          <w:tab w:val="left" w:pos="1997"/>
        </w:tabs>
        <w:spacing w:line="360" w:lineRule="auto"/>
        <w:rPr>
          <w:rFonts w:hint="default" w:ascii="Times New Roman" w:hAnsi="Times New Roman" w:cs="Times New Roman"/>
          <w:color w:val="000000"/>
          <w:szCs w:val="20"/>
          <w:lang w:val="en-US"/>
          <w:woUserID w:val="1"/>
        </w:rPr>
      </w:pPr>
      <w:r>
        <w:rPr>
          <w:rFonts w:hint="default" w:ascii="Times New Roman" w:hAnsi="Times New Roman" w:eastAsia="宋体" w:cs="Times New Roman"/>
          <w:color w:val="000000"/>
          <w:szCs w:val="20"/>
          <w:lang w:val="en-US"/>
          <w:woUserID w:val="1"/>
        </w:rPr>
        <w:t>5</w:t>
      </w:r>
      <w:r>
        <w:rPr>
          <w:rFonts w:hint="eastAsia" w:ascii="Times New Roman" w:hAnsi="Times New Roman" w:eastAsia="宋体" w:cs="Times New Roman"/>
          <w:color w:val="000000"/>
          <w:szCs w:val="20"/>
          <w:lang w:eastAsia="zh-CN"/>
          <w:woUserID w:val="1"/>
        </w:rPr>
        <w:t>、服务承诺函（附件六）；</w:t>
      </w:r>
    </w:p>
    <w:p w14:paraId="5500B651">
      <w:pPr>
        <w:rPr>
          <w:rFonts w:hint="default" w:ascii="Times New Roman" w:hAnsi="Times New Roman" w:eastAsia="宋体" w:cs="Times New Roman"/>
          <w:b/>
          <w:bCs/>
          <w:color w:val="000000"/>
          <w:kern w:val="2"/>
          <w:sz w:val="96"/>
          <w:szCs w:val="96"/>
          <w:lang w:val="en-US" w:eastAsia="zh-CN" w:bidi="ar"/>
          <w:woUserID w:val="1"/>
        </w:rPr>
      </w:pPr>
      <w:bookmarkStart w:id="96" w:name="_Toc9619"/>
      <w:bookmarkEnd w:id="96"/>
      <w:r>
        <w:rPr>
          <w:rFonts w:hint="default" w:ascii="Times New Roman" w:hAnsi="Times New Roman" w:eastAsia="宋体" w:cs="Times New Roman"/>
          <w:b/>
          <w:bCs/>
          <w:color w:val="000000"/>
          <w:kern w:val="2"/>
          <w:sz w:val="96"/>
          <w:szCs w:val="96"/>
          <w:lang w:val="en-US" w:eastAsia="zh-CN" w:bidi="ar"/>
          <w:woUserID w:val="1"/>
        </w:rPr>
        <w:br w:type="page"/>
      </w:r>
    </w:p>
    <w:p w14:paraId="55E538B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color w:val="000000"/>
          <w:kern w:val="2"/>
          <w:sz w:val="96"/>
          <w:szCs w:val="96"/>
          <w:lang w:val="en-US" w:eastAsia="zh-CN" w:bidi="ar"/>
          <w:woUserID w:val="1"/>
        </w:rPr>
      </w:pPr>
    </w:p>
    <w:p w14:paraId="2AC4C857">
      <w:pPr>
        <w:pStyle w:val="16"/>
        <w:keepNext w:val="0"/>
        <w:keepLines w:val="0"/>
        <w:widowControl/>
        <w:suppressLineNumbers w:val="0"/>
        <w:spacing w:before="0" w:beforeAutospacing="0" w:after="120" w:afterAutospacing="0" w:line="360" w:lineRule="auto"/>
        <w:ind w:left="420" w:leftChars="200" w:right="0"/>
        <w:jc w:val="center"/>
        <w:rPr>
          <w:b/>
          <w:bCs/>
          <w:color w:val="000000"/>
          <w:sz w:val="96"/>
          <w:szCs w:val="96"/>
          <w:lang w:val="en-US"/>
          <w:woUserID w:val="1"/>
        </w:rPr>
      </w:pPr>
      <w:r>
        <w:rPr>
          <w:rFonts w:hint="eastAsia" w:ascii="Times New Roman" w:hAnsi="Times New Roman" w:eastAsia="宋体" w:cs="宋体"/>
          <w:b/>
          <w:bCs/>
          <w:color w:val="000000"/>
          <w:kern w:val="2"/>
          <w:sz w:val="96"/>
          <w:szCs w:val="96"/>
          <w:lang w:val="en-US" w:eastAsia="zh-CN" w:bidi="ar"/>
          <w:woUserID w:val="1"/>
        </w:rPr>
        <w:t>投标文件</w:t>
      </w:r>
    </w:p>
    <w:p w14:paraId="141BF2E5">
      <w:pPr>
        <w:pStyle w:val="16"/>
        <w:keepNext w:val="0"/>
        <w:keepLines w:val="0"/>
        <w:widowControl/>
        <w:suppressLineNumbers w:val="0"/>
        <w:spacing w:before="0" w:beforeAutospacing="0" w:after="120" w:afterAutospacing="0" w:line="360" w:lineRule="auto"/>
        <w:ind w:left="420" w:leftChars="200" w:right="0" w:firstLine="538"/>
        <w:jc w:val="both"/>
        <w:rPr>
          <w:color w:val="000000"/>
          <w:lang w:val="en-US"/>
          <w:woUserID w:val="1"/>
        </w:rPr>
      </w:pPr>
    </w:p>
    <w:p w14:paraId="2B445DB3">
      <w:pPr>
        <w:pStyle w:val="16"/>
        <w:keepNext w:val="0"/>
        <w:keepLines w:val="0"/>
        <w:widowControl/>
        <w:suppressLineNumbers w:val="0"/>
        <w:spacing w:before="0" w:beforeAutospacing="0" w:after="120" w:afterAutospacing="0" w:line="480" w:lineRule="auto"/>
        <w:ind w:left="420" w:leftChars="200" w:right="0"/>
        <w:jc w:val="center"/>
        <w:rPr>
          <w:color w:val="000000"/>
          <w:sz w:val="72"/>
          <w:szCs w:val="72"/>
          <w:lang w:val="en-US"/>
          <w:woUserID w:val="1"/>
        </w:rPr>
      </w:pPr>
      <w:r>
        <w:rPr>
          <w:rFonts w:hint="eastAsia" w:ascii="Times New Roman" w:hAnsi="Times New Roman" w:eastAsia="宋体" w:cs="宋体"/>
          <w:b/>
          <w:bCs w:val="0"/>
          <w:color w:val="000000"/>
          <w:kern w:val="2"/>
          <w:sz w:val="72"/>
          <w:szCs w:val="72"/>
          <w:lang w:val="en-US" w:eastAsia="zh-CN" w:bidi="ar"/>
          <w:woUserID w:val="1"/>
        </w:rPr>
        <w:t>商务部分</w:t>
      </w:r>
    </w:p>
    <w:p w14:paraId="6C65EF73">
      <w:pPr>
        <w:pStyle w:val="16"/>
        <w:keepNext w:val="0"/>
        <w:keepLines w:val="0"/>
        <w:widowControl/>
        <w:suppressLineNumbers w:val="0"/>
        <w:spacing w:before="0" w:beforeAutospacing="0" w:after="120" w:afterAutospacing="0" w:line="360" w:lineRule="auto"/>
        <w:ind w:left="420" w:leftChars="200" w:right="0"/>
        <w:jc w:val="both"/>
        <w:rPr>
          <w:color w:val="000000"/>
          <w:lang w:val="en-US"/>
          <w:woUserID w:val="1"/>
        </w:rPr>
      </w:pPr>
    </w:p>
    <w:p w14:paraId="0C7EAF04">
      <w:pPr>
        <w:keepNext w:val="0"/>
        <w:keepLines w:val="0"/>
        <w:widowControl w:val="0"/>
        <w:suppressLineNumbers w:val="0"/>
        <w:spacing w:before="0" w:beforeAutospacing="0" w:after="0" w:afterAutospacing="0" w:line="480" w:lineRule="auto"/>
        <w:ind w:left="0" w:right="0"/>
        <w:jc w:val="both"/>
        <w:rPr>
          <w:rFonts w:hint="default" w:ascii="Times New Roman" w:hAnsi="Times New Roman" w:eastAsia="宋体" w:cs="Times New Roman"/>
          <w:color w:val="000000"/>
          <w:sz w:val="28"/>
          <w:szCs w:val="28"/>
          <w:lang w:val="en-US"/>
          <w:woUserID w:val="1"/>
        </w:rPr>
      </w:pPr>
      <w:r>
        <w:rPr>
          <w:rFonts w:hint="eastAsia" w:ascii="Times New Roman" w:hAnsi="Times New Roman" w:eastAsia="宋体" w:cs="Times New Roman"/>
          <w:color w:val="000000"/>
          <w:kern w:val="2"/>
          <w:sz w:val="28"/>
          <w:szCs w:val="28"/>
          <w:lang w:val="en-US" w:eastAsia="zh-CN" w:bidi="ar"/>
          <w:woUserID w:val="1"/>
        </w:rPr>
        <w:t>项目名称：中通客车股份有限公司</w:t>
      </w:r>
    </w:p>
    <w:p w14:paraId="437AD1E5">
      <w:pPr>
        <w:keepNext w:val="0"/>
        <w:keepLines w:val="0"/>
        <w:widowControl w:val="0"/>
        <w:suppressLineNumbers w:val="0"/>
        <w:spacing w:before="0" w:beforeAutospacing="0" w:after="0" w:afterAutospacing="0" w:line="480" w:lineRule="auto"/>
        <w:ind w:left="0" w:right="0" w:firstLine="1687" w:firstLineChars="600"/>
        <w:jc w:val="both"/>
        <w:rPr>
          <w:rFonts w:hint="default" w:ascii="Times New Roman" w:hAnsi="Times New Roman" w:eastAsia="宋体" w:cs="Times New Roman"/>
          <w:color w:val="000000"/>
          <w:sz w:val="28"/>
          <w:szCs w:val="28"/>
          <w:u w:val="single"/>
          <w:woUserID w:val="1"/>
        </w:rPr>
      </w:pPr>
      <w:r>
        <w:rPr>
          <w:rFonts w:hint="eastAsia" w:cs="Times New Roman"/>
          <w:b/>
          <w:bCs w:val="0"/>
          <w:color w:val="000000"/>
          <w:kern w:val="2"/>
          <w:sz w:val="28"/>
          <w:szCs w:val="28"/>
          <w:u w:val="single"/>
          <w:lang w:eastAsia="zh-CN" w:bidi="ar"/>
          <w:woUserID w:val="1"/>
        </w:rPr>
        <w:t>高压流水线项目</w:t>
      </w:r>
    </w:p>
    <w:p w14:paraId="1246BDD5">
      <w:pPr>
        <w:keepNext w:val="0"/>
        <w:keepLines w:val="0"/>
        <w:widowControl w:val="0"/>
        <w:suppressLineNumbers w:val="0"/>
        <w:spacing w:before="0" w:beforeAutospacing="0" w:after="0" w:afterAutospacing="0" w:line="480" w:lineRule="auto"/>
        <w:ind w:left="0" w:right="0"/>
        <w:jc w:val="both"/>
        <w:rPr>
          <w:rFonts w:hint="default" w:ascii="Times New Roman" w:hAnsi="Times New Roman" w:eastAsia="宋体" w:cs="Times New Roman"/>
          <w:color w:val="000000"/>
          <w:spacing w:val="-20"/>
          <w:sz w:val="28"/>
          <w:szCs w:val="28"/>
          <w:lang w:val="en-US"/>
          <w:woUserID w:val="1"/>
        </w:rPr>
      </w:pPr>
    </w:p>
    <w:p w14:paraId="19D7B32B">
      <w:pPr>
        <w:keepNext w:val="0"/>
        <w:keepLines w:val="0"/>
        <w:widowControl w:val="0"/>
        <w:suppressLineNumbers w:val="0"/>
        <w:spacing w:before="156" w:beforeLines="50" w:beforeAutospacing="0" w:after="156" w:afterLines="50" w:afterAutospacing="0" w:line="480" w:lineRule="auto"/>
        <w:ind w:left="0" w:right="0" w:firstLine="480" w:firstLineChars="200"/>
        <w:jc w:val="both"/>
        <w:rPr>
          <w:rFonts w:hint="default" w:ascii="Times New Roman" w:hAnsi="Times New Roman" w:eastAsia="宋体" w:cs="Times New Roman"/>
          <w:color w:val="000000"/>
          <w:sz w:val="24"/>
          <w:szCs w:val="24"/>
          <w:lang w:val="en-US"/>
          <w:woUserID w:val="1"/>
        </w:rPr>
      </w:pPr>
      <w:r>
        <w:rPr>
          <w:rFonts w:hint="eastAsia" w:ascii="Times New Roman" w:hAnsi="Times New Roman" w:eastAsia="宋体" w:cs="Times New Roman"/>
          <w:color w:val="000000"/>
          <w:kern w:val="2"/>
          <w:sz w:val="24"/>
          <w:szCs w:val="24"/>
          <w:lang w:val="en-US" w:eastAsia="zh-CN" w:bidi="ar"/>
          <w:woUserID w:val="1"/>
        </w:rPr>
        <w:t>投标人名称：</w:t>
      </w:r>
      <w:r>
        <w:rPr>
          <w:rFonts w:hint="default" w:ascii="Times New Roman" w:hAnsi="Times New Roman" w:eastAsia="宋体" w:cs="Times New Roman"/>
          <w:color w:val="000000"/>
          <w:kern w:val="2"/>
          <w:sz w:val="24"/>
          <w:szCs w:val="24"/>
          <w:lang w:val="en-US" w:eastAsia="zh-CN" w:bidi="ar"/>
          <w:woUserID w:val="1"/>
        </w:rPr>
        <w:tab/>
      </w:r>
      <w:r>
        <w:rPr>
          <w:rFonts w:hint="default" w:ascii="Times New Roman" w:hAnsi="Times New Roman" w:eastAsia="宋体" w:cs="Times New Roman"/>
          <w:color w:val="000000"/>
          <w:kern w:val="2"/>
          <w:sz w:val="24"/>
          <w:szCs w:val="24"/>
          <w:lang w:val="en-US" w:eastAsia="zh-CN" w:bidi="ar"/>
          <w:woUserID w:val="1"/>
        </w:rPr>
        <w:tab/>
      </w:r>
      <w:r>
        <w:rPr>
          <w:rFonts w:hint="default" w:ascii="Times New Roman" w:hAnsi="Times New Roman" w:eastAsia="宋体" w:cs="Times New Roman"/>
          <w:color w:val="000000"/>
          <w:kern w:val="2"/>
          <w:sz w:val="24"/>
          <w:szCs w:val="24"/>
          <w:u w:val="single"/>
          <w:lang w:val="en-US" w:eastAsia="zh-CN" w:bidi="ar"/>
          <w:woUserID w:val="1"/>
        </w:rPr>
        <w:tab/>
      </w:r>
      <w:r>
        <w:rPr>
          <w:rFonts w:hint="default" w:ascii="Times New Roman" w:hAnsi="Times New Roman" w:eastAsia="宋体" w:cs="Times New Roman"/>
          <w:color w:val="000000"/>
          <w:kern w:val="2"/>
          <w:sz w:val="24"/>
          <w:szCs w:val="24"/>
          <w:u w:val="single"/>
          <w:lang w:val="en-US" w:eastAsia="zh-CN" w:bidi="ar"/>
          <w:woUserID w:val="1"/>
        </w:rPr>
        <w:tab/>
      </w:r>
      <w:r>
        <w:rPr>
          <w:rFonts w:hint="eastAsia" w:ascii="Times New Roman" w:hAnsi="Times New Roman" w:eastAsia="宋体" w:cs="Times New Roman"/>
          <w:color w:val="000000"/>
          <w:kern w:val="2"/>
          <w:sz w:val="24"/>
          <w:szCs w:val="24"/>
          <w:u w:val="single"/>
          <w:lang w:val="en-US" w:eastAsia="zh-CN" w:bidi="ar"/>
          <w:woUserID w:val="1"/>
        </w:rPr>
        <w:t>（单位盖章）</w:t>
      </w:r>
    </w:p>
    <w:p w14:paraId="17B1886C">
      <w:pPr>
        <w:keepNext w:val="0"/>
        <w:keepLines w:val="0"/>
        <w:widowControl w:val="0"/>
        <w:suppressLineNumbers w:val="0"/>
        <w:spacing w:before="156" w:beforeLines="50" w:beforeAutospacing="0" w:after="156" w:afterLines="50" w:afterAutospacing="0" w:line="480" w:lineRule="auto"/>
        <w:ind w:left="0" w:right="0" w:firstLine="480" w:firstLineChars="200"/>
        <w:jc w:val="both"/>
        <w:rPr>
          <w:rFonts w:hint="default" w:ascii="Times New Roman" w:hAnsi="Times New Roman" w:eastAsia="宋体" w:cs="Times New Roman"/>
          <w:color w:val="000000"/>
          <w:sz w:val="24"/>
          <w:szCs w:val="24"/>
          <w:u w:val="single"/>
          <w:lang w:val="en-US"/>
          <w:woUserID w:val="1"/>
        </w:rPr>
      </w:pPr>
      <w:r>
        <w:rPr>
          <w:rFonts w:hint="eastAsia" w:ascii="Times New Roman" w:hAnsi="Times New Roman" w:eastAsia="宋体" w:cs="Times New Roman"/>
          <w:color w:val="000000"/>
          <w:kern w:val="2"/>
          <w:sz w:val="24"/>
          <w:szCs w:val="24"/>
          <w:lang w:val="en-US" w:eastAsia="zh-CN" w:bidi="ar"/>
          <w:woUserID w:val="1"/>
        </w:rPr>
        <w:t>法定代表或授权代表：</w:t>
      </w:r>
      <w:r>
        <w:rPr>
          <w:rFonts w:hint="default" w:ascii="Times New Roman" w:hAnsi="Times New Roman" w:eastAsia="宋体" w:cs="Times New Roman"/>
          <w:color w:val="000000"/>
          <w:kern w:val="2"/>
          <w:sz w:val="24"/>
          <w:szCs w:val="24"/>
          <w:u w:val="single"/>
          <w:lang w:val="en-US" w:eastAsia="zh-CN" w:bidi="ar"/>
          <w:woUserID w:val="1"/>
        </w:rPr>
        <w:tab/>
      </w:r>
      <w:r>
        <w:rPr>
          <w:rFonts w:hint="eastAsia" w:ascii="Times New Roman" w:hAnsi="Times New Roman" w:eastAsia="宋体" w:cs="Times New Roman"/>
          <w:color w:val="000000"/>
          <w:kern w:val="2"/>
          <w:sz w:val="24"/>
          <w:szCs w:val="24"/>
          <w:u w:val="single"/>
          <w:lang w:val="en-US" w:eastAsia="zh-CN" w:bidi="ar"/>
          <w:woUserID w:val="1"/>
        </w:rPr>
        <w:t>（姓名、签字）</w:t>
      </w:r>
    </w:p>
    <w:p w14:paraId="3BB7CF96">
      <w:pPr>
        <w:keepNext w:val="0"/>
        <w:keepLines w:val="0"/>
        <w:widowControl w:val="0"/>
        <w:suppressLineNumbers w:val="0"/>
        <w:spacing w:before="156" w:beforeLines="50" w:beforeAutospacing="0" w:after="156" w:afterLines="50" w:afterAutospacing="0" w:line="480" w:lineRule="auto"/>
        <w:ind w:left="0" w:right="0" w:firstLine="480" w:firstLineChars="200"/>
        <w:jc w:val="both"/>
        <w:rPr>
          <w:rFonts w:hint="default" w:ascii="Times New Roman" w:hAnsi="Times New Roman" w:eastAsia="宋体" w:cs="Times New Roman"/>
          <w:color w:val="000000"/>
          <w:sz w:val="24"/>
          <w:szCs w:val="24"/>
          <w:u w:val="single"/>
          <w:lang w:val="en-US"/>
          <w:woUserID w:val="1"/>
        </w:rPr>
      </w:pPr>
      <w:r>
        <w:rPr>
          <w:rFonts w:hint="eastAsia" w:ascii="Times New Roman" w:hAnsi="Times New Roman" w:eastAsia="宋体" w:cs="Times New Roman"/>
          <w:color w:val="000000"/>
          <w:kern w:val="2"/>
          <w:sz w:val="24"/>
          <w:szCs w:val="24"/>
          <w:lang w:val="en-US" w:eastAsia="zh-CN" w:bidi="ar"/>
          <w:woUserID w:val="1"/>
        </w:rPr>
        <w:t>地址：</w:t>
      </w:r>
      <w:r>
        <w:rPr>
          <w:rFonts w:hint="default" w:ascii="Times New Roman" w:hAnsi="Times New Roman" w:eastAsia="宋体" w:cs="Times New Roman"/>
          <w:color w:val="000000"/>
          <w:kern w:val="2"/>
          <w:sz w:val="24"/>
          <w:szCs w:val="24"/>
          <w:lang w:val="en-US" w:eastAsia="zh-CN" w:bidi="ar"/>
          <w:woUserID w:val="1"/>
        </w:rPr>
        <w:tab/>
      </w:r>
      <w:r>
        <w:rPr>
          <w:rFonts w:hint="default" w:ascii="Times New Roman" w:hAnsi="Times New Roman" w:eastAsia="宋体" w:cs="Times New Roman"/>
          <w:color w:val="000000"/>
          <w:kern w:val="2"/>
          <w:sz w:val="24"/>
          <w:szCs w:val="24"/>
          <w:lang w:val="en-US" w:eastAsia="zh-CN" w:bidi="ar"/>
          <w:woUserID w:val="1"/>
        </w:rPr>
        <w:tab/>
      </w:r>
    </w:p>
    <w:p w14:paraId="31BB76A9">
      <w:pPr>
        <w:keepNext w:val="0"/>
        <w:keepLines w:val="0"/>
        <w:widowControl w:val="0"/>
        <w:suppressLineNumbers w:val="0"/>
        <w:spacing w:before="156" w:beforeLines="50" w:beforeAutospacing="0" w:after="156" w:afterLines="50" w:afterAutospacing="0" w:line="480" w:lineRule="auto"/>
        <w:ind w:left="0" w:right="0" w:firstLine="480" w:firstLineChars="200"/>
        <w:jc w:val="both"/>
        <w:rPr>
          <w:rFonts w:hint="default" w:ascii="Times New Roman" w:hAnsi="Times New Roman" w:eastAsia="宋体" w:cs="Times New Roman"/>
          <w:color w:val="000000"/>
          <w:sz w:val="24"/>
          <w:szCs w:val="24"/>
          <w:lang w:val="en-US"/>
          <w:woUserID w:val="1"/>
        </w:rPr>
      </w:pPr>
      <w:r>
        <w:rPr>
          <w:rFonts w:hint="eastAsia" w:ascii="Times New Roman" w:hAnsi="Times New Roman" w:eastAsia="宋体" w:cs="Times New Roman"/>
          <w:color w:val="000000"/>
          <w:kern w:val="2"/>
          <w:sz w:val="24"/>
          <w:szCs w:val="24"/>
          <w:lang w:val="en-US" w:eastAsia="zh-CN" w:bidi="ar"/>
          <w:woUserID w:val="1"/>
        </w:rPr>
        <w:t>联系电话：</w:t>
      </w:r>
    </w:p>
    <w:p w14:paraId="28AC2118">
      <w:pPr>
        <w:keepNext w:val="0"/>
        <w:keepLines w:val="0"/>
        <w:widowControl w:val="0"/>
        <w:suppressLineNumbers w:val="0"/>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color w:val="000000"/>
          <w:sz w:val="24"/>
          <w:szCs w:val="24"/>
          <w:lang w:val="en-US"/>
          <w:woUserID w:val="1"/>
        </w:rPr>
      </w:pPr>
      <w:r>
        <w:rPr>
          <w:rFonts w:hint="eastAsia" w:ascii="Times New Roman" w:hAnsi="Times New Roman" w:eastAsia="宋体" w:cs="Times New Roman"/>
          <w:color w:val="000000"/>
          <w:kern w:val="2"/>
          <w:sz w:val="24"/>
          <w:szCs w:val="24"/>
          <w:lang w:val="en-US" w:eastAsia="zh-CN" w:bidi="ar"/>
          <w:woUserID w:val="1"/>
        </w:rPr>
        <w:t>日期：</w:t>
      </w:r>
      <w:r>
        <w:rPr>
          <w:rFonts w:hint="default" w:ascii="Times New Roman" w:hAnsi="Times New Roman" w:eastAsia="宋体" w:cs="Times New Roman"/>
          <w:color w:val="000000"/>
          <w:kern w:val="2"/>
          <w:sz w:val="24"/>
          <w:szCs w:val="24"/>
          <w:u w:val="single"/>
          <w:lang w:val="en-US" w:eastAsia="zh-CN" w:bidi="ar"/>
          <w:woUserID w:val="1"/>
        </w:rPr>
        <w:tab/>
      </w:r>
      <w:r>
        <w:rPr>
          <w:rFonts w:hint="default" w:ascii="Times New Roman" w:hAnsi="Times New Roman" w:eastAsia="宋体" w:cs="Times New Roman"/>
          <w:color w:val="000000"/>
          <w:kern w:val="2"/>
          <w:sz w:val="24"/>
          <w:szCs w:val="24"/>
          <w:u w:val="single"/>
          <w:lang w:val="en-US" w:eastAsia="zh-CN" w:bidi="ar"/>
          <w:woUserID w:val="1"/>
        </w:rPr>
        <w:tab/>
      </w:r>
      <w:r>
        <w:rPr>
          <w:rFonts w:hint="eastAsia" w:ascii="Times New Roman" w:hAnsi="Times New Roman" w:eastAsia="宋体" w:cs="Times New Roman"/>
          <w:color w:val="000000"/>
          <w:kern w:val="2"/>
          <w:sz w:val="24"/>
          <w:szCs w:val="24"/>
          <w:lang w:val="en-US" w:eastAsia="zh-CN" w:bidi="ar"/>
          <w:woUserID w:val="1"/>
        </w:rPr>
        <w:t>年月日</w:t>
      </w:r>
    </w:p>
    <w:p w14:paraId="7192F033">
      <w:pPr>
        <w:keepNext w:val="0"/>
        <w:keepLines w:val="0"/>
        <w:widowControl w:val="0"/>
        <w:suppressLineNumbers w:val="0"/>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color w:val="000000"/>
          <w:sz w:val="24"/>
          <w:szCs w:val="24"/>
          <w:lang w:val="en-US"/>
          <w:woUserID w:val="1"/>
        </w:rPr>
      </w:pPr>
    </w:p>
    <w:p w14:paraId="56BAD32E">
      <w:pPr>
        <w:keepNext w:val="0"/>
        <w:keepLines w:val="0"/>
        <w:widowControl w:val="0"/>
        <w:suppressLineNumbers w:val="0"/>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color w:val="000000"/>
          <w:sz w:val="24"/>
          <w:szCs w:val="24"/>
          <w:lang w:val="en-US"/>
          <w:woUserID w:val="1"/>
        </w:rPr>
      </w:pPr>
    </w:p>
    <w:p w14:paraId="3DC02E3B">
      <w:pPr>
        <w:keepNext w:val="0"/>
        <w:keepLines w:val="0"/>
        <w:widowControl w:val="0"/>
        <w:suppressLineNumbers w:val="0"/>
        <w:spacing w:before="0" w:beforeAutospacing="0" w:after="0" w:afterAutospacing="0" w:line="480" w:lineRule="auto"/>
        <w:ind w:left="0" w:right="0" w:firstLine="560" w:firstLineChars="200"/>
        <w:jc w:val="center"/>
        <w:rPr>
          <w:rFonts w:hint="default" w:ascii="Times New Roman" w:hAnsi="Times New Roman" w:eastAsia="宋体" w:cs="Times New Roman"/>
          <w:color w:val="000000"/>
          <w:sz w:val="28"/>
          <w:szCs w:val="28"/>
          <w:lang w:val="en-US"/>
          <w:woUserID w:val="1"/>
        </w:rPr>
      </w:pPr>
    </w:p>
    <w:p w14:paraId="371FD7A0">
      <w:pPr>
        <w:keepNext w:val="0"/>
        <w:keepLines w:val="0"/>
        <w:widowControl w:val="0"/>
        <w:suppressLineNumbers w:val="0"/>
        <w:spacing w:before="0" w:beforeAutospacing="0" w:after="0" w:afterAutospacing="0" w:line="480" w:lineRule="auto"/>
        <w:ind w:left="0" w:right="0" w:firstLine="560" w:firstLineChars="200"/>
        <w:jc w:val="center"/>
        <w:rPr>
          <w:rFonts w:hint="default" w:ascii="Times New Roman" w:hAnsi="Times New Roman" w:eastAsia="宋体" w:cs="Times New Roman"/>
          <w:color w:val="000000"/>
          <w:sz w:val="28"/>
          <w:szCs w:val="28"/>
          <w:lang w:val="en-US"/>
          <w:woUserID w:val="1"/>
        </w:rPr>
      </w:pPr>
    </w:p>
    <w:p w14:paraId="26760142">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sz w:val="28"/>
          <w:szCs w:val="28"/>
          <w:lang w:val="en-US"/>
          <w:woUserID w:val="1"/>
        </w:rPr>
      </w:pPr>
      <w:r>
        <w:rPr>
          <w:rFonts w:hint="default" w:ascii="Times New Roman" w:hAnsi="Times New Roman" w:eastAsia="宋体" w:cs="Times New Roman"/>
          <w:color w:val="000000"/>
          <w:kern w:val="2"/>
          <w:sz w:val="28"/>
          <w:szCs w:val="28"/>
          <w:lang w:val="en-US" w:eastAsia="zh-CN" w:bidi="ar"/>
          <w:woUserID w:val="1"/>
        </w:rPr>
        <w:br w:type="page"/>
      </w:r>
    </w:p>
    <w:p w14:paraId="3166DC9C">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宋体" w:cs="Times New Roman"/>
          <w:b/>
          <w:bCs w:val="0"/>
          <w:color w:val="000000"/>
          <w:sz w:val="30"/>
          <w:szCs w:val="30"/>
          <w:lang w:val="en-US"/>
          <w:woUserID w:val="1"/>
        </w:rPr>
      </w:pPr>
      <w:bookmarkStart w:id="97" w:name="_Toc29688"/>
      <w:bookmarkEnd w:id="97"/>
      <w:r>
        <w:rPr>
          <w:rFonts w:hint="eastAsia" w:ascii="Times New Roman" w:hAnsi="Times New Roman" w:eastAsia="宋体" w:cs="Times New Roman"/>
          <w:b/>
          <w:bCs w:val="0"/>
          <w:color w:val="000000"/>
          <w:kern w:val="2"/>
          <w:sz w:val="30"/>
          <w:szCs w:val="30"/>
          <w:lang w:val="en-US" w:eastAsia="zh-CN" w:bidi="ar"/>
          <w:woUserID w:val="1"/>
        </w:rPr>
        <w:t>投标文件资料目录（商务文件）</w:t>
      </w:r>
    </w:p>
    <w:p w14:paraId="79DDF957">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color w:val="000000"/>
          <w:sz w:val="24"/>
          <w:szCs w:val="20"/>
          <w:lang w:val="en-US"/>
          <w:woUserID w:val="1"/>
        </w:rPr>
      </w:pPr>
      <w:r>
        <w:rPr>
          <w:rFonts w:hint="default" w:ascii="Times New Roman" w:hAnsi="Times New Roman" w:eastAsia="宋体" w:cs="Times New Roman"/>
          <w:color w:val="000000"/>
          <w:kern w:val="2"/>
          <w:sz w:val="24"/>
          <w:szCs w:val="20"/>
          <w:lang w:val="en-US" w:eastAsia="zh-CN" w:bidi="ar"/>
          <w:woUserID w:val="1"/>
        </w:rPr>
        <w:t>1</w:t>
      </w:r>
      <w:r>
        <w:rPr>
          <w:rFonts w:hint="eastAsia" w:ascii="Times New Roman" w:hAnsi="Times New Roman" w:eastAsia="宋体" w:cs="Times New Roman"/>
          <w:color w:val="000000"/>
          <w:kern w:val="2"/>
          <w:sz w:val="24"/>
          <w:szCs w:val="20"/>
          <w:lang w:val="en-US" w:eastAsia="zh-CN" w:bidi="ar"/>
          <w:woUserID w:val="1"/>
        </w:rPr>
        <w:t>、</w:t>
      </w:r>
      <w:r>
        <w:rPr>
          <w:rFonts w:hint="eastAsia" w:cs="Times New Roman"/>
          <w:color w:val="000000"/>
          <w:kern w:val="2"/>
          <w:sz w:val="24"/>
          <w:szCs w:val="20"/>
          <w:lang w:eastAsia="zh-CN" w:bidi="ar"/>
          <w:woUserID w:val="1"/>
        </w:rPr>
        <w:t>高压流水线项目</w:t>
      </w:r>
      <w:r>
        <w:rPr>
          <w:rFonts w:hint="default" w:ascii="Times New Roman" w:hAnsi="Times New Roman" w:eastAsia="宋体" w:cs="Times New Roman"/>
          <w:color w:val="000000"/>
          <w:kern w:val="2"/>
          <w:sz w:val="24"/>
          <w:szCs w:val="20"/>
          <w:lang w:val="en-US" w:eastAsia="zh-CN" w:bidi="ar"/>
          <w:woUserID w:val="1"/>
        </w:rPr>
        <w:t>----</w:t>
      </w:r>
      <w:r>
        <w:rPr>
          <w:rFonts w:hint="eastAsia" w:ascii="Times New Roman" w:hAnsi="Times New Roman" w:eastAsia="宋体" w:cs="Times New Roman"/>
          <w:color w:val="000000"/>
          <w:kern w:val="2"/>
          <w:sz w:val="24"/>
          <w:szCs w:val="20"/>
          <w:lang w:val="en-US" w:eastAsia="zh-CN" w:bidi="ar"/>
          <w:woUserID w:val="1"/>
        </w:rPr>
        <w:t>投标函（附件七，格式不得自行修改）；</w:t>
      </w:r>
    </w:p>
    <w:p w14:paraId="535A482C">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color w:val="000000"/>
          <w:sz w:val="24"/>
          <w:szCs w:val="20"/>
          <w:lang w:val="en-US"/>
          <w:woUserID w:val="1"/>
        </w:rPr>
      </w:pPr>
      <w:r>
        <w:rPr>
          <w:rFonts w:hint="default" w:ascii="Times New Roman" w:hAnsi="Times New Roman" w:eastAsia="宋体" w:cs="Times New Roman"/>
          <w:color w:val="000000"/>
          <w:kern w:val="2"/>
          <w:sz w:val="24"/>
          <w:szCs w:val="20"/>
          <w:lang w:val="en-US" w:eastAsia="zh-CN" w:bidi="ar"/>
          <w:woUserID w:val="1"/>
        </w:rPr>
        <w:t>2</w:t>
      </w:r>
      <w:r>
        <w:rPr>
          <w:rFonts w:hint="eastAsia" w:ascii="Times New Roman" w:hAnsi="Times New Roman" w:eastAsia="宋体" w:cs="Times New Roman"/>
          <w:color w:val="000000"/>
          <w:kern w:val="2"/>
          <w:sz w:val="24"/>
          <w:szCs w:val="20"/>
          <w:lang w:val="en-US" w:eastAsia="zh-CN" w:bidi="ar"/>
          <w:woUserID w:val="1"/>
        </w:rPr>
        <w:t>、</w:t>
      </w:r>
      <w:r>
        <w:rPr>
          <w:rFonts w:hint="eastAsia" w:cs="Times New Roman"/>
          <w:color w:val="000000"/>
          <w:kern w:val="2"/>
          <w:sz w:val="24"/>
          <w:szCs w:val="20"/>
          <w:lang w:eastAsia="zh-CN" w:bidi="ar"/>
          <w:woUserID w:val="1"/>
        </w:rPr>
        <w:t>高压流水线项目</w:t>
      </w:r>
      <w:r>
        <w:rPr>
          <w:rFonts w:hint="default" w:ascii="Times New Roman" w:hAnsi="Times New Roman" w:eastAsia="宋体" w:cs="Times New Roman"/>
          <w:color w:val="000000"/>
          <w:kern w:val="2"/>
          <w:sz w:val="24"/>
          <w:szCs w:val="20"/>
          <w:lang w:val="en-US" w:eastAsia="zh-CN" w:bidi="ar"/>
          <w:woUserID w:val="1"/>
        </w:rPr>
        <w:t>----</w:t>
      </w:r>
      <w:r>
        <w:rPr>
          <w:rFonts w:hint="eastAsia" w:ascii="Times New Roman" w:hAnsi="Times New Roman" w:eastAsia="宋体" w:cs="Times New Roman"/>
          <w:color w:val="000000"/>
          <w:kern w:val="2"/>
          <w:sz w:val="24"/>
          <w:szCs w:val="20"/>
          <w:lang w:val="en-US" w:eastAsia="zh-CN" w:bidi="ar"/>
          <w:woUserID w:val="1"/>
        </w:rPr>
        <w:t>报价明细（附件八，格式不得自行修改）</w:t>
      </w:r>
    </w:p>
    <w:p w14:paraId="32AC74A7">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color w:val="000000"/>
          <w:sz w:val="24"/>
          <w:szCs w:val="20"/>
          <w:lang w:val="en-US"/>
          <w:woUserID w:val="1"/>
        </w:rPr>
      </w:pPr>
      <w:r>
        <w:rPr>
          <w:rFonts w:hint="default" w:ascii="Times New Roman" w:hAnsi="Times New Roman" w:eastAsia="宋体" w:cs="Times New Roman"/>
          <w:color w:val="000000"/>
          <w:kern w:val="2"/>
          <w:sz w:val="24"/>
          <w:szCs w:val="20"/>
          <w:lang w:val="en-US" w:eastAsia="zh-CN" w:bidi="ar"/>
          <w:woUserID w:val="1"/>
        </w:rPr>
        <w:t>3</w:t>
      </w:r>
      <w:r>
        <w:rPr>
          <w:rFonts w:hint="eastAsia" w:ascii="Times New Roman" w:hAnsi="Times New Roman" w:eastAsia="宋体" w:cs="Times New Roman"/>
          <w:color w:val="000000"/>
          <w:kern w:val="2"/>
          <w:sz w:val="24"/>
          <w:szCs w:val="20"/>
          <w:lang w:val="en-US" w:eastAsia="zh-CN" w:bidi="ar"/>
          <w:woUserID w:val="1"/>
        </w:rPr>
        <w:t>、备品备件、易损件、专用耗材清单及价格表（附件九）；</w:t>
      </w:r>
    </w:p>
    <w:p w14:paraId="46705E78">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color w:val="000000"/>
          <w:sz w:val="24"/>
          <w:szCs w:val="24"/>
          <w:lang w:val="en-US"/>
          <w:woUserID w:val="1"/>
        </w:rPr>
      </w:pPr>
      <w:r>
        <w:rPr>
          <w:rFonts w:hint="default" w:ascii="Times New Roman" w:hAnsi="Times New Roman" w:eastAsia="宋体" w:cs="Times New Roman"/>
          <w:color w:val="000000"/>
          <w:kern w:val="2"/>
          <w:sz w:val="24"/>
          <w:szCs w:val="24"/>
          <w:lang w:val="en-US" w:eastAsia="zh-CN" w:bidi="ar"/>
          <w:woUserID w:val="1"/>
        </w:rPr>
        <w:t>4</w:t>
      </w:r>
      <w:r>
        <w:rPr>
          <w:rFonts w:hint="eastAsia" w:ascii="Times New Roman" w:hAnsi="Times New Roman" w:eastAsia="宋体" w:cs="Times New Roman"/>
          <w:color w:val="000000"/>
          <w:kern w:val="2"/>
          <w:sz w:val="24"/>
          <w:szCs w:val="24"/>
          <w:lang w:val="en-US" w:eastAsia="zh-CN" w:bidi="ar"/>
          <w:woUserID w:val="1"/>
        </w:rPr>
        <w:t>、</w:t>
      </w:r>
      <w:r>
        <w:rPr>
          <w:rFonts w:hint="eastAsia" w:ascii="Times New Roman" w:hAnsi="Times New Roman" w:eastAsia="宋体" w:cs="Times New Roman"/>
          <w:color w:val="000000"/>
          <w:kern w:val="2"/>
          <w:sz w:val="24"/>
          <w:szCs w:val="20"/>
          <w:lang w:val="en-US" w:eastAsia="zh-CN" w:bidi="ar"/>
          <w:woUserID w:val="1"/>
        </w:rPr>
        <w:t>商务条款偏离表（附件十）；</w:t>
      </w:r>
    </w:p>
    <w:p w14:paraId="4331F2BD">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宋体" w:cs="Times New Roman"/>
          <w:b/>
          <w:bCs w:val="0"/>
          <w:color w:val="000000"/>
          <w:sz w:val="28"/>
          <w:szCs w:val="28"/>
          <w:lang w:val="en-US"/>
          <w:woUserID w:val="1"/>
        </w:rPr>
      </w:pPr>
    </w:p>
    <w:p w14:paraId="2F68D55C">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宋体" w:cs="Times New Roman"/>
          <w:b/>
          <w:bCs w:val="0"/>
          <w:color w:val="000000"/>
          <w:sz w:val="28"/>
          <w:szCs w:val="28"/>
          <w:lang w:val="en-US"/>
          <w:woUserID w:val="1"/>
        </w:rPr>
      </w:pPr>
    </w:p>
    <w:p w14:paraId="58A8B76B">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宋体" w:cs="Times New Roman"/>
          <w:b/>
          <w:bCs w:val="0"/>
          <w:color w:val="000000"/>
          <w:sz w:val="28"/>
          <w:szCs w:val="28"/>
          <w:lang w:val="en-US"/>
          <w:woUserID w:val="1"/>
        </w:rPr>
      </w:pPr>
    </w:p>
    <w:p w14:paraId="63A695FD">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宋体" w:cs="Times New Roman"/>
          <w:b/>
          <w:bCs w:val="0"/>
          <w:color w:val="000000"/>
          <w:sz w:val="28"/>
          <w:szCs w:val="28"/>
          <w:lang w:val="en-US"/>
          <w:woUserID w:val="1"/>
        </w:rPr>
      </w:pPr>
    </w:p>
    <w:p w14:paraId="7CE4CA23">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宋体" w:cs="Times New Roman"/>
          <w:b/>
          <w:bCs w:val="0"/>
          <w:color w:val="000000"/>
          <w:sz w:val="28"/>
          <w:szCs w:val="28"/>
          <w:lang w:val="en-US"/>
          <w:woUserID w:val="1"/>
        </w:rPr>
      </w:pPr>
    </w:p>
    <w:p w14:paraId="0F5A3AE9">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宋体" w:cs="Times New Roman"/>
          <w:b/>
          <w:bCs w:val="0"/>
          <w:color w:val="000000"/>
          <w:sz w:val="28"/>
          <w:szCs w:val="28"/>
          <w:lang w:val="en-US"/>
          <w:woUserID w:val="1"/>
        </w:rPr>
      </w:pPr>
    </w:p>
    <w:p w14:paraId="773D4F9A">
      <w:pPr>
        <w:keepNext w:val="0"/>
        <w:keepLines w:val="0"/>
        <w:widowControl w:val="0"/>
        <w:suppressLineNumbers w:val="0"/>
        <w:spacing w:before="0" w:beforeAutospacing="0" w:after="0" w:afterAutospacing="0" w:line="480" w:lineRule="auto"/>
        <w:ind w:left="0" w:right="0"/>
        <w:jc w:val="both"/>
        <w:rPr>
          <w:rFonts w:hint="default" w:ascii="Times New Roman" w:hAnsi="Times New Roman" w:eastAsia="宋体" w:cs="Times New Roman"/>
          <w:b/>
          <w:bCs w:val="0"/>
          <w:color w:val="000000"/>
          <w:sz w:val="28"/>
          <w:szCs w:val="28"/>
          <w:lang w:val="en-US"/>
          <w:woUserID w:val="1"/>
        </w:rPr>
      </w:pPr>
    </w:p>
    <w:p w14:paraId="53C5A0C5">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宋体" w:cs="Times New Roman"/>
          <w:b/>
          <w:bCs w:val="0"/>
          <w:color w:val="000000"/>
          <w:sz w:val="28"/>
          <w:szCs w:val="28"/>
          <w:lang w:val="en-US"/>
          <w:woUserID w:val="1"/>
        </w:rPr>
      </w:pPr>
    </w:p>
    <w:p w14:paraId="1F41A706">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宋体" w:cs="Times New Roman"/>
          <w:b/>
          <w:bCs w:val="0"/>
          <w:color w:val="000000"/>
          <w:sz w:val="28"/>
          <w:szCs w:val="28"/>
          <w:lang w:val="en-US"/>
          <w:woUserID w:val="1"/>
        </w:rPr>
      </w:pPr>
    </w:p>
    <w:p w14:paraId="2D7D30B8">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宋体" w:cs="Times New Roman"/>
          <w:b/>
          <w:bCs w:val="0"/>
          <w:color w:val="000000"/>
          <w:sz w:val="28"/>
          <w:szCs w:val="28"/>
          <w:lang w:val="en-US"/>
          <w:woUserID w:val="1"/>
        </w:rPr>
      </w:pPr>
    </w:p>
    <w:p w14:paraId="11688546">
      <w:pPr>
        <w:pStyle w:val="16"/>
        <w:keepNext w:val="0"/>
        <w:keepLines w:val="0"/>
        <w:widowControl/>
        <w:suppressLineNumbers w:val="0"/>
        <w:spacing w:before="0" w:beforeAutospacing="0" w:after="120" w:afterAutospacing="0" w:line="360" w:lineRule="auto"/>
        <w:ind w:left="420" w:leftChars="200" w:right="0"/>
        <w:jc w:val="center"/>
        <w:rPr>
          <w:bCs/>
          <w:color w:val="000000"/>
          <w:sz w:val="44"/>
          <w:szCs w:val="44"/>
          <w:lang w:val="en-US"/>
          <w:woUserID w:val="1"/>
        </w:rPr>
      </w:pPr>
    </w:p>
    <w:p w14:paraId="131304DF">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lang w:val="en-US"/>
          <w:woUserID w:val="1"/>
        </w:rPr>
      </w:pPr>
    </w:p>
    <w:p w14:paraId="21B43D0F">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lang w:val="en-US"/>
          <w:woUserID w:val="1"/>
        </w:rPr>
      </w:pPr>
    </w:p>
    <w:p w14:paraId="537A32A1">
      <w:pPr>
        <w:keepNext w:val="0"/>
        <w:keepLines w:val="0"/>
        <w:widowControl w:val="0"/>
        <w:suppressLineNumbers w:val="0"/>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color w:val="000000"/>
          <w:sz w:val="24"/>
          <w:szCs w:val="24"/>
          <w:lang w:val="en-US"/>
          <w:woUserID w:val="1"/>
        </w:rPr>
      </w:pPr>
    </w:p>
    <w:p w14:paraId="64A4C465">
      <w:pPr>
        <w:keepNext w:val="0"/>
        <w:keepLines w:val="0"/>
        <w:widowControl w:val="0"/>
        <w:suppressLineNumbers w:val="0"/>
        <w:adjustRightInd w:val="0"/>
        <w:snapToGrid w:val="0"/>
        <w:spacing w:before="50" w:beforeAutospacing="0" w:after="50" w:afterAutospacing="0" w:line="480" w:lineRule="auto"/>
        <w:ind w:left="0" w:right="0"/>
        <w:jc w:val="both"/>
        <w:rPr>
          <w:rFonts w:hint="default" w:ascii="Times New Roman" w:hAnsi="Times New Roman" w:eastAsia="宋体" w:cs="Times New Roman"/>
          <w:color w:val="000000"/>
          <w:sz w:val="24"/>
          <w:szCs w:val="24"/>
          <w:lang w:val="en-US"/>
          <w:woUserID w:val="1"/>
        </w:rPr>
      </w:pPr>
    </w:p>
    <w:p w14:paraId="718D6E52">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color w:val="000000"/>
          <w:sz w:val="28"/>
          <w:szCs w:val="28"/>
          <w:lang w:val="en-US"/>
          <w:woUserID w:val="1"/>
        </w:rPr>
      </w:pPr>
      <w:r>
        <w:rPr>
          <w:rFonts w:hint="default" w:ascii="Times New Roman" w:hAnsi="Times New Roman" w:eastAsia="宋体" w:cs="Times New Roman"/>
          <w:b/>
          <w:bCs w:val="0"/>
          <w:color w:val="000000"/>
          <w:kern w:val="2"/>
          <w:sz w:val="28"/>
          <w:szCs w:val="28"/>
          <w:lang w:val="en-US" w:eastAsia="zh-CN" w:bidi="ar"/>
          <w:woUserID w:val="1"/>
        </w:rPr>
        <w:br w:type="page"/>
      </w:r>
      <w:bookmarkStart w:id="98" w:name="_Toc319913727"/>
      <w:bookmarkEnd w:id="98"/>
      <w:bookmarkStart w:id="99" w:name="_Toc25652"/>
      <w:bookmarkEnd w:id="99"/>
    </w:p>
    <w:p w14:paraId="51913296">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宋体" w:cs="Times New Roman"/>
          <w:b/>
          <w:bCs w:val="0"/>
          <w:color w:val="000000"/>
          <w:sz w:val="30"/>
          <w:szCs w:val="30"/>
          <w:lang w:val="en-US"/>
          <w:woUserID w:val="1"/>
        </w:rPr>
      </w:pPr>
      <w:r>
        <w:rPr>
          <w:rFonts w:hint="eastAsia" w:ascii="Times New Roman" w:hAnsi="Times New Roman" w:eastAsia="宋体" w:cs="Times New Roman"/>
          <w:b/>
          <w:bCs w:val="0"/>
          <w:color w:val="000000"/>
          <w:kern w:val="2"/>
          <w:sz w:val="30"/>
          <w:szCs w:val="30"/>
          <w:lang w:val="en-US" w:eastAsia="zh-CN" w:bidi="ar"/>
          <w:woUserID w:val="1"/>
        </w:rPr>
        <w:t>投标文件附件格式</w:t>
      </w:r>
    </w:p>
    <w:p w14:paraId="2D1B2246">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lang w:val="en-US"/>
          <w:woUserID w:val="1"/>
        </w:rPr>
      </w:pPr>
    </w:p>
    <w:p w14:paraId="7606311B">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000000"/>
          <w:sz w:val="24"/>
          <w:szCs w:val="20"/>
          <w:lang w:val="en-US"/>
          <w:woUserID w:val="1"/>
        </w:rPr>
      </w:pPr>
      <w:bookmarkStart w:id="100" w:name="_Toc28010"/>
      <w:bookmarkEnd w:id="100"/>
      <w:r>
        <w:rPr>
          <w:rFonts w:hint="eastAsia" w:ascii="Times New Roman" w:hAnsi="Times New Roman" w:eastAsia="宋体" w:cs="Times New Roman"/>
          <w:color w:val="000000"/>
          <w:kern w:val="2"/>
          <w:sz w:val="24"/>
          <w:szCs w:val="20"/>
          <w:lang w:val="en-US" w:eastAsia="zh-CN" w:bidi="ar"/>
          <w:woUserID w:val="1"/>
        </w:rPr>
        <w:t>附件一</w:t>
      </w:r>
      <w:r>
        <w:rPr>
          <w:rFonts w:hint="default" w:ascii="Times New Roman" w:hAnsi="Times New Roman" w:eastAsia="宋体" w:cs="Times New Roman"/>
          <w:color w:val="000000"/>
          <w:kern w:val="2"/>
          <w:sz w:val="24"/>
          <w:szCs w:val="20"/>
          <w:lang w:val="en-US" w:eastAsia="zh-CN" w:bidi="ar"/>
          <w:woUserID w:val="1"/>
        </w:rPr>
        <w:t xml:space="preserve">  </w:t>
      </w:r>
      <w:r>
        <w:rPr>
          <w:rFonts w:hint="eastAsia" w:ascii="Times New Roman" w:hAnsi="Times New Roman" w:eastAsia="宋体" w:cs="Times New Roman"/>
          <w:color w:val="000000"/>
          <w:kern w:val="2"/>
          <w:sz w:val="24"/>
          <w:szCs w:val="20"/>
          <w:lang w:val="en-US" w:eastAsia="zh-CN" w:bidi="ar"/>
          <w:woUserID w:val="1"/>
        </w:rPr>
        <w:t>法定代表人身份证明书</w:t>
      </w:r>
    </w:p>
    <w:p w14:paraId="7DFA5B5E">
      <w:pPr>
        <w:keepNext w:val="0"/>
        <w:keepLines w:val="0"/>
        <w:widowControl w:val="0"/>
        <w:suppressLineNumbers w:val="0"/>
        <w:spacing w:before="0" w:beforeAutospacing="0" w:after="0" w:afterAutospacing="0" w:line="360" w:lineRule="auto"/>
        <w:ind w:left="0" w:right="-210" w:rightChars="-100" w:firstLine="480" w:firstLineChars="200"/>
        <w:jc w:val="both"/>
        <w:rPr>
          <w:rFonts w:hint="default" w:ascii="Times New Roman" w:hAnsi="Times New Roman" w:cs="Times New Roman"/>
          <w:color w:val="000000"/>
          <w:sz w:val="24"/>
          <w:szCs w:val="20"/>
          <w:lang w:val="en-US"/>
          <w:woUserID w:val="1"/>
        </w:rPr>
      </w:pPr>
      <w:bookmarkStart w:id="101" w:name="_Toc248"/>
      <w:r>
        <w:rPr>
          <w:rFonts w:hint="eastAsia" w:ascii="Times New Roman" w:hAnsi="Times New Roman" w:eastAsia="宋体" w:cs="Times New Roman"/>
          <w:color w:val="000000"/>
          <w:kern w:val="2"/>
          <w:sz w:val="24"/>
          <w:szCs w:val="20"/>
          <w:lang w:val="en-US" w:eastAsia="zh-CN" w:bidi="ar"/>
          <w:woUserID w:val="1"/>
        </w:rPr>
        <w:t>附件二</w:t>
      </w:r>
      <w:r>
        <w:rPr>
          <w:rFonts w:hint="default" w:ascii="Times New Roman" w:hAnsi="Times New Roman" w:eastAsia="宋体" w:cs="Times New Roman"/>
          <w:color w:val="000000"/>
          <w:kern w:val="2"/>
          <w:sz w:val="24"/>
          <w:szCs w:val="20"/>
          <w:lang w:val="en-US" w:eastAsia="zh-CN" w:bidi="ar"/>
          <w:woUserID w:val="1"/>
        </w:rPr>
        <w:t xml:space="preserve">  </w:t>
      </w:r>
      <w:r>
        <w:rPr>
          <w:rFonts w:hint="eastAsia" w:ascii="Times New Roman" w:hAnsi="Times New Roman" w:eastAsia="宋体" w:cs="Times New Roman"/>
          <w:color w:val="000000"/>
          <w:kern w:val="2"/>
          <w:sz w:val="24"/>
          <w:szCs w:val="20"/>
          <w:lang w:val="en-US" w:eastAsia="zh-CN" w:bidi="ar"/>
          <w:woUserID w:val="1"/>
        </w:rPr>
        <w:t>法定代表人授权委托书</w:t>
      </w:r>
      <w:bookmarkEnd w:id="101"/>
    </w:p>
    <w:p w14:paraId="446FFF0B">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000000"/>
          <w:sz w:val="24"/>
          <w:szCs w:val="20"/>
          <w:lang w:val="en-US"/>
          <w:woUserID w:val="1"/>
        </w:rPr>
      </w:pPr>
      <w:bookmarkStart w:id="102" w:name="_Toc16876"/>
      <w:r>
        <w:rPr>
          <w:rFonts w:hint="eastAsia" w:ascii="Times New Roman" w:hAnsi="Times New Roman" w:eastAsia="宋体" w:cs="Times New Roman"/>
          <w:color w:val="000000"/>
          <w:kern w:val="2"/>
          <w:sz w:val="24"/>
          <w:szCs w:val="20"/>
          <w:lang w:val="en-US" w:eastAsia="zh-CN" w:bidi="ar"/>
          <w:woUserID w:val="1"/>
        </w:rPr>
        <w:t>附件三</w:t>
      </w:r>
      <w:r>
        <w:rPr>
          <w:rFonts w:hint="default" w:ascii="Times New Roman" w:hAnsi="Times New Roman" w:eastAsia="宋体" w:cs="Times New Roman"/>
          <w:color w:val="000000"/>
          <w:kern w:val="2"/>
          <w:sz w:val="24"/>
          <w:szCs w:val="20"/>
          <w:lang w:val="en-US" w:eastAsia="zh-CN" w:bidi="ar"/>
          <w:woUserID w:val="1"/>
        </w:rPr>
        <w:t xml:space="preserve">  </w:t>
      </w:r>
      <w:r>
        <w:rPr>
          <w:rFonts w:hint="eastAsia" w:ascii="Times New Roman" w:hAnsi="Times New Roman" w:eastAsia="宋体" w:cs="Times New Roman"/>
          <w:color w:val="000000"/>
          <w:kern w:val="2"/>
          <w:sz w:val="24"/>
          <w:szCs w:val="20"/>
          <w:lang w:val="en-US" w:eastAsia="zh-CN" w:bidi="ar"/>
          <w:woUserID w:val="1"/>
        </w:rPr>
        <w:t>投标人基本情况表</w:t>
      </w:r>
      <w:bookmarkEnd w:id="102"/>
    </w:p>
    <w:p w14:paraId="3733E501">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0"/>
          <w:lang w:val="en-US"/>
          <w:woUserID w:val="1"/>
        </w:rPr>
      </w:pPr>
      <w:bookmarkStart w:id="103" w:name="_Toc12454"/>
      <w:r>
        <w:rPr>
          <w:rFonts w:hint="eastAsia" w:ascii="Times New Roman" w:hAnsi="Times New Roman" w:eastAsia="宋体" w:cs="Times New Roman"/>
          <w:kern w:val="2"/>
          <w:sz w:val="24"/>
          <w:szCs w:val="20"/>
          <w:lang w:val="en-US" w:eastAsia="zh-CN" w:bidi="ar"/>
          <w:woUserID w:val="1"/>
        </w:rPr>
        <w:t>附件四</w:t>
      </w:r>
      <w:r>
        <w:rPr>
          <w:rFonts w:hint="default" w:ascii="Times New Roman" w:hAnsi="Times New Roman" w:eastAsia="宋体" w:cs="Times New Roman"/>
          <w:kern w:val="2"/>
          <w:sz w:val="24"/>
          <w:szCs w:val="20"/>
          <w:lang w:val="en-US" w:eastAsia="zh-CN" w:bidi="ar"/>
          <w:woUserID w:val="1"/>
        </w:rPr>
        <w:t xml:space="preserve">  </w:t>
      </w:r>
      <w:r>
        <w:rPr>
          <w:rFonts w:hint="eastAsia" w:ascii="Times New Roman" w:hAnsi="Times New Roman" w:eastAsia="宋体" w:cs="Times New Roman"/>
          <w:kern w:val="2"/>
          <w:sz w:val="24"/>
          <w:szCs w:val="20"/>
          <w:lang w:val="en-US" w:eastAsia="zh-CN" w:bidi="ar"/>
          <w:woUserID w:val="1"/>
        </w:rPr>
        <w:t>技术要求偏离表</w:t>
      </w:r>
      <w:bookmarkEnd w:id="103"/>
    </w:p>
    <w:p w14:paraId="75A52A2B">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0"/>
          <w:lang w:val="en-US"/>
          <w:woUserID w:val="1"/>
        </w:rPr>
      </w:pPr>
      <w:bookmarkStart w:id="104" w:name="_Toc8809"/>
      <w:r>
        <w:rPr>
          <w:rFonts w:hint="eastAsia" w:ascii="Times New Roman" w:hAnsi="Times New Roman" w:eastAsia="宋体" w:cs="Times New Roman"/>
          <w:color w:val="000000"/>
          <w:kern w:val="2"/>
          <w:sz w:val="24"/>
          <w:szCs w:val="20"/>
          <w:lang w:val="en-US" w:eastAsia="zh-CN" w:bidi="ar"/>
          <w:woUserID w:val="1"/>
        </w:rPr>
        <w:t>附</w:t>
      </w:r>
      <w:r>
        <w:rPr>
          <w:rFonts w:hint="eastAsia" w:ascii="Times New Roman" w:hAnsi="Times New Roman" w:eastAsia="宋体" w:cs="Times New Roman"/>
          <w:kern w:val="2"/>
          <w:sz w:val="24"/>
          <w:szCs w:val="20"/>
          <w:lang w:val="en-US" w:eastAsia="zh-CN" w:bidi="ar"/>
          <w:woUserID w:val="1"/>
        </w:rPr>
        <w:t>件五</w:t>
      </w:r>
      <w:r>
        <w:rPr>
          <w:rFonts w:hint="default" w:ascii="Times New Roman" w:hAnsi="Times New Roman" w:eastAsia="宋体" w:cs="Times New Roman"/>
          <w:kern w:val="2"/>
          <w:sz w:val="24"/>
          <w:szCs w:val="20"/>
          <w:lang w:val="en-US" w:eastAsia="zh-CN" w:bidi="ar"/>
          <w:woUserID w:val="1"/>
        </w:rPr>
        <w:t xml:space="preserve">  </w:t>
      </w:r>
      <w:r>
        <w:rPr>
          <w:rFonts w:hint="eastAsia" w:ascii="Times New Roman" w:hAnsi="Times New Roman" w:eastAsia="宋体" w:cs="Times New Roman"/>
          <w:kern w:val="2"/>
          <w:sz w:val="24"/>
          <w:szCs w:val="20"/>
          <w:lang w:val="en-US" w:eastAsia="zh-CN" w:bidi="ar"/>
          <w:woUserID w:val="1"/>
        </w:rPr>
        <w:t>经营业绩一览表</w:t>
      </w:r>
      <w:bookmarkEnd w:id="104"/>
    </w:p>
    <w:p w14:paraId="3FA00543">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0"/>
          <w:lang w:val="en-US"/>
          <w:woUserID w:val="1"/>
        </w:rPr>
      </w:pPr>
      <w:bookmarkStart w:id="105" w:name="_Toc23355"/>
      <w:r>
        <w:rPr>
          <w:rFonts w:hint="eastAsia" w:ascii="Times New Roman" w:hAnsi="Times New Roman" w:eastAsia="宋体" w:cs="Times New Roman"/>
          <w:kern w:val="2"/>
          <w:sz w:val="24"/>
          <w:szCs w:val="20"/>
          <w:lang w:val="en-US" w:eastAsia="zh-CN" w:bidi="ar"/>
          <w:woUserID w:val="1"/>
        </w:rPr>
        <w:t>附件六</w:t>
      </w:r>
      <w:bookmarkEnd w:id="105"/>
      <w:r>
        <w:rPr>
          <w:rFonts w:hint="default" w:ascii="Times New Roman" w:hAnsi="Times New Roman" w:eastAsia="宋体" w:cs="Times New Roman"/>
          <w:kern w:val="2"/>
          <w:sz w:val="24"/>
          <w:szCs w:val="20"/>
          <w:lang w:val="en-US" w:eastAsia="zh-CN" w:bidi="ar"/>
          <w:woUserID w:val="1"/>
        </w:rPr>
        <w:t xml:space="preserve">  </w:t>
      </w:r>
      <w:r>
        <w:rPr>
          <w:rFonts w:hint="eastAsia" w:ascii="Times New Roman" w:hAnsi="Times New Roman" w:eastAsia="宋体" w:cs="Times New Roman"/>
          <w:kern w:val="2"/>
          <w:sz w:val="24"/>
          <w:szCs w:val="20"/>
          <w:lang w:val="en-US" w:eastAsia="zh-CN" w:bidi="ar"/>
          <w:woUserID w:val="1"/>
        </w:rPr>
        <w:t>服务承诺函</w:t>
      </w:r>
    </w:p>
    <w:p w14:paraId="18D4F29E">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000000"/>
          <w:sz w:val="24"/>
          <w:szCs w:val="20"/>
          <w:woUserID w:val="1"/>
        </w:rPr>
      </w:pPr>
      <w:bookmarkStart w:id="106" w:name="_Toc28320"/>
      <w:r>
        <w:rPr>
          <w:rFonts w:hint="eastAsia" w:ascii="Times New Roman" w:hAnsi="Times New Roman" w:eastAsia="宋体" w:cs="Times New Roman"/>
          <w:color w:val="000000"/>
          <w:kern w:val="2"/>
          <w:sz w:val="24"/>
          <w:szCs w:val="20"/>
          <w:lang w:val="en-US" w:eastAsia="zh-CN" w:bidi="ar"/>
          <w:woUserID w:val="1"/>
        </w:rPr>
        <w:t>附件七</w:t>
      </w:r>
      <w:bookmarkEnd w:id="106"/>
      <w:r>
        <w:rPr>
          <w:rFonts w:hint="default" w:ascii="Times New Roman" w:hAnsi="Times New Roman" w:eastAsia="宋体" w:cs="Times New Roman"/>
          <w:color w:val="000000"/>
          <w:kern w:val="2"/>
          <w:sz w:val="24"/>
          <w:szCs w:val="20"/>
          <w:lang w:val="en-US" w:eastAsia="zh-CN" w:bidi="ar"/>
          <w:woUserID w:val="1"/>
        </w:rPr>
        <w:t xml:space="preserve">  </w:t>
      </w:r>
      <w:r>
        <w:rPr>
          <w:rFonts w:hint="eastAsia" w:cs="Times New Roman"/>
          <w:color w:val="000000"/>
          <w:kern w:val="2"/>
          <w:sz w:val="24"/>
          <w:szCs w:val="24"/>
          <w:lang w:eastAsia="zh-CN" w:bidi="ar"/>
          <w:woUserID w:val="1"/>
        </w:rPr>
        <w:t>高压流水线项目</w:t>
      </w:r>
      <w:r>
        <w:rPr>
          <w:rFonts w:hint="default" w:ascii="Times New Roman" w:hAnsi="Times New Roman" w:eastAsia="宋体" w:cs="Times New Roman"/>
          <w:color w:val="000000"/>
          <w:kern w:val="2"/>
          <w:sz w:val="24"/>
          <w:szCs w:val="20"/>
          <w:lang w:val="en-US" w:eastAsia="zh-CN" w:bidi="ar"/>
          <w:woUserID w:val="1"/>
        </w:rPr>
        <w:t>----</w:t>
      </w:r>
      <w:r>
        <w:rPr>
          <w:rFonts w:hint="default" w:ascii="Times New Roman" w:hAnsi="Times New Roman" w:cs="Times New Roman"/>
          <w:color w:val="000000"/>
          <w:kern w:val="2"/>
          <w:sz w:val="24"/>
          <w:szCs w:val="20"/>
          <w:lang w:eastAsia="zh-CN" w:bidi="ar"/>
          <w:woUserID w:val="1"/>
        </w:rPr>
        <w:t>投标函</w:t>
      </w:r>
    </w:p>
    <w:p w14:paraId="0E8E22AF">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000000"/>
          <w:sz w:val="24"/>
          <w:szCs w:val="20"/>
          <w:woUserID w:val="1"/>
        </w:rPr>
      </w:pPr>
      <w:bookmarkStart w:id="107" w:name="_Toc593"/>
      <w:r>
        <w:rPr>
          <w:rFonts w:hint="eastAsia" w:ascii="Times New Roman" w:hAnsi="Times New Roman" w:eastAsia="宋体" w:cs="Times New Roman"/>
          <w:color w:val="000000"/>
          <w:kern w:val="2"/>
          <w:sz w:val="24"/>
          <w:szCs w:val="20"/>
          <w:lang w:val="en-US" w:eastAsia="zh-CN" w:bidi="ar"/>
          <w:woUserID w:val="1"/>
        </w:rPr>
        <w:t>附件八</w:t>
      </w:r>
      <w:bookmarkEnd w:id="107"/>
      <w:r>
        <w:rPr>
          <w:rFonts w:hint="default" w:ascii="Times New Roman" w:hAnsi="Times New Roman" w:eastAsia="宋体" w:cs="Times New Roman"/>
          <w:color w:val="000000"/>
          <w:kern w:val="2"/>
          <w:sz w:val="24"/>
          <w:szCs w:val="20"/>
          <w:lang w:val="en-US" w:eastAsia="zh-CN" w:bidi="ar"/>
          <w:woUserID w:val="1"/>
        </w:rPr>
        <w:t xml:space="preserve">  </w:t>
      </w:r>
      <w:r>
        <w:rPr>
          <w:rFonts w:hint="eastAsia" w:cs="Times New Roman"/>
          <w:color w:val="000000"/>
          <w:kern w:val="2"/>
          <w:sz w:val="24"/>
          <w:szCs w:val="24"/>
          <w:lang w:eastAsia="zh-CN" w:bidi="ar"/>
          <w:woUserID w:val="1"/>
        </w:rPr>
        <w:t>高压流水线项目</w:t>
      </w:r>
      <w:r>
        <w:rPr>
          <w:rFonts w:hint="default" w:ascii="Times New Roman" w:hAnsi="Times New Roman" w:eastAsia="宋体" w:cs="Times New Roman"/>
          <w:color w:val="000000"/>
          <w:kern w:val="2"/>
          <w:sz w:val="24"/>
          <w:szCs w:val="20"/>
          <w:lang w:val="en-US" w:eastAsia="zh-CN" w:bidi="ar"/>
          <w:woUserID w:val="1"/>
        </w:rPr>
        <w:t>----</w:t>
      </w:r>
      <w:r>
        <w:rPr>
          <w:rFonts w:hint="default" w:ascii="Times New Roman" w:hAnsi="Times New Roman" w:cs="Times New Roman"/>
          <w:color w:val="000000"/>
          <w:kern w:val="2"/>
          <w:sz w:val="24"/>
          <w:szCs w:val="20"/>
          <w:lang w:eastAsia="zh-CN" w:bidi="ar"/>
          <w:woUserID w:val="1"/>
        </w:rPr>
        <w:t>报价明细</w:t>
      </w:r>
    </w:p>
    <w:p w14:paraId="1323F1BA">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000000"/>
          <w:sz w:val="24"/>
          <w:szCs w:val="20"/>
          <w:lang w:val="en-US"/>
          <w:woUserID w:val="1"/>
        </w:rPr>
      </w:pPr>
      <w:bookmarkStart w:id="108" w:name="_Toc1875"/>
      <w:r>
        <w:rPr>
          <w:rFonts w:hint="eastAsia" w:ascii="Times New Roman" w:hAnsi="Times New Roman" w:eastAsia="宋体" w:cs="Times New Roman"/>
          <w:color w:val="000000"/>
          <w:kern w:val="2"/>
          <w:sz w:val="24"/>
          <w:szCs w:val="20"/>
          <w:lang w:val="en-US" w:eastAsia="zh-CN" w:bidi="ar"/>
          <w:woUserID w:val="1"/>
        </w:rPr>
        <w:t>附件九</w:t>
      </w:r>
      <w:bookmarkEnd w:id="108"/>
      <w:r>
        <w:rPr>
          <w:rFonts w:hint="default" w:ascii="Times New Roman" w:hAnsi="Times New Roman" w:eastAsia="宋体" w:cs="Times New Roman"/>
          <w:color w:val="000000"/>
          <w:kern w:val="2"/>
          <w:sz w:val="24"/>
          <w:szCs w:val="20"/>
          <w:lang w:val="en-US" w:eastAsia="zh-CN" w:bidi="ar"/>
          <w:woUserID w:val="1"/>
        </w:rPr>
        <w:t xml:space="preserve">  </w:t>
      </w:r>
      <w:r>
        <w:rPr>
          <w:rFonts w:hint="eastAsia" w:ascii="Times New Roman" w:hAnsi="Times New Roman" w:eastAsia="宋体" w:cs="Times New Roman"/>
          <w:color w:val="000000"/>
          <w:kern w:val="2"/>
          <w:sz w:val="24"/>
          <w:szCs w:val="20"/>
          <w:lang w:val="en-US" w:eastAsia="zh-CN" w:bidi="ar"/>
          <w:woUserID w:val="1"/>
        </w:rPr>
        <w:t>备品备件、易损件、专用耗材清单及价格表</w:t>
      </w:r>
    </w:p>
    <w:p w14:paraId="4F651AAE">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000000"/>
          <w:sz w:val="24"/>
          <w:szCs w:val="20"/>
          <w:lang w:val="en-US"/>
          <w:woUserID w:val="1"/>
        </w:rPr>
      </w:pPr>
      <w:r>
        <w:rPr>
          <w:rFonts w:hint="eastAsia" w:ascii="Times New Roman" w:hAnsi="Times New Roman" w:eastAsia="宋体" w:cs="Times New Roman"/>
          <w:color w:val="000000"/>
          <w:kern w:val="2"/>
          <w:sz w:val="24"/>
          <w:szCs w:val="20"/>
          <w:lang w:val="en-US" w:eastAsia="zh-CN" w:bidi="ar"/>
          <w:woUserID w:val="1"/>
        </w:rPr>
        <w:t>附件十</w:t>
      </w:r>
      <w:r>
        <w:rPr>
          <w:rFonts w:hint="default" w:ascii="Times New Roman" w:hAnsi="Times New Roman" w:eastAsia="宋体" w:cs="Times New Roman"/>
          <w:color w:val="000000"/>
          <w:kern w:val="2"/>
          <w:sz w:val="24"/>
          <w:szCs w:val="20"/>
          <w:lang w:val="en-US" w:eastAsia="zh-CN" w:bidi="ar"/>
          <w:woUserID w:val="1"/>
        </w:rPr>
        <w:t xml:space="preserve">  </w:t>
      </w:r>
      <w:r>
        <w:rPr>
          <w:rFonts w:hint="eastAsia" w:ascii="Times New Roman" w:hAnsi="Times New Roman" w:eastAsia="宋体" w:cs="Times New Roman"/>
          <w:color w:val="000000"/>
          <w:kern w:val="2"/>
          <w:sz w:val="24"/>
          <w:szCs w:val="20"/>
          <w:lang w:val="en-US" w:eastAsia="zh-CN" w:bidi="ar"/>
          <w:woUserID w:val="1"/>
        </w:rPr>
        <w:t>商务条款偏离表</w:t>
      </w:r>
    </w:p>
    <w:p w14:paraId="58E08AE6">
      <w:pPr>
        <w:keepNext w:val="0"/>
        <w:keepLines w:val="0"/>
        <w:widowControl w:val="0"/>
        <w:suppressLineNumbers w:val="0"/>
        <w:spacing w:before="0" w:beforeAutospacing="0" w:after="0" w:afterAutospacing="0" w:line="360" w:lineRule="auto"/>
        <w:ind w:left="0" w:right="-210" w:rightChars="-100"/>
        <w:jc w:val="both"/>
        <w:rPr>
          <w:rFonts w:hint="default" w:ascii="Times New Roman" w:hAnsi="Times New Roman" w:eastAsia="宋体" w:cs="Times New Roman"/>
          <w:color w:val="000000"/>
          <w:sz w:val="24"/>
          <w:szCs w:val="24"/>
          <w:lang w:val="en-US"/>
          <w:woUserID w:val="1"/>
        </w:rPr>
      </w:pPr>
    </w:p>
    <w:p w14:paraId="6B17F9B2">
      <w:pPr>
        <w:keepNext w:val="0"/>
        <w:keepLines w:val="0"/>
        <w:widowControl w:val="0"/>
        <w:suppressLineNumbers w:val="0"/>
        <w:spacing w:before="0" w:beforeAutospacing="0" w:after="0" w:afterAutospacing="0" w:line="360" w:lineRule="auto"/>
        <w:ind w:left="0" w:right="-210" w:rightChars="-100" w:firstLine="480" w:firstLineChars="200"/>
        <w:jc w:val="both"/>
        <w:rPr>
          <w:rFonts w:hint="default" w:ascii="Times New Roman" w:hAnsi="Times New Roman" w:eastAsia="宋体" w:cs="Times New Roman"/>
          <w:color w:val="000000"/>
          <w:sz w:val="24"/>
          <w:szCs w:val="24"/>
          <w:lang w:val="en-US"/>
          <w:woUserID w:val="1"/>
        </w:rPr>
      </w:pPr>
    </w:p>
    <w:p w14:paraId="68339021">
      <w:pPr>
        <w:keepNext w:val="0"/>
        <w:keepLines w:val="0"/>
        <w:widowControl w:val="0"/>
        <w:suppressLineNumbers w:val="0"/>
        <w:snapToGrid w:val="0"/>
        <w:spacing w:before="0" w:beforeAutospacing="0" w:after="0" w:afterAutospacing="0"/>
        <w:ind w:left="0" w:right="0"/>
        <w:jc w:val="left"/>
        <w:rPr>
          <w:rFonts w:hint="default" w:ascii="Times New Roman" w:hAnsi="Times New Roman" w:eastAsia="楷体" w:cs="Times New Roman"/>
          <w:b/>
          <w:bCs w:val="0"/>
          <w:color w:val="000000"/>
          <w:sz w:val="36"/>
          <w:szCs w:val="36"/>
          <w:lang w:val="en-US"/>
          <w:woUserID w:val="1"/>
        </w:rPr>
      </w:pPr>
    </w:p>
    <w:p w14:paraId="5ADC6846">
      <w:pPr>
        <w:keepNext w:val="0"/>
        <w:keepLines w:val="0"/>
        <w:widowControl w:val="0"/>
        <w:suppressLineNumbers w:val="0"/>
        <w:spacing w:before="0" w:beforeAutospacing="0" w:after="0" w:afterAutospacing="0" w:line="360" w:lineRule="auto"/>
        <w:ind w:left="0" w:right="0" w:firstLine="200" w:firstLineChars="200"/>
        <w:jc w:val="left"/>
        <w:rPr>
          <w:rFonts w:hint="default" w:ascii="Times New Roman" w:hAnsi="Times New Roman" w:eastAsia="宋体" w:cs="Times New Roman"/>
          <w:color w:val="000000"/>
          <w:sz w:val="10"/>
          <w:szCs w:val="10"/>
          <w:u w:val="single"/>
          <w:lang w:val="en-US"/>
          <w:woUserID w:val="1"/>
        </w:rPr>
      </w:pPr>
    </w:p>
    <w:p w14:paraId="05664ED0">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color w:val="000000"/>
          <w:sz w:val="24"/>
          <w:szCs w:val="24"/>
          <w:lang w:val="en-US"/>
          <w:woUserID w:val="1"/>
        </w:rPr>
      </w:pPr>
      <w:r>
        <w:rPr>
          <w:rFonts w:hint="default" w:ascii="Times New Roman" w:hAnsi="Times New Roman" w:eastAsia="宋体" w:cs="Times New Roman"/>
          <w:b/>
          <w:bCs w:val="0"/>
          <w:color w:val="000000"/>
          <w:kern w:val="2"/>
          <w:sz w:val="24"/>
          <w:szCs w:val="24"/>
          <w:lang w:val="en-US" w:eastAsia="zh-CN" w:bidi="ar"/>
          <w:woUserID w:val="1"/>
        </w:rPr>
        <w:br w:type="page"/>
      </w:r>
      <w:bookmarkStart w:id="109" w:name="_Toc4731"/>
      <w:bookmarkEnd w:id="109"/>
      <w:bookmarkStart w:id="110" w:name="_Toc319913731"/>
      <w:bookmarkEnd w:id="110"/>
    </w:p>
    <w:p w14:paraId="26F3B515">
      <w:pPr>
        <w:keepNext w:val="0"/>
        <w:keepLines w:val="0"/>
        <w:widowControl w:val="0"/>
        <w:suppressLineNumbers w:val="0"/>
        <w:spacing w:before="312" w:beforeLines="100" w:beforeAutospacing="0" w:after="312" w:afterLines="100" w:afterAutospacing="0" w:line="360" w:lineRule="auto"/>
        <w:ind w:left="0" w:right="0"/>
        <w:jc w:val="both"/>
        <w:outlineLvl w:val="0"/>
        <w:rPr>
          <w:rFonts w:hint="default" w:ascii="Times New Roman" w:hAnsi="Times New Roman" w:eastAsia="宋体" w:cs="Times New Roman"/>
          <w:b/>
          <w:bCs w:val="0"/>
          <w:color w:val="000000"/>
          <w:sz w:val="24"/>
          <w:szCs w:val="24"/>
          <w:lang w:val="en-US"/>
          <w:woUserID w:val="1"/>
        </w:rPr>
      </w:pPr>
      <w:bookmarkStart w:id="111" w:name="_Toc1857783194"/>
      <w:bookmarkEnd w:id="111"/>
      <w:bookmarkStart w:id="112" w:name="_Toc2071"/>
      <w:bookmarkEnd w:id="112"/>
      <w:bookmarkStart w:id="113" w:name="_Toc1081631067"/>
      <w:r>
        <w:rPr>
          <w:rFonts w:hint="eastAsia" w:ascii="Times New Roman" w:hAnsi="Times New Roman" w:eastAsia="宋体" w:cs="Times New Roman"/>
          <w:b/>
          <w:bCs w:val="0"/>
          <w:color w:val="000000"/>
          <w:kern w:val="2"/>
          <w:sz w:val="24"/>
          <w:szCs w:val="24"/>
          <w:lang w:val="en-US" w:eastAsia="zh-CN" w:bidi="ar"/>
          <w:woUserID w:val="1"/>
        </w:rPr>
        <w:t>附件一</w:t>
      </w:r>
      <w:r>
        <w:rPr>
          <w:rFonts w:hint="default" w:ascii="Times New Roman" w:hAnsi="Times New Roman" w:cs="Times New Roman"/>
          <w:b/>
          <w:bCs w:val="0"/>
          <w:color w:val="000000"/>
          <w:kern w:val="2"/>
          <w:sz w:val="24"/>
          <w:szCs w:val="24"/>
          <w:lang w:eastAsia="zh-CN" w:bidi="ar"/>
          <w:woUserID w:val="1"/>
        </w:rPr>
        <w:t>、</w:t>
      </w:r>
      <w:r>
        <w:rPr>
          <w:rFonts w:hint="eastAsia" w:ascii="Times New Roman" w:hAnsi="Times New Roman" w:eastAsia="宋体" w:cs="Times New Roman"/>
          <w:b/>
          <w:bCs w:val="0"/>
          <w:color w:val="000000"/>
          <w:kern w:val="2"/>
          <w:sz w:val="24"/>
          <w:szCs w:val="24"/>
          <w:lang w:val="en-US" w:eastAsia="zh-CN" w:bidi="ar"/>
          <w:woUserID w:val="1"/>
        </w:rPr>
        <w:t>法定代表人身份证明书</w:t>
      </w:r>
      <w:bookmarkEnd w:id="113"/>
    </w:p>
    <w:p w14:paraId="72999693">
      <w:pPr>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b/>
          <w:bCs w:val="0"/>
          <w:color w:val="000000"/>
          <w:sz w:val="24"/>
          <w:szCs w:val="24"/>
          <w:lang w:val="en-US"/>
          <w:woUserID w:val="1"/>
        </w:rPr>
      </w:pPr>
    </w:p>
    <w:p w14:paraId="7D6B953B">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楷体" w:cs="Times New Roman"/>
          <w:b/>
          <w:bCs w:val="0"/>
          <w:color w:val="000000"/>
          <w:sz w:val="36"/>
          <w:szCs w:val="36"/>
          <w:lang w:val="en-US"/>
          <w:woUserID w:val="1"/>
        </w:rPr>
      </w:pPr>
      <w:r>
        <w:rPr>
          <w:rFonts w:hint="eastAsia" w:ascii="Times New Roman" w:hAnsi="Times New Roman" w:eastAsia="楷体" w:cs="Times New Roman"/>
          <w:b/>
          <w:bCs w:val="0"/>
          <w:color w:val="000000"/>
          <w:kern w:val="2"/>
          <w:sz w:val="36"/>
          <w:szCs w:val="36"/>
          <w:lang w:val="en-US" w:eastAsia="zh-CN" w:bidi="ar"/>
          <w:woUserID w:val="1"/>
        </w:rPr>
        <w:t>法定代表人身份证明书</w:t>
      </w:r>
    </w:p>
    <w:p w14:paraId="55F10EDE">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楷体" w:cs="Times New Roman"/>
          <w:b/>
          <w:bCs w:val="0"/>
          <w:color w:val="000000"/>
          <w:sz w:val="36"/>
          <w:szCs w:val="36"/>
          <w:lang w:val="en-US"/>
          <w:woUserID w:val="1"/>
        </w:rPr>
      </w:pPr>
    </w:p>
    <w:p w14:paraId="6F98177E">
      <w:pPr>
        <w:keepNext w:val="0"/>
        <w:keepLines w:val="0"/>
        <w:widowControl w:val="0"/>
        <w:suppressLineNumbers w:val="0"/>
        <w:spacing w:before="0" w:beforeAutospacing="0" w:after="0" w:afterAutospacing="0"/>
        <w:ind w:left="0" w:right="0"/>
        <w:jc w:val="left"/>
        <w:rPr>
          <w:rFonts w:hint="default" w:ascii="Times New Roman" w:hAnsi="Times New Roman" w:eastAsia="楷体" w:cs="Times New Roman"/>
          <w:color w:val="000000"/>
          <w:sz w:val="36"/>
          <w:szCs w:val="36"/>
          <w:lang w:val="en-US"/>
          <w:woUserID w:val="1"/>
        </w:rPr>
      </w:pPr>
    </w:p>
    <w:p w14:paraId="5C5B5AD3">
      <w:pPr>
        <w:keepNext w:val="0"/>
        <w:keepLines w:val="0"/>
        <w:widowControl w:val="0"/>
        <w:suppressLineNumbers w:val="0"/>
        <w:spacing w:before="0" w:beforeAutospacing="0" w:after="0" w:afterAutospacing="0"/>
        <w:ind w:left="0" w:right="0"/>
        <w:jc w:val="left"/>
        <w:rPr>
          <w:rFonts w:hint="default" w:ascii="Times New Roman" w:hAnsi="Times New Roman" w:eastAsia="楷体" w:cs="Times New Roman"/>
          <w:color w:val="000000"/>
          <w:sz w:val="28"/>
          <w:szCs w:val="28"/>
          <w:lang w:val="en-US"/>
          <w:woUserID w:val="1"/>
        </w:rPr>
      </w:pPr>
      <w:r>
        <w:rPr>
          <w:rFonts w:hint="eastAsia" w:ascii="Times New Roman" w:hAnsi="Times New Roman" w:eastAsia="楷体" w:cs="Times New Roman"/>
          <w:color w:val="000000"/>
          <w:kern w:val="2"/>
          <w:sz w:val="28"/>
          <w:szCs w:val="28"/>
          <w:lang w:val="en-US" w:eastAsia="zh-CN" w:bidi="ar"/>
          <w:woUserID w:val="1"/>
        </w:rPr>
        <w:t>同志，在我单位担任职务，特此证明。</w:t>
      </w:r>
    </w:p>
    <w:p w14:paraId="432BEE2E">
      <w:pPr>
        <w:keepNext w:val="0"/>
        <w:keepLines w:val="0"/>
        <w:widowControl w:val="0"/>
        <w:suppressLineNumbers w:val="0"/>
        <w:spacing w:before="0" w:beforeAutospacing="0" w:after="0" w:afterAutospacing="0"/>
        <w:ind w:left="0" w:right="0"/>
        <w:jc w:val="left"/>
        <w:rPr>
          <w:rFonts w:hint="default" w:ascii="Times New Roman" w:hAnsi="Times New Roman" w:eastAsia="楷体" w:cs="Times New Roman"/>
          <w:color w:val="000000"/>
          <w:sz w:val="28"/>
          <w:szCs w:val="28"/>
          <w:lang w:val="en-US"/>
          <w:woUserID w:val="1"/>
        </w:rPr>
      </w:pPr>
    </w:p>
    <w:p w14:paraId="374FB2F2">
      <w:pPr>
        <w:keepNext w:val="0"/>
        <w:keepLines w:val="0"/>
        <w:widowControl w:val="0"/>
        <w:suppressLineNumbers w:val="0"/>
        <w:spacing w:before="0" w:beforeAutospacing="0" w:after="0" w:afterAutospacing="0"/>
        <w:ind w:left="0" w:right="0"/>
        <w:jc w:val="left"/>
        <w:rPr>
          <w:rFonts w:hint="default" w:ascii="Times New Roman" w:hAnsi="Times New Roman" w:eastAsia="楷体" w:cs="Times New Roman"/>
          <w:color w:val="000000"/>
          <w:sz w:val="28"/>
          <w:szCs w:val="28"/>
          <w:lang w:val="en-US"/>
          <w:woUserID w:val="1"/>
        </w:rPr>
      </w:pPr>
    </w:p>
    <w:p w14:paraId="43B061A6">
      <w:pPr>
        <w:keepNext w:val="0"/>
        <w:keepLines w:val="0"/>
        <w:widowControl w:val="0"/>
        <w:suppressLineNumbers w:val="0"/>
        <w:spacing w:before="0" w:beforeAutospacing="0" w:after="0" w:afterAutospacing="0"/>
        <w:ind w:left="0" w:right="0"/>
        <w:jc w:val="left"/>
        <w:rPr>
          <w:rFonts w:hint="default" w:ascii="Times New Roman" w:hAnsi="Times New Roman" w:eastAsia="楷体" w:cs="Times New Roman"/>
          <w:color w:val="000000"/>
          <w:sz w:val="28"/>
          <w:szCs w:val="28"/>
          <w:lang w:val="en-US"/>
          <w:woUserID w:val="1"/>
        </w:rPr>
      </w:pPr>
    </w:p>
    <w:p w14:paraId="7B63D6EE">
      <w:pPr>
        <w:keepNext w:val="0"/>
        <w:keepLines w:val="0"/>
        <w:widowControl w:val="0"/>
        <w:suppressLineNumbers w:val="0"/>
        <w:spacing w:before="0" w:beforeAutospacing="0" w:after="0" w:afterAutospacing="0"/>
        <w:ind w:left="0" w:right="0"/>
        <w:jc w:val="left"/>
        <w:rPr>
          <w:rFonts w:hint="default" w:ascii="Times New Roman" w:hAnsi="Times New Roman" w:eastAsia="楷体" w:cs="Times New Roman"/>
          <w:color w:val="000000"/>
          <w:sz w:val="28"/>
          <w:szCs w:val="28"/>
          <w:lang w:val="en-US"/>
          <w:woUserID w:val="1"/>
        </w:rPr>
      </w:pPr>
      <w:r>
        <w:rPr>
          <w:rFonts w:hint="eastAsia" w:ascii="Times New Roman" w:hAnsi="Times New Roman" w:eastAsia="楷体" w:cs="Times New Roman"/>
          <w:color w:val="000000"/>
          <w:kern w:val="2"/>
          <w:sz w:val="28"/>
          <w:szCs w:val="28"/>
          <w:lang w:val="en-US" w:eastAsia="zh-CN" w:bidi="ar"/>
          <w:woUserID w:val="1"/>
        </w:rPr>
        <w:t>法定代表人身份证复印件粘贴如下：</w:t>
      </w:r>
    </w:p>
    <w:p w14:paraId="467D000B">
      <w:pPr>
        <w:keepNext w:val="0"/>
        <w:keepLines w:val="0"/>
        <w:widowControl w:val="0"/>
        <w:suppressLineNumbers w:val="0"/>
        <w:spacing w:before="0" w:beforeAutospacing="0" w:after="0" w:afterAutospacing="0"/>
        <w:ind w:left="0" w:right="0"/>
        <w:jc w:val="left"/>
        <w:rPr>
          <w:rFonts w:hint="default" w:ascii="Times New Roman" w:hAnsi="Times New Roman" w:eastAsia="楷体" w:cs="Times New Roman"/>
          <w:color w:val="000000"/>
          <w:sz w:val="28"/>
          <w:szCs w:val="28"/>
          <w:lang w:val="en-US"/>
          <w:woUserID w:val="1"/>
        </w:rPr>
      </w:pPr>
    </w:p>
    <w:p w14:paraId="4CD678A6">
      <w:pPr>
        <w:keepNext w:val="0"/>
        <w:keepLines w:val="0"/>
        <w:widowControl w:val="0"/>
        <w:suppressLineNumbers w:val="0"/>
        <w:spacing w:before="0" w:beforeAutospacing="0" w:after="0" w:afterAutospacing="0"/>
        <w:ind w:left="0" w:right="0"/>
        <w:jc w:val="left"/>
        <w:rPr>
          <w:rFonts w:hint="default" w:ascii="Times New Roman" w:hAnsi="Times New Roman" w:eastAsia="楷体" w:cs="Times New Roman"/>
          <w:color w:val="000000"/>
          <w:sz w:val="28"/>
          <w:szCs w:val="28"/>
          <w:lang w:val="en-US"/>
          <w:woUserID w:val="1"/>
        </w:rPr>
      </w:pPr>
    </w:p>
    <w:p w14:paraId="6D17B04D">
      <w:pPr>
        <w:keepNext w:val="0"/>
        <w:keepLines w:val="0"/>
        <w:widowControl w:val="0"/>
        <w:suppressLineNumbers w:val="0"/>
        <w:spacing w:before="0" w:beforeAutospacing="0" w:after="0" w:afterAutospacing="0"/>
        <w:ind w:left="0" w:right="0"/>
        <w:jc w:val="left"/>
        <w:rPr>
          <w:rFonts w:hint="default" w:ascii="Times New Roman" w:hAnsi="Times New Roman" w:eastAsia="楷体" w:cs="Times New Roman"/>
          <w:color w:val="000000"/>
          <w:sz w:val="28"/>
          <w:szCs w:val="28"/>
          <w:lang w:val="en-US"/>
          <w:woUserID w:val="1"/>
        </w:rPr>
      </w:pPr>
    </w:p>
    <w:p w14:paraId="4346B885">
      <w:pPr>
        <w:keepNext w:val="0"/>
        <w:keepLines w:val="0"/>
        <w:widowControl w:val="0"/>
        <w:suppressLineNumbers w:val="0"/>
        <w:spacing w:before="0" w:beforeAutospacing="0" w:after="0" w:afterAutospacing="0"/>
        <w:ind w:left="0" w:right="0"/>
        <w:jc w:val="left"/>
        <w:rPr>
          <w:rFonts w:hint="default" w:ascii="Times New Roman" w:hAnsi="Times New Roman" w:eastAsia="楷体" w:cs="Times New Roman"/>
          <w:color w:val="000000"/>
          <w:sz w:val="28"/>
          <w:szCs w:val="28"/>
          <w:lang w:val="en-US"/>
          <w:woUserID w:val="1"/>
        </w:rPr>
      </w:pPr>
    </w:p>
    <w:p w14:paraId="1940EFF7">
      <w:pPr>
        <w:keepNext w:val="0"/>
        <w:keepLines w:val="0"/>
        <w:widowControl w:val="0"/>
        <w:suppressLineNumbers w:val="0"/>
        <w:spacing w:before="0" w:beforeAutospacing="0" w:after="0" w:afterAutospacing="0"/>
        <w:ind w:left="0" w:right="0"/>
        <w:jc w:val="left"/>
        <w:rPr>
          <w:rFonts w:hint="default" w:ascii="Times New Roman" w:hAnsi="Times New Roman" w:eastAsia="楷体" w:cs="Times New Roman"/>
          <w:color w:val="000000"/>
          <w:sz w:val="28"/>
          <w:szCs w:val="28"/>
          <w:lang w:val="en-US"/>
          <w:woUserID w:val="1"/>
        </w:rPr>
      </w:pPr>
    </w:p>
    <w:p w14:paraId="0DBC4D27">
      <w:pPr>
        <w:keepNext w:val="0"/>
        <w:keepLines w:val="0"/>
        <w:widowControl w:val="0"/>
        <w:suppressLineNumbers w:val="0"/>
        <w:spacing w:before="0" w:beforeAutospacing="0" w:after="0" w:afterAutospacing="0"/>
        <w:ind w:left="0" w:right="0"/>
        <w:jc w:val="left"/>
        <w:rPr>
          <w:rFonts w:hint="default" w:ascii="Times New Roman" w:hAnsi="Times New Roman" w:eastAsia="楷体" w:cs="Times New Roman"/>
          <w:color w:val="000000"/>
          <w:sz w:val="28"/>
          <w:szCs w:val="28"/>
          <w:lang w:val="en-US"/>
          <w:woUserID w:val="1"/>
        </w:rPr>
      </w:pPr>
    </w:p>
    <w:p w14:paraId="76B1DAB2">
      <w:pPr>
        <w:keepNext w:val="0"/>
        <w:keepLines w:val="0"/>
        <w:widowControl w:val="0"/>
        <w:suppressLineNumbers w:val="0"/>
        <w:spacing w:before="0" w:beforeAutospacing="0" w:after="0" w:afterAutospacing="0"/>
        <w:ind w:left="0" w:right="0"/>
        <w:jc w:val="left"/>
        <w:rPr>
          <w:rFonts w:hint="default" w:ascii="Times New Roman" w:hAnsi="Times New Roman" w:eastAsia="楷体" w:cs="Times New Roman"/>
          <w:color w:val="000000"/>
          <w:sz w:val="28"/>
          <w:szCs w:val="28"/>
          <w:lang w:val="en-US"/>
          <w:woUserID w:val="1"/>
        </w:rPr>
      </w:pPr>
    </w:p>
    <w:p w14:paraId="45D12953">
      <w:pPr>
        <w:keepNext w:val="0"/>
        <w:keepLines w:val="0"/>
        <w:widowControl w:val="0"/>
        <w:suppressLineNumbers w:val="0"/>
        <w:spacing w:before="0" w:beforeAutospacing="0" w:after="0" w:afterAutospacing="0"/>
        <w:ind w:left="0" w:right="0"/>
        <w:jc w:val="left"/>
        <w:rPr>
          <w:rFonts w:hint="default" w:ascii="Times New Roman" w:hAnsi="Times New Roman" w:eastAsia="楷体" w:cs="Times New Roman"/>
          <w:color w:val="000000"/>
          <w:sz w:val="28"/>
          <w:szCs w:val="28"/>
          <w:lang w:val="en-US"/>
          <w:woUserID w:val="1"/>
        </w:rPr>
      </w:pPr>
    </w:p>
    <w:p w14:paraId="7AE09362">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楷体" w:cs="Times New Roman"/>
          <w:color w:val="000000"/>
          <w:sz w:val="28"/>
          <w:szCs w:val="28"/>
          <w:lang w:val="en-US"/>
          <w:woUserID w:val="1"/>
        </w:rPr>
      </w:pPr>
      <w:r>
        <w:rPr>
          <w:rFonts w:hint="eastAsia" w:ascii="Times New Roman" w:hAnsi="Times New Roman" w:eastAsia="楷体" w:cs="Times New Roman"/>
          <w:color w:val="000000"/>
          <w:kern w:val="2"/>
          <w:sz w:val="28"/>
          <w:szCs w:val="28"/>
          <w:lang w:val="en-US" w:eastAsia="zh-CN" w:bidi="ar"/>
          <w:woUserID w:val="1"/>
        </w:rPr>
        <w:t>投标单位（盖章）：</w:t>
      </w:r>
    </w:p>
    <w:p w14:paraId="21A7BFF6">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楷体" w:cs="Times New Roman"/>
          <w:color w:val="000000"/>
          <w:sz w:val="28"/>
          <w:szCs w:val="28"/>
          <w:lang w:val="en-US"/>
          <w:woUserID w:val="1"/>
        </w:rPr>
      </w:pPr>
    </w:p>
    <w:p w14:paraId="54519033">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楷体" w:cs="Times New Roman"/>
          <w:color w:val="000000"/>
          <w:sz w:val="28"/>
          <w:szCs w:val="28"/>
          <w:lang w:val="en-US"/>
          <w:woUserID w:val="1"/>
        </w:rPr>
      </w:pPr>
      <w:r>
        <w:rPr>
          <w:rFonts w:hint="eastAsia" w:ascii="Times New Roman" w:hAnsi="Times New Roman" w:eastAsia="楷体" w:cs="Times New Roman"/>
          <w:color w:val="000000"/>
          <w:kern w:val="2"/>
          <w:sz w:val="28"/>
          <w:szCs w:val="28"/>
          <w:lang w:val="en-US" w:eastAsia="zh-CN" w:bidi="ar"/>
          <w:woUserID w:val="1"/>
        </w:rPr>
        <w:t>法定代表人（签字）：</w:t>
      </w:r>
    </w:p>
    <w:p w14:paraId="7ADE1112">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楷体" w:cs="Times New Roman"/>
          <w:color w:val="000000"/>
          <w:sz w:val="28"/>
          <w:szCs w:val="28"/>
          <w:lang w:val="en-US"/>
          <w:woUserID w:val="1"/>
        </w:rPr>
      </w:pPr>
    </w:p>
    <w:p w14:paraId="09C55427">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楷体" w:cs="Times New Roman"/>
          <w:color w:val="000000"/>
          <w:sz w:val="28"/>
          <w:szCs w:val="28"/>
          <w:lang w:val="en-US"/>
          <w:woUserID w:val="1"/>
        </w:rPr>
      </w:pPr>
      <w:r>
        <w:rPr>
          <w:rFonts w:hint="eastAsia" w:ascii="Times New Roman" w:hAnsi="Times New Roman" w:eastAsia="楷体" w:cs="Times New Roman"/>
          <w:color w:val="000000"/>
          <w:kern w:val="2"/>
          <w:sz w:val="28"/>
          <w:szCs w:val="28"/>
          <w:lang w:val="en-US" w:eastAsia="zh-CN" w:bidi="ar"/>
          <w:woUserID w:val="1"/>
        </w:rPr>
        <w:t>日期：年月日</w:t>
      </w:r>
    </w:p>
    <w:p w14:paraId="1B176250">
      <w:pPr>
        <w:keepNext w:val="0"/>
        <w:keepLines w:val="0"/>
        <w:widowControl w:val="0"/>
        <w:suppressLineNumbers w:val="0"/>
        <w:spacing w:before="0" w:beforeAutospacing="0" w:after="0" w:afterAutospacing="0"/>
        <w:ind w:left="0" w:right="0"/>
        <w:jc w:val="left"/>
        <w:rPr>
          <w:rFonts w:hint="default" w:ascii="Times New Roman" w:hAnsi="Times New Roman" w:eastAsia="楷体" w:cs="Times New Roman"/>
          <w:b/>
          <w:bCs w:val="0"/>
          <w:color w:val="000000"/>
          <w:sz w:val="28"/>
          <w:szCs w:val="28"/>
          <w:lang w:val="en-US"/>
          <w:woUserID w:val="1"/>
        </w:rPr>
      </w:pPr>
    </w:p>
    <w:p w14:paraId="065C9215">
      <w:pPr>
        <w:keepNext w:val="0"/>
        <w:keepLines w:val="0"/>
        <w:widowControl w:val="0"/>
        <w:suppressLineNumbers w:val="0"/>
        <w:spacing w:before="312" w:beforeLines="100" w:beforeAutospacing="0" w:after="312" w:afterLines="100" w:afterAutospacing="0" w:line="360" w:lineRule="auto"/>
        <w:ind w:left="0" w:right="0"/>
        <w:jc w:val="both"/>
        <w:rPr>
          <w:rFonts w:hint="default" w:ascii="Times New Roman" w:hAnsi="Times New Roman" w:eastAsia="楷体" w:cs="Times New Roman"/>
          <w:b/>
          <w:bCs w:val="0"/>
          <w:color w:val="000000"/>
          <w:szCs w:val="21"/>
          <w:lang w:val="en-US"/>
          <w:woUserID w:val="1"/>
        </w:rPr>
      </w:pPr>
    </w:p>
    <w:p w14:paraId="24E62751">
      <w:pPr>
        <w:keepNext w:val="0"/>
        <w:keepLines w:val="0"/>
        <w:widowControl w:val="0"/>
        <w:suppressLineNumbers w:val="0"/>
        <w:spacing w:before="312" w:beforeLines="100" w:beforeAutospacing="0" w:after="312" w:afterLines="100" w:afterAutospacing="0" w:line="360" w:lineRule="auto"/>
        <w:ind w:left="0" w:right="0"/>
        <w:jc w:val="both"/>
        <w:outlineLvl w:val="0"/>
        <w:rPr>
          <w:rFonts w:hint="default" w:ascii="Times New Roman" w:hAnsi="Times New Roman" w:eastAsia="宋体" w:cs="Times New Roman"/>
          <w:b/>
          <w:bCs w:val="0"/>
          <w:color w:val="000000"/>
          <w:sz w:val="24"/>
          <w:szCs w:val="24"/>
          <w:lang w:val="en-US"/>
          <w:woUserID w:val="1"/>
        </w:rPr>
      </w:pPr>
      <w:bookmarkStart w:id="114" w:name="_Toc1542635602"/>
      <w:bookmarkEnd w:id="114"/>
      <w:bookmarkStart w:id="115" w:name="_Toc9272"/>
      <w:bookmarkEnd w:id="115"/>
      <w:bookmarkStart w:id="116" w:name="_Toc1428939187"/>
      <w:r>
        <w:rPr>
          <w:rFonts w:hint="eastAsia" w:ascii="Times New Roman" w:hAnsi="Times New Roman" w:eastAsia="宋体" w:cs="Times New Roman"/>
          <w:b/>
          <w:bCs w:val="0"/>
          <w:color w:val="000000"/>
          <w:kern w:val="2"/>
          <w:sz w:val="24"/>
          <w:szCs w:val="24"/>
          <w:lang w:val="en-US" w:eastAsia="zh-CN" w:bidi="ar"/>
          <w:woUserID w:val="1"/>
        </w:rPr>
        <w:t>附件二</w:t>
      </w:r>
      <w:r>
        <w:rPr>
          <w:rFonts w:hint="default" w:ascii="Times New Roman" w:hAnsi="Times New Roman" w:cs="Times New Roman"/>
          <w:b/>
          <w:bCs w:val="0"/>
          <w:color w:val="000000"/>
          <w:kern w:val="2"/>
          <w:sz w:val="24"/>
          <w:szCs w:val="24"/>
          <w:lang w:eastAsia="zh-CN" w:bidi="ar"/>
          <w:woUserID w:val="1"/>
        </w:rPr>
        <w:t>、</w:t>
      </w:r>
      <w:r>
        <w:rPr>
          <w:rFonts w:hint="eastAsia" w:ascii="Times New Roman" w:hAnsi="Times New Roman" w:eastAsia="宋体" w:cs="Times New Roman"/>
          <w:b/>
          <w:bCs w:val="0"/>
          <w:color w:val="000000"/>
          <w:kern w:val="2"/>
          <w:sz w:val="24"/>
          <w:szCs w:val="24"/>
          <w:lang w:val="en-US" w:eastAsia="zh-CN" w:bidi="ar"/>
          <w:woUserID w:val="1"/>
        </w:rPr>
        <w:t>法定代表人授权委托书</w:t>
      </w:r>
      <w:bookmarkEnd w:id="116"/>
    </w:p>
    <w:p w14:paraId="282ACE6A">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楷体" w:cs="Times New Roman"/>
          <w:b/>
          <w:bCs w:val="0"/>
          <w:color w:val="000000"/>
          <w:sz w:val="36"/>
          <w:szCs w:val="36"/>
          <w:lang w:val="en-US"/>
          <w:woUserID w:val="1"/>
        </w:rPr>
      </w:pPr>
      <w:r>
        <w:rPr>
          <w:rFonts w:hint="eastAsia" w:ascii="Times New Roman" w:hAnsi="Times New Roman" w:eastAsia="楷体" w:cs="Times New Roman"/>
          <w:b/>
          <w:bCs w:val="0"/>
          <w:color w:val="000000"/>
          <w:kern w:val="2"/>
          <w:sz w:val="36"/>
          <w:szCs w:val="36"/>
          <w:lang w:val="en-US" w:eastAsia="zh-CN" w:bidi="ar"/>
          <w:woUserID w:val="1"/>
        </w:rPr>
        <w:t>法定代表人授权委托书</w:t>
      </w:r>
    </w:p>
    <w:p w14:paraId="42ABD554">
      <w:pPr>
        <w:pStyle w:val="35"/>
        <w:keepNext w:val="0"/>
        <w:keepLines w:val="0"/>
        <w:widowControl/>
        <w:suppressLineNumbers w:val="0"/>
        <w:ind w:left="0" w:firstLine="643"/>
        <w:jc w:val="center"/>
        <w:rPr>
          <w:rFonts w:eastAsia="楷体"/>
          <w:b/>
          <w:bCs w:val="0"/>
          <w:color w:val="000000"/>
          <w:sz w:val="32"/>
          <w:szCs w:val="32"/>
          <w:lang w:val="en-US"/>
          <w:woUserID w:val="1"/>
        </w:rPr>
      </w:pPr>
    </w:p>
    <w:p w14:paraId="66F7A503">
      <w:pPr>
        <w:pStyle w:val="35"/>
        <w:keepNext w:val="0"/>
        <w:keepLines w:val="0"/>
        <w:widowControl/>
        <w:suppressLineNumbers w:val="0"/>
        <w:adjustRightInd w:val="0"/>
        <w:snapToGrid w:val="0"/>
        <w:ind w:left="0" w:firstLine="0" w:firstLineChars="0"/>
        <w:rPr>
          <w:rFonts w:eastAsia="楷体"/>
          <w:color w:val="000000"/>
          <w:sz w:val="28"/>
          <w:szCs w:val="28"/>
          <w:lang w:val="en-US"/>
          <w:woUserID w:val="1"/>
        </w:rPr>
      </w:pPr>
      <w:r>
        <w:rPr>
          <w:rFonts w:hint="eastAsia" w:ascii="Times New Roman" w:hAnsi="Times New Roman" w:eastAsia="楷体" w:cs="楷体"/>
          <w:color w:val="000000"/>
          <w:sz w:val="28"/>
          <w:szCs w:val="28"/>
          <w:u w:val="single"/>
          <w:lang w:eastAsia="zh-CN"/>
          <w:woUserID w:val="1"/>
        </w:rPr>
        <w:t>中通客车股份有限公司</w:t>
      </w:r>
      <w:r>
        <w:rPr>
          <w:rFonts w:hint="eastAsia" w:ascii="Times New Roman" w:hAnsi="Times New Roman" w:eastAsia="楷体" w:cs="楷体"/>
          <w:color w:val="000000"/>
          <w:sz w:val="28"/>
          <w:szCs w:val="28"/>
          <w:lang w:eastAsia="zh-CN"/>
          <w:woUserID w:val="1"/>
        </w:rPr>
        <w:t>：</w:t>
      </w:r>
    </w:p>
    <w:p w14:paraId="342091F1">
      <w:pPr>
        <w:pStyle w:val="35"/>
        <w:keepNext w:val="0"/>
        <w:keepLines w:val="0"/>
        <w:widowControl/>
        <w:suppressLineNumbers w:val="0"/>
        <w:adjustRightInd w:val="0"/>
        <w:snapToGrid w:val="0"/>
        <w:ind w:left="0" w:firstLine="0" w:firstLineChars="0"/>
        <w:rPr>
          <w:rFonts w:eastAsia="楷体"/>
          <w:b/>
          <w:bCs w:val="0"/>
          <w:color w:val="000000"/>
          <w:sz w:val="28"/>
          <w:szCs w:val="28"/>
          <w:lang w:val="en-US"/>
          <w:woUserID w:val="1"/>
        </w:rPr>
      </w:pPr>
    </w:p>
    <w:p w14:paraId="6E2ED6D3">
      <w:pPr>
        <w:keepNext w:val="0"/>
        <w:keepLines w:val="0"/>
        <w:widowControl w:val="0"/>
        <w:suppressLineNumbers w:val="0"/>
        <w:adjustRightInd w:val="0"/>
        <w:snapToGrid w:val="0"/>
        <w:spacing w:before="0" w:beforeAutospacing="0" w:after="0" w:afterAutospacing="0" w:line="360" w:lineRule="auto"/>
        <w:ind w:left="0" w:right="0" w:firstLine="733" w:firstLineChars="262"/>
        <w:jc w:val="both"/>
        <w:rPr>
          <w:rFonts w:hint="default" w:ascii="Times New Roman" w:hAnsi="Times New Roman" w:eastAsia="楷体" w:cs="Times New Roman"/>
          <w:color w:val="000000"/>
          <w:sz w:val="28"/>
          <w:szCs w:val="28"/>
          <w:u w:val="single"/>
          <w:lang w:val="en-US"/>
          <w:woUserID w:val="1"/>
        </w:rPr>
      </w:pPr>
      <w:r>
        <w:rPr>
          <w:rFonts w:hint="eastAsia" w:ascii="Times New Roman" w:hAnsi="Times New Roman" w:eastAsia="楷体" w:cs="Times New Roman"/>
          <w:color w:val="000000"/>
          <w:kern w:val="2"/>
          <w:sz w:val="28"/>
          <w:szCs w:val="28"/>
          <w:lang w:val="en-US" w:eastAsia="zh-CN" w:bidi="ar"/>
          <w:woUserID w:val="1"/>
        </w:rPr>
        <w:t>（投标单位全称）法人代表授权（全权代表姓名）为全权代表，参加贵处组织的</w:t>
      </w:r>
      <w:r>
        <w:rPr>
          <w:rFonts w:hint="eastAsia" w:eastAsia="楷体" w:cs="Times New Roman"/>
          <w:color w:val="000000"/>
          <w:kern w:val="2"/>
          <w:sz w:val="28"/>
          <w:szCs w:val="28"/>
          <w:u w:val="single"/>
          <w:lang w:eastAsia="zh-CN" w:bidi="ar"/>
          <w:woUserID w:val="1"/>
        </w:rPr>
        <w:t>高压流水线项目</w:t>
      </w:r>
      <w:r>
        <w:rPr>
          <w:rFonts w:hint="eastAsia" w:ascii="Times New Roman" w:hAnsi="Times New Roman" w:eastAsia="楷体" w:cs="Times New Roman"/>
          <w:color w:val="000000"/>
          <w:kern w:val="2"/>
          <w:sz w:val="28"/>
          <w:szCs w:val="28"/>
          <w:lang w:val="en-US" w:eastAsia="zh-CN" w:bidi="ar"/>
          <w:woUserID w:val="1"/>
        </w:rPr>
        <w:t>招标活动，全权处理招标活动中的一切事宜，对其在交流、报价、评价中所签署的一切文件和处理与之相关的一切事务，我单位予以承认。</w:t>
      </w:r>
    </w:p>
    <w:p w14:paraId="45A41DCC">
      <w:pPr>
        <w:pStyle w:val="35"/>
        <w:keepNext w:val="0"/>
        <w:keepLines w:val="0"/>
        <w:widowControl/>
        <w:suppressLineNumbers w:val="0"/>
        <w:adjustRightInd w:val="0"/>
        <w:snapToGrid w:val="0"/>
        <w:ind w:left="0" w:firstLine="560"/>
        <w:rPr>
          <w:rFonts w:eastAsia="楷体"/>
          <w:color w:val="000000"/>
          <w:sz w:val="28"/>
          <w:szCs w:val="28"/>
          <w:lang w:val="en-US"/>
          <w:woUserID w:val="1"/>
        </w:rPr>
      </w:pPr>
    </w:p>
    <w:p w14:paraId="465670CE">
      <w:pPr>
        <w:pStyle w:val="35"/>
        <w:keepNext w:val="0"/>
        <w:keepLines w:val="0"/>
        <w:widowControl/>
        <w:suppressLineNumbers w:val="0"/>
        <w:adjustRightInd w:val="0"/>
        <w:snapToGrid w:val="0"/>
        <w:ind w:left="0" w:firstLine="560"/>
        <w:rPr>
          <w:rFonts w:eastAsia="楷体"/>
          <w:color w:val="000000"/>
          <w:sz w:val="28"/>
          <w:szCs w:val="28"/>
          <w:lang w:val="en-US"/>
          <w:woUserID w:val="1"/>
        </w:rPr>
      </w:pPr>
      <w:r>
        <w:rPr>
          <w:rFonts w:hint="eastAsia" w:ascii="Times New Roman" w:hAnsi="Times New Roman" w:eastAsia="楷体" w:cs="楷体"/>
          <w:color w:val="000000"/>
          <w:sz w:val="28"/>
          <w:szCs w:val="28"/>
          <w:lang w:eastAsia="zh-CN"/>
          <w:woUserID w:val="1"/>
        </w:rPr>
        <w:t>本授权书于</w:t>
      </w:r>
      <w:r>
        <w:rPr>
          <w:rFonts w:eastAsia="楷体"/>
          <w:color w:val="000000"/>
          <w:sz w:val="28"/>
          <w:szCs w:val="28"/>
          <w:lang w:val="en-US"/>
          <w:woUserID w:val="1"/>
        </w:rPr>
        <w:t>_____</w:t>
      </w:r>
      <w:r>
        <w:rPr>
          <w:rFonts w:hint="eastAsia" w:ascii="Times New Roman" w:hAnsi="Times New Roman" w:eastAsia="楷体" w:cs="楷体"/>
          <w:color w:val="000000"/>
          <w:sz w:val="28"/>
          <w:szCs w:val="28"/>
          <w:lang w:eastAsia="zh-CN"/>
          <w:woUserID w:val="1"/>
        </w:rPr>
        <w:t>年</w:t>
      </w:r>
      <w:r>
        <w:rPr>
          <w:rFonts w:eastAsia="楷体"/>
          <w:color w:val="000000"/>
          <w:sz w:val="28"/>
          <w:szCs w:val="28"/>
          <w:lang w:val="en-US"/>
          <w:woUserID w:val="1"/>
        </w:rPr>
        <w:t>_____</w:t>
      </w:r>
      <w:r>
        <w:rPr>
          <w:rFonts w:hint="eastAsia" w:ascii="Times New Roman" w:hAnsi="Times New Roman" w:eastAsia="楷体" w:cs="楷体"/>
          <w:color w:val="000000"/>
          <w:sz w:val="28"/>
          <w:szCs w:val="28"/>
          <w:lang w:eastAsia="zh-CN"/>
          <w:woUserID w:val="1"/>
        </w:rPr>
        <w:t>月</w:t>
      </w:r>
      <w:r>
        <w:rPr>
          <w:rFonts w:eastAsia="楷体"/>
          <w:color w:val="000000"/>
          <w:sz w:val="28"/>
          <w:szCs w:val="28"/>
          <w:lang w:val="en-US"/>
          <w:woUserID w:val="1"/>
        </w:rPr>
        <w:t>_____</w:t>
      </w:r>
      <w:r>
        <w:rPr>
          <w:rFonts w:hint="eastAsia" w:ascii="Times New Roman" w:hAnsi="Times New Roman" w:eastAsia="楷体" w:cs="楷体"/>
          <w:color w:val="000000"/>
          <w:sz w:val="28"/>
          <w:szCs w:val="28"/>
          <w:lang w:eastAsia="zh-CN"/>
          <w:woUserID w:val="1"/>
        </w:rPr>
        <w:t>日盖章生效，特此声明。</w:t>
      </w:r>
    </w:p>
    <w:p w14:paraId="5D10354D">
      <w:pPr>
        <w:pStyle w:val="35"/>
        <w:keepNext w:val="0"/>
        <w:keepLines w:val="0"/>
        <w:widowControl/>
        <w:suppressLineNumbers w:val="0"/>
        <w:adjustRightInd w:val="0"/>
        <w:snapToGrid w:val="0"/>
        <w:ind w:left="0" w:firstLine="560"/>
        <w:rPr>
          <w:rFonts w:eastAsia="楷体"/>
          <w:color w:val="000000"/>
          <w:sz w:val="28"/>
          <w:szCs w:val="28"/>
          <w:lang w:val="en-US"/>
          <w:woUserID w:val="1"/>
        </w:rPr>
      </w:pPr>
    </w:p>
    <w:p w14:paraId="3744AB5D">
      <w:pPr>
        <w:pStyle w:val="35"/>
        <w:keepNext w:val="0"/>
        <w:keepLines w:val="0"/>
        <w:widowControl/>
        <w:suppressLineNumbers w:val="0"/>
        <w:adjustRightInd w:val="0"/>
        <w:snapToGrid w:val="0"/>
        <w:ind w:left="0" w:firstLine="560"/>
        <w:rPr>
          <w:rFonts w:eastAsia="楷体"/>
          <w:color w:val="000000"/>
          <w:sz w:val="28"/>
          <w:szCs w:val="28"/>
          <w:lang w:val="en-US"/>
          <w:woUserID w:val="1"/>
        </w:rPr>
      </w:pPr>
      <w:r>
        <w:rPr>
          <w:rFonts w:hint="eastAsia" w:ascii="Times New Roman" w:hAnsi="Times New Roman" w:eastAsia="楷体" w:cs="楷体"/>
          <w:color w:val="000000"/>
          <w:sz w:val="28"/>
          <w:szCs w:val="28"/>
          <w:lang w:eastAsia="zh-CN"/>
          <w:woUserID w:val="1"/>
        </w:rPr>
        <w:t>投标单位全称（公章）：</w:t>
      </w:r>
    </w:p>
    <w:p w14:paraId="5CDB6655">
      <w:pPr>
        <w:pStyle w:val="35"/>
        <w:keepNext w:val="0"/>
        <w:keepLines w:val="0"/>
        <w:widowControl/>
        <w:suppressLineNumbers w:val="0"/>
        <w:adjustRightInd w:val="0"/>
        <w:snapToGrid w:val="0"/>
        <w:ind w:left="0" w:firstLine="560"/>
        <w:rPr>
          <w:rFonts w:eastAsia="楷体"/>
          <w:color w:val="000000"/>
          <w:sz w:val="28"/>
          <w:szCs w:val="28"/>
          <w:lang w:val="en-US"/>
          <w:woUserID w:val="1"/>
        </w:rPr>
      </w:pPr>
    </w:p>
    <w:p w14:paraId="20E9A1E9">
      <w:pPr>
        <w:pStyle w:val="35"/>
        <w:keepNext w:val="0"/>
        <w:keepLines w:val="0"/>
        <w:widowControl/>
        <w:suppressLineNumbers w:val="0"/>
        <w:adjustRightInd w:val="0"/>
        <w:snapToGrid w:val="0"/>
        <w:ind w:left="0" w:firstLine="560"/>
        <w:rPr>
          <w:rFonts w:eastAsia="楷体"/>
          <w:color w:val="000000"/>
          <w:sz w:val="28"/>
          <w:szCs w:val="28"/>
          <w:lang w:val="en-US"/>
          <w:woUserID w:val="1"/>
        </w:rPr>
      </w:pPr>
      <w:r>
        <w:rPr>
          <w:rFonts w:hint="eastAsia" w:ascii="Times New Roman" w:hAnsi="Times New Roman" w:eastAsia="楷体" w:cs="楷体"/>
          <w:color w:val="000000"/>
          <w:sz w:val="28"/>
          <w:szCs w:val="28"/>
          <w:lang w:eastAsia="zh-CN"/>
          <w:woUserID w:val="1"/>
        </w:rPr>
        <w:t>法定代表人签字或盖章：</w:t>
      </w:r>
    </w:p>
    <w:p w14:paraId="3913C7ED">
      <w:pPr>
        <w:pStyle w:val="35"/>
        <w:keepNext w:val="0"/>
        <w:keepLines w:val="0"/>
        <w:widowControl/>
        <w:suppressLineNumbers w:val="0"/>
        <w:adjustRightInd w:val="0"/>
        <w:snapToGrid w:val="0"/>
        <w:ind w:left="0" w:firstLine="560"/>
        <w:rPr>
          <w:rFonts w:eastAsia="楷体"/>
          <w:color w:val="000000"/>
          <w:sz w:val="28"/>
          <w:szCs w:val="28"/>
          <w:lang w:val="en-US"/>
          <w:woUserID w:val="1"/>
        </w:rPr>
      </w:pPr>
    </w:p>
    <w:p w14:paraId="28BC1E4C">
      <w:pPr>
        <w:pStyle w:val="35"/>
        <w:keepNext w:val="0"/>
        <w:keepLines w:val="0"/>
        <w:widowControl/>
        <w:suppressLineNumbers w:val="0"/>
        <w:adjustRightInd w:val="0"/>
        <w:snapToGrid w:val="0"/>
        <w:ind w:left="0" w:firstLine="560"/>
        <w:rPr>
          <w:rFonts w:eastAsia="楷体"/>
          <w:color w:val="000000"/>
          <w:sz w:val="28"/>
          <w:szCs w:val="28"/>
          <w:lang w:val="en-US"/>
          <w:woUserID w:val="1"/>
        </w:rPr>
      </w:pPr>
      <w:r>
        <w:rPr>
          <w:rFonts w:hint="eastAsia" w:ascii="Times New Roman" w:hAnsi="Times New Roman" w:eastAsia="楷体" w:cs="楷体"/>
          <w:color w:val="000000"/>
          <w:sz w:val="28"/>
          <w:szCs w:val="28"/>
          <w:lang w:eastAsia="zh-CN"/>
          <w:woUserID w:val="1"/>
        </w:rPr>
        <w:t>授权代表人签字或盖章：</w:t>
      </w:r>
    </w:p>
    <w:p w14:paraId="63C084C8">
      <w:pPr>
        <w:keepNext w:val="0"/>
        <w:keepLines w:val="0"/>
        <w:widowControl w:val="0"/>
        <w:suppressLineNumbers w:val="0"/>
        <w:spacing w:before="0" w:beforeAutospacing="0" w:after="0" w:afterAutospacing="0"/>
        <w:ind w:left="0" w:right="0" w:firstLine="560" w:firstLineChars="200"/>
        <w:jc w:val="left"/>
        <w:rPr>
          <w:rFonts w:hint="default" w:ascii="Times New Roman" w:hAnsi="Times New Roman" w:eastAsia="楷体" w:cs="Times New Roman"/>
          <w:color w:val="000000"/>
          <w:sz w:val="28"/>
          <w:szCs w:val="28"/>
          <w:lang w:val="en-US"/>
          <w:woUserID w:val="1"/>
        </w:rPr>
      </w:pPr>
    </w:p>
    <w:p w14:paraId="67B1EC61">
      <w:pPr>
        <w:keepNext w:val="0"/>
        <w:keepLines w:val="0"/>
        <w:widowControl w:val="0"/>
        <w:suppressLineNumbers w:val="0"/>
        <w:spacing w:before="0" w:beforeAutospacing="0" w:after="0" w:afterAutospacing="0"/>
        <w:ind w:left="0" w:right="0" w:firstLine="560" w:firstLineChars="200"/>
        <w:jc w:val="left"/>
        <w:rPr>
          <w:rFonts w:hint="default" w:ascii="Times New Roman" w:hAnsi="Times New Roman" w:eastAsia="楷体" w:cs="Times New Roman"/>
          <w:color w:val="000000"/>
          <w:sz w:val="28"/>
          <w:szCs w:val="28"/>
          <w:lang w:val="en-US"/>
          <w:woUserID w:val="1"/>
        </w:rPr>
      </w:pPr>
      <w:r>
        <w:rPr>
          <w:rFonts w:hint="eastAsia" w:ascii="Times New Roman" w:hAnsi="Times New Roman" w:eastAsia="楷体" w:cs="Times New Roman"/>
          <w:color w:val="000000"/>
          <w:kern w:val="2"/>
          <w:sz w:val="28"/>
          <w:szCs w:val="28"/>
          <w:lang w:val="en-US" w:eastAsia="zh-CN" w:bidi="ar"/>
          <w:woUserID w:val="1"/>
        </w:rPr>
        <w:t>授权代理人身份证复印件粘贴如下（并提供身份证原件）：</w:t>
      </w:r>
    </w:p>
    <w:p w14:paraId="1B2569C7">
      <w:pPr>
        <w:keepNext w:val="0"/>
        <w:keepLines w:val="0"/>
        <w:widowControl w:val="0"/>
        <w:suppressLineNumbers w:val="0"/>
        <w:spacing w:before="0" w:beforeAutospacing="0" w:after="0" w:afterAutospacing="0"/>
        <w:ind w:left="0" w:right="0" w:firstLine="480" w:firstLineChars="200"/>
        <w:jc w:val="left"/>
        <w:rPr>
          <w:rFonts w:hint="default" w:ascii="Times New Roman" w:hAnsi="Times New Roman" w:eastAsia="楷体" w:cs="Times New Roman"/>
          <w:color w:val="000000"/>
          <w:sz w:val="24"/>
          <w:szCs w:val="24"/>
          <w:lang w:val="en-US"/>
          <w:woUserID w:val="1"/>
        </w:rPr>
      </w:pPr>
    </w:p>
    <w:p w14:paraId="27151CC5">
      <w:pPr>
        <w:keepNext w:val="0"/>
        <w:keepLines w:val="0"/>
        <w:widowControl w:val="0"/>
        <w:suppressLineNumbers w:val="0"/>
        <w:spacing w:before="0" w:beforeAutospacing="0" w:after="0" w:afterAutospacing="0"/>
        <w:ind w:left="0" w:right="0" w:firstLine="480" w:firstLineChars="200"/>
        <w:jc w:val="left"/>
        <w:rPr>
          <w:rFonts w:hint="default" w:ascii="Times New Roman" w:hAnsi="Times New Roman" w:eastAsia="楷体" w:cs="Times New Roman"/>
          <w:color w:val="000000"/>
          <w:sz w:val="24"/>
          <w:szCs w:val="24"/>
          <w:lang w:val="en-US"/>
          <w:woUserID w:val="1"/>
        </w:rPr>
      </w:pPr>
    </w:p>
    <w:p w14:paraId="0052CEDD">
      <w:pPr>
        <w:keepNext w:val="0"/>
        <w:keepLines w:val="0"/>
        <w:widowControl w:val="0"/>
        <w:suppressLineNumbers w:val="0"/>
        <w:spacing w:before="0" w:beforeAutospacing="0" w:after="0" w:afterAutospacing="0"/>
        <w:ind w:left="0" w:right="0" w:firstLine="480" w:firstLineChars="200"/>
        <w:jc w:val="left"/>
        <w:rPr>
          <w:rFonts w:hint="default" w:ascii="Times New Roman" w:hAnsi="Times New Roman" w:eastAsia="楷体" w:cs="Times New Roman"/>
          <w:color w:val="000000"/>
          <w:sz w:val="24"/>
          <w:szCs w:val="24"/>
          <w:lang w:val="en-US"/>
          <w:woUserID w:val="1"/>
        </w:rPr>
      </w:pPr>
    </w:p>
    <w:p w14:paraId="66E71029">
      <w:pPr>
        <w:keepNext w:val="0"/>
        <w:keepLines w:val="0"/>
        <w:widowControl w:val="0"/>
        <w:suppressLineNumbers w:val="0"/>
        <w:spacing w:before="0" w:beforeAutospacing="0" w:after="0" w:afterAutospacing="0"/>
        <w:ind w:left="0" w:right="0" w:firstLine="480" w:firstLineChars="200"/>
        <w:jc w:val="left"/>
        <w:rPr>
          <w:rFonts w:hint="default" w:ascii="Times New Roman" w:hAnsi="Times New Roman" w:eastAsia="楷体" w:cs="Times New Roman"/>
          <w:color w:val="000000"/>
          <w:sz w:val="24"/>
          <w:szCs w:val="24"/>
          <w:lang w:val="en-US"/>
          <w:woUserID w:val="1"/>
        </w:rPr>
      </w:pPr>
    </w:p>
    <w:p w14:paraId="7A9DE850">
      <w:pPr>
        <w:keepNext w:val="0"/>
        <w:keepLines w:val="0"/>
        <w:widowControl w:val="0"/>
        <w:suppressLineNumbers w:val="0"/>
        <w:spacing w:before="0" w:beforeAutospacing="0" w:after="0" w:afterAutospacing="0"/>
        <w:ind w:left="0" w:right="0" w:firstLine="480" w:firstLineChars="200"/>
        <w:jc w:val="left"/>
        <w:rPr>
          <w:rFonts w:hint="default" w:ascii="Times New Roman" w:hAnsi="Times New Roman" w:eastAsia="楷体" w:cs="Times New Roman"/>
          <w:color w:val="000000"/>
          <w:sz w:val="24"/>
          <w:szCs w:val="24"/>
          <w:lang w:val="en-US"/>
          <w:woUserID w:val="1"/>
        </w:rPr>
      </w:pPr>
    </w:p>
    <w:p w14:paraId="09098A89">
      <w:pPr>
        <w:keepNext w:val="0"/>
        <w:keepLines w:val="0"/>
        <w:widowControl w:val="0"/>
        <w:suppressLineNumbers w:val="0"/>
        <w:spacing w:before="0" w:beforeAutospacing="0" w:after="0" w:afterAutospacing="0"/>
        <w:ind w:left="0" w:right="0" w:firstLine="480" w:firstLineChars="200"/>
        <w:jc w:val="left"/>
        <w:rPr>
          <w:rFonts w:hint="default" w:ascii="Times New Roman" w:hAnsi="Times New Roman" w:eastAsia="楷体" w:cs="Times New Roman"/>
          <w:color w:val="000000"/>
          <w:sz w:val="24"/>
          <w:szCs w:val="24"/>
          <w:lang w:val="en-US"/>
          <w:woUserID w:val="1"/>
        </w:rPr>
      </w:pPr>
    </w:p>
    <w:p w14:paraId="13D17855">
      <w:pPr>
        <w:keepNext w:val="0"/>
        <w:keepLines w:val="0"/>
        <w:widowControl w:val="0"/>
        <w:suppressLineNumbers w:val="0"/>
        <w:spacing w:before="0" w:beforeAutospacing="0" w:after="0" w:afterAutospacing="0"/>
        <w:ind w:left="0" w:right="0" w:firstLine="480" w:firstLineChars="200"/>
        <w:jc w:val="left"/>
        <w:rPr>
          <w:rFonts w:hint="default" w:ascii="Times New Roman" w:hAnsi="Times New Roman" w:eastAsia="楷体" w:cs="Times New Roman"/>
          <w:color w:val="000000"/>
          <w:sz w:val="24"/>
          <w:szCs w:val="24"/>
          <w:lang w:val="en-US"/>
          <w:woUserID w:val="1"/>
        </w:rPr>
      </w:pPr>
    </w:p>
    <w:p w14:paraId="4DE62787">
      <w:pPr>
        <w:keepNext w:val="0"/>
        <w:keepLines w:val="0"/>
        <w:widowControl w:val="0"/>
        <w:suppressLineNumbers w:val="0"/>
        <w:spacing w:before="0" w:beforeAutospacing="0" w:after="0" w:afterAutospacing="0"/>
        <w:ind w:left="0" w:right="0" w:firstLine="480" w:firstLineChars="200"/>
        <w:jc w:val="left"/>
        <w:rPr>
          <w:rFonts w:hint="default" w:ascii="Times New Roman" w:hAnsi="Times New Roman" w:eastAsia="楷体" w:cs="Times New Roman"/>
          <w:color w:val="000000"/>
          <w:sz w:val="24"/>
          <w:szCs w:val="24"/>
          <w:lang w:val="en-US"/>
          <w:woUserID w:val="1"/>
        </w:rPr>
      </w:pPr>
    </w:p>
    <w:p w14:paraId="4B58208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color w:val="000000"/>
          <w:sz w:val="24"/>
          <w:szCs w:val="24"/>
          <w:lang w:val="en-US"/>
          <w:woUserID w:val="1"/>
        </w:rPr>
      </w:pPr>
      <w:r>
        <w:rPr>
          <w:rFonts w:hint="default" w:ascii="Times New Roman" w:hAnsi="Times New Roman" w:eastAsia="宋体" w:cs="Times New Roman"/>
          <w:b/>
          <w:bCs w:val="0"/>
          <w:color w:val="000000"/>
          <w:kern w:val="2"/>
          <w:sz w:val="24"/>
          <w:szCs w:val="24"/>
          <w:lang w:val="en-US" w:eastAsia="zh-CN" w:bidi="ar"/>
          <w:woUserID w:val="1"/>
        </w:rPr>
        <w:br w:type="page"/>
      </w:r>
      <w:bookmarkStart w:id="117" w:name="_Toc75969930"/>
      <w:bookmarkEnd w:id="117"/>
      <w:bookmarkStart w:id="118" w:name="_Toc31144"/>
      <w:bookmarkEnd w:id="118"/>
      <w:bookmarkStart w:id="119" w:name="_Toc967755062"/>
      <w:bookmarkEnd w:id="119"/>
      <w:bookmarkStart w:id="120" w:name="_Toc32246"/>
      <w:bookmarkEnd w:id="120"/>
      <w:bookmarkStart w:id="121" w:name="_Toc518655806"/>
      <w:bookmarkEnd w:id="121"/>
      <w:bookmarkStart w:id="122" w:name="_Toc14032"/>
      <w:bookmarkEnd w:id="122"/>
      <w:bookmarkStart w:id="123" w:name="_Toc353881014"/>
      <w:bookmarkEnd w:id="123"/>
      <w:bookmarkStart w:id="124" w:name="_Toc424118183"/>
      <w:bookmarkEnd w:id="124"/>
      <w:bookmarkStart w:id="125" w:name="_Toc2129192658"/>
      <w:bookmarkEnd w:id="125"/>
    </w:p>
    <w:p w14:paraId="26D3A268">
      <w:pPr>
        <w:keepNext w:val="0"/>
        <w:keepLines w:val="0"/>
        <w:widowControl w:val="0"/>
        <w:suppressLineNumbers w:val="0"/>
        <w:spacing w:before="312" w:beforeLines="100" w:beforeAutospacing="0" w:after="312" w:afterLines="100" w:afterAutospacing="0" w:line="360" w:lineRule="auto"/>
        <w:ind w:left="0" w:right="0"/>
        <w:jc w:val="both"/>
        <w:outlineLvl w:val="0"/>
        <w:rPr>
          <w:rFonts w:hint="default" w:ascii="Times New Roman" w:hAnsi="Times New Roman" w:eastAsia="宋体" w:cs="Times New Roman"/>
          <w:b/>
          <w:bCs w:val="0"/>
          <w:color w:val="000000"/>
          <w:sz w:val="24"/>
          <w:szCs w:val="24"/>
          <w:lang w:val="en-US"/>
          <w:woUserID w:val="1"/>
        </w:rPr>
      </w:pPr>
      <w:r>
        <w:rPr>
          <w:rFonts w:hint="eastAsia" w:ascii="Times New Roman" w:hAnsi="Times New Roman" w:eastAsia="宋体" w:cs="Times New Roman"/>
          <w:b/>
          <w:bCs w:val="0"/>
          <w:color w:val="000000"/>
          <w:kern w:val="2"/>
          <w:sz w:val="24"/>
          <w:szCs w:val="24"/>
          <w:lang w:val="en-US" w:eastAsia="zh-CN" w:bidi="ar"/>
          <w:woUserID w:val="1"/>
        </w:rPr>
        <w:t>附件三、投标人基本情况表</w:t>
      </w:r>
    </w:p>
    <w:p w14:paraId="164D4D83">
      <w:pPr>
        <w:pStyle w:val="16"/>
        <w:keepNext w:val="0"/>
        <w:keepLines w:val="0"/>
        <w:widowControl/>
        <w:suppressLineNumbers w:val="0"/>
        <w:spacing w:before="0" w:beforeAutospacing="1" w:after="120" w:afterAutospacing="0" w:line="460" w:lineRule="exact"/>
        <w:ind w:left="0" w:right="0"/>
        <w:jc w:val="center"/>
        <w:rPr>
          <w:woUserID w:val="1"/>
        </w:rPr>
      </w:pPr>
      <w:r>
        <w:rPr>
          <w:rFonts w:hint="eastAsia" w:ascii="Times New Roman" w:hAnsi="Times New Roman" w:eastAsia="宋体" w:cs="宋体"/>
          <w:b/>
          <w:bCs/>
          <w:kern w:val="2"/>
          <w:sz w:val="32"/>
          <w:szCs w:val="32"/>
          <w:lang w:val="en-US" w:eastAsia="zh-CN" w:bidi="ar"/>
          <w:woUserID w:val="1"/>
        </w:rPr>
        <w:t>投标人基本情况表</w:t>
      </w:r>
    </w:p>
    <w:p w14:paraId="5F16214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24"/>
          <w:szCs w:val="24"/>
          <w:lang w:val="en-US"/>
          <w:woUserID w:val="1"/>
        </w:rPr>
      </w:pPr>
    </w:p>
    <w:p w14:paraId="37C640ED">
      <w:pPr>
        <w:keepNext w:val="0"/>
        <w:keepLines w:val="0"/>
        <w:widowControl w:val="0"/>
        <w:suppressLineNumbers w:val="0"/>
        <w:spacing w:before="0" w:beforeAutospacing="0" w:after="0" w:afterAutospacing="0" w:line="60" w:lineRule="exact"/>
        <w:ind w:left="0" w:right="0"/>
        <w:jc w:val="both"/>
        <w:rPr>
          <w:rFonts w:hint="default" w:ascii="Times New Roman" w:hAnsi="Times New Roman" w:eastAsia="宋体" w:cs="Times New Roman"/>
          <w:sz w:val="24"/>
          <w:szCs w:val="24"/>
          <w:lang w:val="en-US"/>
          <w:woUserID w:val="1"/>
        </w:rPr>
      </w:pP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3" w:type="dxa"/>
          <w:bottom w:w="0" w:type="dxa"/>
          <w:right w:w="3" w:type="dxa"/>
        </w:tblCellMar>
      </w:tblPr>
      <w:tblGrid>
        <w:gridCol w:w="707"/>
        <w:gridCol w:w="489"/>
        <w:gridCol w:w="642"/>
        <w:gridCol w:w="283"/>
        <w:gridCol w:w="62"/>
        <w:gridCol w:w="292"/>
        <w:gridCol w:w="176"/>
        <w:gridCol w:w="195"/>
        <w:gridCol w:w="62"/>
        <w:gridCol w:w="451"/>
        <w:gridCol w:w="47"/>
        <w:gridCol w:w="154"/>
        <w:gridCol w:w="416"/>
        <w:gridCol w:w="704"/>
        <w:gridCol w:w="472"/>
        <w:gridCol w:w="155"/>
        <w:gridCol w:w="442"/>
        <w:gridCol w:w="157"/>
        <w:gridCol w:w="285"/>
        <w:gridCol w:w="97"/>
        <w:gridCol w:w="236"/>
        <w:gridCol w:w="775"/>
        <w:gridCol w:w="165"/>
        <w:gridCol w:w="592"/>
        <w:gridCol w:w="242"/>
        <w:gridCol w:w="461"/>
        <w:gridCol w:w="601"/>
      </w:tblGrid>
      <w:tr w14:paraId="3A17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3DA075B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单位</w:t>
            </w:r>
          </w:p>
          <w:p w14:paraId="07396E0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名称</w:t>
            </w:r>
          </w:p>
        </w:tc>
        <w:tc>
          <w:tcPr>
            <w:tcW w:w="75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B5CA88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p>
        </w:tc>
        <w:tc>
          <w:tcPr>
            <w:tcW w:w="28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899601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代</w:t>
            </w:r>
            <w:r>
              <w:rPr>
                <w:rFonts w:hint="default" w:ascii="Times New Roman" w:hAnsi="Times New Roman" w:eastAsia="宋体" w:cs="Times New Roman"/>
                <w:kern w:val="2"/>
                <w:sz w:val="18"/>
                <w:szCs w:val="18"/>
                <w:lang w:val="en-US" w:eastAsia="zh-CN" w:bidi="ar"/>
                <w:woUserID w:val="1"/>
              </w:rPr>
              <w:t xml:space="preserve"> </w:t>
            </w:r>
            <w:r>
              <w:rPr>
                <w:rFonts w:hint="eastAsia" w:ascii="Times New Roman" w:hAnsi="Times New Roman" w:eastAsia="宋体" w:cs="Times New Roman"/>
                <w:kern w:val="2"/>
                <w:sz w:val="18"/>
                <w:szCs w:val="18"/>
                <w:lang w:val="en-US" w:eastAsia="zh-CN" w:bidi="ar"/>
                <w:woUserID w:val="1"/>
              </w:rPr>
              <w:t>号</w:t>
            </w:r>
          </w:p>
        </w:tc>
        <w:tc>
          <w:tcPr>
            <w:tcW w:w="37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47DFE8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p>
        </w:tc>
        <w:tc>
          <w:tcPr>
            <w:tcW w:w="32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BD3F3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电话</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14:paraId="3D9DF69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p>
        </w:tc>
        <w:tc>
          <w:tcPr>
            <w:tcW w:w="33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20059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主管</w:t>
            </w:r>
          </w:p>
          <w:p w14:paraId="2D94AA6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部门</w:t>
            </w:r>
          </w:p>
        </w:tc>
        <w:tc>
          <w:tcPr>
            <w:tcW w:w="47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90B185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p>
        </w:tc>
        <w:tc>
          <w:tcPr>
            <w:tcW w:w="68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1A4AA05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企业负责人</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0D95366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p>
        </w:tc>
        <w:tc>
          <w:tcPr>
            <w:tcW w:w="37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49D1E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职务</w:t>
            </w:r>
          </w:p>
        </w:tc>
        <w:tc>
          <w:tcPr>
            <w:tcW w:w="320" w:type="pct"/>
            <w:tcBorders>
              <w:top w:val="single" w:color="auto" w:sz="4" w:space="0"/>
              <w:left w:val="single" w:color="auto" w:sz="4" w:space="0"/>
              <w:bottom w:val="single" w:color="auto" w:sz="4" w:space="0"/>
              <w:right w:val="single" w:color="auto" w:sz="4" w:space="0"/>
            </w:tcBorders>
            <w:shd w:val="clear" w:color="auto" w:fill="auto"/>
            <w:vAlign w:val="top"/>
          </w:tcPr>
          <w:p w14:paraId="62074E05">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p>
        </w:tc>
      </w:tr>
      <w:tr w14:paraId="7882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3E51984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地址</w:t>
            </w:r>
          </w:p>
        </w:tc>
        <w:tc>
          <w:tcPr>
            <w:tcW w:w="75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2081F4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p>
        </w:tc>
        <w:tc>
          <w:tcPr>
            <w:tcW w:w="28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0CE48D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邮箱</w:t>
            </w:r>
          </w:p>
        </w:tc>
        <w:tc>
          <w:tcPr>
            <w:tcW w:w="37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9F0D68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p>
        </w:tc>
        <w:tc>
          <w:tcPr>
            <w:tcW w:w="32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2DD11D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传真</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14:paraId="00FEFA5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p>
        </w:tc>
        <w:tc>
          <w:tcPr>
            <w:tcW w:w="33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23B47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经济</w:t>
            </w:r>
          </w:p>
          <w:p w14:paraId="66D7A07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类型</w:t>
            </w:r>
          </w:p>
        </w:tc>
        <w:tc>
          <w:tcPr>
            <w:tcW w:w="47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21DBB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p>
        </w:tc>
        <w:tc>
          <w:tcPr>
            <w:tcW w:w="68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6B23E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授权代表</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23A881A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p>
        </w:tc>
        <w:tc>
          <w:tcPr>
            <w:tcW w:w="37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56E1B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职务</w:t>
            </w:r>
          </w:p>
        </w:tc>
        <w:tc>
          <w:tcPr>
            <w:tcW w:w="320" w:type="pct"/>
            <w:tcBorders>
              <w:top w:val="single" w:color="auto" w:sz="4" w:space="0"/>
              <w:left w:val="single" w:color="auto" w:sz="4" w:space="0"/>
              <w:bottom w:val="single" w:color="auto" w:sz="4" w:space="0"/>
              <w:right w:val="single" w:color="auto" w:sz="4" w:space="0"/>
            </w:tcBorders>
            <w:shd w:val="clear" w:color="auto" w:fill="auto"/>
            <w:vAlign w:val="top"/>
          </w:tcPr>
          <w:p w14:paraId="1280CB5B">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p>
        </w:tc>
      </w:tr>
      <w:tr w14:paraId="1E2D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37B10C9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一、单</w:t>
            </w:r>
          </w:p>
          <w:p w14:paraId="2DD68C4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位简历</w:t>
            </w:r>
          </w:p>
          <w:p w14:paraId="7772477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及机构</w:t>
            </w:r>
          </w:p>
        </w:tc>
        <w:tc>
          <w:tcPr>
            <w:tcW w:w="2121" w:type="pct"/>
            <w:gridSpan w:val="13"/>
            <w:tcBorders>
              <w:top w:val="single" w:color="auto" w:sz="4" w:space="0"/>
              <w:left w:val="single" w:color="auto" w:sz="4" w:space="0"/>
              <w:bottom w:val="single" w:color="auto" w:sz="4" w:space="0"/>
              <w:right w:val="single" w:color="auto" w:sz="4" w:space="0"/>
            </w:tcBorders>
            <w:shd w:val="clear" w:color="auto" w:fill="auto"/>
            <w:vAlign w:val="center"/>
          </w:tcPr>
          <w:p w14:paraId="28BE3D9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p>
          <w:p w14:paraId="7D32426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p>
          <w:p w14:paraId="4A11BDB6">
            <w:pPr>
              <w:pStyle w:val="5"/>
              <w:keepNext w:val="0"/>
              <w:keepLines w:val="0"/>
              <w:widowControl/>
              <w:suppressLineNumbers w:val="0"/>
              <w:spacing w:before="0" w:beforeAutospacing="0" w:after="0" w:afterAutospacing="1"/>
              <w:jc w:val="center"/>
              <w:rPr>
                <w:rFonts w:hint="default" w:ascii="Times New Roman" w:hAnsi="Times New Roman" w:cs="Times New Roman"/>
                <w:sz w:val="18"/>
                <w:szCs w:val="18"/>
                <w:lang w:val="en-US"/>
                <w:woUserID w:val="1"/>
              </w:rPr>
            </w:pPr>
          </w:p>
        </w:tc>
        <w:tc>
          <w:tcPr>
            <w:tcW w:w="33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1A25D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单位优</w:t>
            </w:r>
          </w:p>
          <w:p w14:paraId="59D3511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势及特</w:t>
            </w:r>
          </w:p>
          <w:p w14:paraId="4CFA9FD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长</w:t>
            </w:r>
          </w:p>
        </w:tc>
        <w:tc>
          <w:tcPr>
            <w:tcW w:w="2164" w:type="pct"/>
            <w:gridSpan w:val="11"/>
            <w:tcBorders>
              <w:top w:val="single" w:color="auto" w:sz="4" w:space="0"/>
              <w:left w:val="single" w:color="auto" w:sz="4" w:space="0"/>
              <w:bottom w:val="single" w:color="auto" w:sz="4" w:space="0"/>
              <w:right w:val="single" w:color="auto" w:sz="4" w:space="0"/>
            </w:tcBorders>
            <w:shd w:val="clear" w:color="auto" w:fill="auto"/>
            <w:vAlign w:val="center"/>
          </w:tcPr>
          <w:p w14:paraId="5E32943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p>
          <w:p w14:paraId="4509E99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p>
          <w:p w14:paraId="2D0029E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p>
          <w:p w14:paraId="68A65E4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p>
          <w:p w14:paraId="5B3BCFC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p>
        </w:tc>
      </w:tr>
      <w:tr w14:paraId="4ACB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8" w:type="pct"/>
            <w:vMerge w:val="restart"/>
            <w:tcBorders>
              <w:top w:val="nil"/>
              <w:left w:val="single" w:color="auto" w:sz="4" w:space="0"/>
              <w:bottom w:val="single" w:color="auto" w:sz="4" w:space="0"/>
              <w:right w:val="single" w:color="auto" w:sz="4" w:space="0"/>
            </w:tcBorders>
            <w:shd w:val="clear" w:color="auto" w:fill="auto"/>
            <w:vAlign w:val="center"/>
          </w:tcPr>
          <w:p w14:paraId="0BD6929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p>
          <w:p w14:paraId="645402A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二、单</w:t>
            </w:r>
          </w:p>
          <w:p w14:paraId="0ABD5C0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位概况</w:t>
            </w:r>
          </w:p>
        </w:tc>
        <w:tc>
          <w:tcPr>
            <w:tcW w:w="261" w:type="pct"/>
            <w:vMerge w:val="restart"/>
            <w:tcBorders>
              <w:top w:val="nil"/>
              <w:left w:val="single" w:color="auto" w:sz="4" w:space="0"/>
              <w:bottom w:val="single" w:color="auto" w:sz="4" w:space="0"/>
              <w:right w:val="single" w:color="auto" w:sz="4" w:space="0"/>
            </w:tcBorders>
            <w:shd w:val="clear" w:color="auto" w:fill="auto"/>
            <w:vAlign w:val="center"/>
          </w:tcPr>
          <w:p w14:paraId="2C7D6B8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职工</w:t>
            </w:r>
          </w:p>
          <w:p w14:paraId="4583E9E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总数</w:t>
            </w:r>
          </w:p>
        </w:tc>
        <w:tc>
          <w:tcPr>
            <w:tcW w:w="683" w:type="pct"/>
            <w:gridSpan w:val="4"/>
            <w:vMerge w:val="restart"/>
            <w:tcBorders>
              <w:top w:val="nil"/>
              <w:left w:val="single" w:color="auto" w:sz="4" w:space="0"/>
              <w:bottom w:val="single" w:color="auto" w:sz="4" w:space="0"/>
              <w:right w:val="single" w:color="auto" w:sz="4" w:space="0"/>
            </w:tcBorders>
            <w:shd w:val="clear" w:color="auto" w:fill="auto"/>
            <w:vAlign w:val="top"/>
          </w:tcPr>
          <w:p w14:paraId="7E0A8A9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position w:val="-28"/>
                <w:sz w:val="18"/>
                <w:szCs w:val="18"/>
                <w:lang w:val="en-US"/>
                <w:woUserID w:val="1"/>
              </w:rPr>
            </w:pPr>
            <w:r>
              <w:rPr>
                <w:rFonts w:hint="eastAsia" w:ascii="Times New Roman" w:hAnsi="Times New Roman" w:eastAsia="宋体" w:cs="Times New Roman"/>
                <w:kern w:val="2"/>
                <w:position w:val="-28"/>
                <w:sz w:val="18"/>
                <w:szCs w:val="18"/>
                <w:lang w:val="en-US" w:eastAsia="zh-CN" w:bidi="ar"/>
                <w:woUserID w:val="1"/>
              </w:rPr>
              <w:t>人</w:t>
            </w:r>
          </w:p>
          <w:p w14:paraId="3562115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p>
        </w:tc>
        <w:tc>
          <w:tcPr>
            <w:tcW w:w="1175" w:type="pct"/>
            <w:gridSpan w:val="8"/>
            <w:vMerge w:val="restart"/>
            <w:tcBorders>
              <w:top w:val="nil"/>
              <w:left w:val="single" w:color="auto" w:sz="4" w:space="0"/>
              <w:bottom w:val="single" w:color="auto" w:sz="4" w:space="0"/>
              <w:right w:val="single" w:color="auto" w:sz="4" w:space="0"/>
            </w:tcBorders>
            <w:shd w:val="clear" w:color="auto" w:fill="auto"/>
            <w:vAlign w:val="center"/>
          </w:tcPr>
          <w:p w14:paraId="19B80B82">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生产工人</w:t>
            </w:r>
            <w:r>
              <w:rPr>
                <w:rFonts w:hint="default" w:ascii="Times New Roman" w:hAnsi="Times New Roman" w:eastAsia="宋体" w:cs="Times New Roman"/>
                <w:kern w:val="2"/>
                <w:sz w:val="18"/>
                <w:szCs w:val="18"/>
                <w:lang w:val="en-US" w:eastAsia="zh-CN" w:bidi="ar"/>
                <w:woUserID w:val="1"/>
              </w:rPr>
              <w:t xml:space="preserve">     </w:t>
            </w:r>
            <w:r>
              <w:rPr>
                <w:rFonts w:hint="eastAsia" w:ascii="Times New Roman" w:hAnsi="Times New Roman" w:eastAsia="宋体" w:cs="Times New Roman"/>
                <w:kern w:val="2"/>
                <w:sz w:val="18"/>
                <w:szCs w:val="18"/>
                <w:lang w:val="en-US" w:eastAsia="zh-CN" w:bidi="ar"/>
                <w:woUserID w:val="1"/>
              </w:rPr>
              <w:t>人</w:t>
            </w:r>
          </w:p>
          <w:p w14:paraId="0C72712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工程技术人员</w:t>
            </w:r>
            <w:r>
              <w:rPr>
                <w:rFonts w:hint="default" w:ascii="Times New Roman" w:hAnsi="Times New Roman" w:eastAsia="宋体" w:cs="Times New Roman"/>
                <w:kern w:val="2"/>
                <w:sz w:val="18"/>
                <w:szCs w:val="18"/>
                <w:lang w:val="en-US" w:eastAsia="zh-CN" w:bidi="ar"/>
                <w:woUserID w:val="1"/>
              </w:rPr>
              <w:t xml:space="preserve">   </w:t>
            </w:r>
            <w:r>
              <w:rPr>
                <w:rFonts w:hint="eastAsia" w:ascii="Times New Roman" w:hAnsi="Times New Roman" w:eastAsia="宋体" w:cs="Times New Roman"/>
                <w:kern w:val="2"/>
                <w:sz w:val="18"/>
                <w:szCs w:val="18"/>
                <w:lang w:val="en-US" w:eastAsia="zh-CN" w:bidi="ar"/>
                <w:woUserID w:val="1"/>
              </w:rPr>
              <w:t>人</w:t>
            </w:r>
          </w:p>
        </w:tc>
        <w:tc>
          <w:tcPr>
            <w:tcW w:w="33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65CE7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上一年</w:t>
            </w:r>
          </w:p>
        </w:tc>
        <w:tc>
          <w:tcPr>
            <w:tcW w:w="52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DCBD42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指标名称</w:t>
            </w:r>
          </w:p>
        </w:tc>
        <w:tc>
          <w:tcPr>
            <w:tcW w:w="5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59446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计算单位</w:t>
            </w:r>
          </w:p>
        </w:tc>
        <w:tc>
          <w:tcPr>
            <w:tcW w:w="11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79EFC3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实际完成</w:t>
            </w:r>
          </w:p>
        </w:tc>
      </w:tr>
      <w:tr w14:paraId="7DDA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8" w:type="pct"/>
            <w:vMerge w:val="continue"/>
            <w:tcBorders>
              <w:top w:val="nil"/>
              <w:left w:val="single" w:color="auto" w:sz="4" w:space="0"/>
              <w:bottom w:val="single" w:color="auto" w:sz="4" w:space="0"/>
              <w:right w:val="single" w:color="auto" w:sz="4" w:space="0"/>
            </w:tcBorders>
            <w:shd w:val="clear" w:color="auto" w:fill="auto"/>
            <w:vAlign w:val="center"/>
          </w:tcPr>
          <w:p w14:paraId="25EA1B9B">
            <w:pPr>
              <w:keepNext w:val="0"/>
              <w:keepLines w:val="0"/>
              <w:suppressLineNumbers w:val="0"/>
              <w:spacing w:before="0" w:beforeAutospacing="0" w:after="0" w:afterAutospacing="0"/>
              <w:ind w:left="0" w:right="0"/>
              <w:rPr>
                <w:rFonts w:hint="default" w:ascii="Calibri" w:hAnsi="Calibri" w:eastAsia="宋体" w:cs="Times New Roman"/>
                <w:kern w:val="2"/>
                <w:sz w:val="21"/>
                <w:szCs w:val="22"/>
                <w:woUserID w:val="1"/>
              </w:rPr>
            </w:pPr>
          </w:p>
        </w:tc>
        <w:tc>
          <w:tcPr>
            <w:tcW w:w="261" w:type="pct"/>
            <w:vMerge w:val="continue"/>
            <w:tcBorders>
              <w:top w:val="nil"/>
              <w:left w:val="single" w:color="auto" w:sz="4" w:space="0"/>
              <w:bottom w:val="single" w:color="auto" w:sz="4" w:space="0"/>
              <w:right w:val="single" w:color="auto" w:sz="4" w:space="0"/>
            </w:tcBorders>
            <w:shd w:val="clear" w:color="auto" w:fill="auto"/>
            <w:vAlign w:val="center"/>
          </w:tcPr>
          <w:p w14:paraId="0F41EA46">
            <w:pPr>
              <w:keepNext w:val="0"/>
              <w:keepLines w:val="0"/>
              <w:suppressLineNumbers w:val="0"/>
              <w:spacing w:before="0" w:beforeAutospacing="0" w:after="0" w:afterAutospacing="0"/>
              <w:ind w:left="0" w:right="0"/>
              <w:rPr>
                <w:rFonts w:hint="default" w:ascii="Calibri" w:hAnsi="Calibri" w:eastAsia="宋体" w:cs="Times New Roman"/>
                <w:kern w:val="2"/>
                <w:sz w:val="21"/>
                <w:szCs w:val="22"/>
                <w:woUserID w:val="1"/>
              </w:rPr>
            </w:pPr>
          </w:p>
        </w:tc>
        <w:tc>
          <w:tcPr>
            <w:tcW w:w="683" w:type="pct"/>
            <w:gridSpan w:val="4"/>
            <w:vMerge w:val="continue"/>
            <w:tcBorders>
              <w:top w:val="nil"/>
              <w:left w:val="single" w:color="auto" w:sz="4" w:space="0"/>
              <w:bottom w:val="single" w:color="auto" w:sz="4" w:space="0"/>
              <w:right w:val="single" w:color="auto" w:sz="4" w:space="0"/>
            </w:tcBorders>
            <w:shd w:val="clear" w:color="auto" w:fill="auto"/>
            <w:vAlign w:val="top"/>
          </w:tcPr>
          <w:p w14:paraId="2D44DE2F">
            <w:pPr>
              <w:keepNext w:val="0"/>
              <w:keepLines w:val="0"/>
              <w:suppressLineNumbers w:val="0"/>
              <w:spacing w:before="0" w:beforeAutospacing="0" w:after="0" w:afterAutospacing="0"/>
              <w:ind w:left="0" w:right="0"/>
              <w:rPr>
                <w:rFonts w:hint="default" w:ascii="Calibri" w:hAnsi="Calibri" w:eastAsia="宋体" w:cs="Times New Roman"/>
                <w:kern w:val="2"/>
                <w:sz w:val="21"/>
                <w:szCs w:val="22"/>
                <w:woUserID w:val="1"/>
              </w:rPr>
            </w:pPr>
          </w:p>
        </w:tc>
        <w:tc>
          <w:tcPr>
            <w:tcW w:w="1175" w:type="pct"/>
            <w:gridSpan w:val="8"/>
            <w:vMerge w:val="continue"/>
            <w:tcBorders>
              <w:top w:val="nil"/>
              <w:left w:val="single" w:color="auto" w:sz="4" w:space="0"/>
              <w:bottom w:val="single" w:color="auto" w:sz="4" w:space="0"/>
              <w:right w:val="single" w:color="auto" w:sz="4" w:space="0"/>
            </w:tcBorders>
            <w:shd w:val="clear" w:color="auto" w:fill="auto"/>
            <w:vAlign w:val="center"/>
          </w:tcPr>
          <w:p w14:paraId="1B72D44E">
            <w:pPr>
              <w:keepNext w:val="0"/>
              <w:keepLines w:val="0"/>
              <w:suppressLineNumbers w:val="0"/>
              <w:spacing w:before="0" w:beforeAutospacing="0" w:after="0" w:afterAutospacing="0"/>
              <w:ind w:left="0" w:right="0"/>
              <w:rPr>
                <w:rFonts w:hint="default" w:ascii="Calibri" w:hAnsi="Calibri" w:eastAsia="宋体" w:cs="Times New Roman"/>
                <w:kern w:val="2"/>
                <w:sz w:val="21"/>
                <w:szCs w:val="22"/>
                <w:woUserID w:val="1"/>
              </w:rPr>
            </w:pPr>
          </w:p>
        </w:tc>
        <w:tc>
          <w:tcPr>
            <w:tcW w:w="33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371D52">
            <w:pPr>
              <w:keepNext w:val="0"/>
              <w:keepLines w:val="0"/>
              <w:suppressLineNumbers w:val="0"/>
              <w:spacing w:before="0" w:beforeAutospacing="0" w:after="0" w:afterAutospacing="0"/>
              <w:ind w:left="0" w:right="0"/>
              <w:rPr>
                <w:rFonts w:hint="default" w:ascii="Calibri" w:hAnsi="Calibri" w:eastAsia="宋体" w:cs="Times New Roman"/>
                <w:kern w:val="2"/>
                <w:sz w:val="21"/>
                <w:szCs w:val="22"/>
                <w:woUserID w:val="1"/>
              </w:rPr>
            </w:pPr>
          </w:p>
        </w:tc>
        <w:tc>
          <w:tcPr>
            <w:tcW w:w="52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1B2D37F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工业总产值</w:t>
            </w:r>
          </w:p>
        </w:tc>
        <w:tc>
          <w:tcPr>
            <w:tcW w:w="5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73BE1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万元</w:t>
            </w:r>
          </w:p>
        </w:tc>
        <w:tc>
          <w:tcPr>
            <w:tcW w:w="11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788E2EF">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p>
        </w:tc>
      </w:tr>
      <w:tr w14:paraId="4018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8" w:type="pct"/>
            <w:vMerge w:val="continue"/>
            <w:tcBorders>
              <w:top w:val="nil"/>
              <w:left w:val="single" w:color="auto" w:sz="4" w:space="0"/>
              <w:bottom w:val="single" w:color="auto" w:sz="4" w:space="0"/>
              <w:right w:val="single" w:color="auto" w:sz="4" w:space="0"/>
            </w:tcBorders>
            <w:shd w:val="clear" w:color="auto" w:fill="auto"/>
            <w:vAlign w:val="center"/>
          </w:tcPr>
          <w:p w14:paraId="70AF311D">
            <w:pPr>
              <w:keepNext w:val="0"/>
              <w:keepLines w:val="0"/>
              <w:suppressLineNumbers w:val="0"/>
              <w:spacing w:before="0" w:beforeAutospacing="0" w:after="0" w:afterAutospacing="0"/>
              <w:ind w:left="0" w:right="0"/>
              <w:rPr>
                <w:rFonts w:hint="default" w:ascii="Calibri" w:hAnsi="Calibri" w:eastAsia="宋体" w:cs="Times New Roman"/>
                <w:kern w:val="2"/>
                <w:sz w:val="21"/>
                <w:szCs w:val="22"/>
                <w:woUserID w:val="1"/>
              </w:rPr>
            </w:pPr>
          </w:p>
        </w:tc>
        <w:tc>
          <w:tcPr>
            <w:tcW w:w="261" w:type="pct"/>
            <w:vMerge w:val="restart"/>
            <w:tcBorders>
              <w:top w:val="nil"/>
              <w:left w:val="single" w:color="auto" w:sz="4" w:space="0"/>
              <w:bottom w:val="single" w:color="auto" w:sz="4" w:space="0"/>
              <w:right w:val="single" w:color="auto" w:sz="4" w:space="0"/>
            </w:tcBorders>
            <w:shd w:val="clear" w:color="auto" w:fill="auto"/>
            <w:vAlign w:val="center"/>
          </w:tcPr>
          <w:p w14:paraId="74FD2FE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流动</w:t>
            </w:r>
          </w:p>
          <w:p w14:paraId="2F86660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资金</w:t>
            </w:r>
          </w:p>
        </w:tc>
        <w:tc>
          <w:tcPr>
            <w:tcW w:w="683" w:type="pct"/>
            <w:gridSpan w:val="4"/>
            <w:vMerge w:val="restart"/>
            <w:tcBorders>
              <w:top w:val="nil"/>
              <w:left w:val="single" w:color="auto" w:sz="4" w:space="0"/>
              <w:bottom w:val="single" w:color="auto" w:sz="4" w:space="0"/>
              <w:right w:val="single" w:color="auto" w:sz="4" w:space="0"/>
            </w:tcBorders>
            <w:shd w:val="clear" w:color="auto" w:fill="auto"/>
            <w:vAlign w:val="top"/>
          </w:tcPr>
          <w:p w14:paraId="5CC0B7E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position w:val="-30"/>
                <w:sz w:val="18"/>
                <w:szCs w:val="18"/>
                <w:lang w:val="en-US"/>
                <w:woUserID w:val="1"/>
              </w:rPr>
            </w:pPr>
            <w:r>
              <w:rPr>
                <w:rFonts w:hint="eastAsia" w:ascii="Times New Roman" w:hAnsi="Times New Roman" w:eastAsia="宋体" w:cs="Times New Roman"/>
                <w:kern w:val="2"/>
                <w:position w:val="-30"/>
                <w:sz w:val="18"/>
                <w:szCs w:val="18"/>
                <w:lang w:val="en-US" w:eastAsia="zh-CN" w:bidi="ar"/>
                <w:woUserID w:val="1"/>
              </w:rPr>
              <w:t>万元</w:t>
            </w:r>
          </w:p>
        </w:tc>
        <w:tc>
          <w:tcPr>
            <w:tcW w:w="231" w:type="pct"/>
            <w:gridSpan w:val="3"/>
            <w:vMerge w:val="restart"/>
            <w:tcBorders>
              <w:top w:val="nil"/>
              <w:left w:val="single" w:color="auto" w:sz="4" w:space="0"/>
              <w:bottom w:val="single" w:color="auto" w:sz="4" w:space="0"/>
              <w:right w:val="single" w:color="auto" w:sz="4" w:space="0"/>
            </w:tcBorders>
            <w:shd w:val="clear" w:color="auto" w:fill="auto"/>
            <w:vAlign w:val="center"/>
          </w:tcPr>
          <w:p w14:paraId="1EAC48F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资金</w:t>
            </w:r>
          </w:p>
          <w:p w14:paraId="3CA4A73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来源</w:t>
            </w:r>
          </w:p>
        </w:tc>
        <w:tc>
          <w:tcPr>
            <w:tcW w:w="34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6EE6C0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自有</w:t>
            </w:r>
          </w:p>
          <w:p w14:paraId="60BC20A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资金</w:t>
            </w:r>
          </w:p>
        </w:tc>
        <w:tc>
          <w:tcPr>
            <w:tcW w:w="59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032AF1">
            <w:pPr>
              <w:keepNext w:val="0"/>
              <w:keepLines w:val="0"/>
              <w:widowControl w:val="0"/>
              <w:suppressLineNumbers w:val="0"/>
              <w:spacing w:before="0" w:beforeAutospacing="0" w:after="0" w:afterAutospacing="0"/>
              <w:ind w:left="0" w:right="0"/>
              <w:jc w:val="right"/>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万元</w:t>
            </w:r>
          </w:p>
        </w:tc>
        <w:tc>
          <w:tcPr>
            <w:tcW w:w="335"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76957A3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主要经</w:t>
            </w:r>
          </w:p>
          <w:p w14:paraId="30FD8D2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济指标</w:t>
            </w:r>
          </w:p>
        </w:tc>
        <w:tc>
          <w:tcPr>
            <w:tcW w:w="52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1519315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实现利润</w:t>
            </w:r>
          </w:p>
        </w:tc>
        <w:tc>
          <w:tcPr>
            <w:tcW w:w="5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A4CD7A">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万元</w:t>
            </w:r>
          </w:p>
        </w:tc>
        <w:tc>
          <w:tcPr>
            <w:tcW w:w="11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772C61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p>
        </w:tc>
      </w:tr>
      <w:tr w14:paraId="39E8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8" w:type="pct"/>
            <w:vMerge w:val="continue"/>
            <w:tcBorders>
              <w:top w:val="nil"/>
              <w:left w:val="single" w:color="auto" w:sz="4" w:space="0"/>
              <w:bottom w:val="single" w:color="auto" w:sz="4" w:space="0"/>
              <w:right w:val="single" w:color="auto" w:sz="4" w:space="0"/>
            </w:tcBorders>
            <w:shd w:val="clear" w:color="auto" w:fill="auto"/>
            <w:vAlign w:val="center"/>
          </w:tcPr>
          <w:p w14:paraId="74765A4C">
            <w:pPr>
              <w:keepNext w:val="0"/>
              <w:keepLines w:val="0"/>
              <w:suppressLineNumbers w:val="0"/>
              <w:spacing w:before="0" w:beforeAutospacing="0" w:after="0" w:afterAutospacing="0"/>
              <w:ind w:left="0" w:right="0"/>
              <w:rPr>
                <w:rFonts w:hint="default" w:ascii="Calibri" w:hAnsi="Calibri" w:eastAsia="宋体" w:cs="Times New Roman"/>
                <w:kern w:val="2"/>
                <w:sz w:val="21"/>
                <w:szCs w:val="22"/>
                <w:woUserID w:val="1"/>
              </w:rPr>
            </w:pPr>
          </w:p>
        </w:tc>
        <w:tc>
          <w:tcPr>
            <w:tcW w:w="261" w:type="pct"/>
            <w:vMerge w:val="continue"/>
            <w:tcBorders>
              <w:top w:val="nil"/>
              <w:left w:val="single" w:color="auto" w:sz="4" w:space="0"/>
              <w:bottom w:val="single" w:color="auto" w:sz="4" w:space="0"/>
              <w:right w:val="single" w:color="auto" w:sz="4" w:space="0"/>
            </w:tcBorders>
            <w:shd w:val="clear" w:color="auto" w:fill="auto"/>
            <w:vAlign w:val="center"/>
          </w:tcPr>
          <w:p w14:paraId="47A89E17">
            <w:pPr>
              <w:keepNext w:val="0"/>
              <w:keepLines w:val="0"/>
              <w:suppressLineNumbers w:val="0"/>
              <w:spacing w:before="0" w:beforeAutospacing="0" w:after="0" w:afterAutospacing="0"/>
              <w:ind w:left="0" w:right="0"/>
              <w:rPr>
                <w:rFonts w:hint="default" w:ascii="Calibri" w:hAnsi="Calibri" w:eastAsia="宋体" w:cs="Times New Roman"/>
                <w:kern w:val="2"/>
                <w:sz w:val="21"/>
                <w:szCs w:val="22"/>
                <w:woUserID w:val="1"/>
              </w:rPr>
            </w:pPr>
          </w:p>
        </w:tc>
        <w:tc>
          <w:tcPr>
            <w:tcW w:w="683" w:type="pct"/>
            <w:gridSpan w:val="4"/>
            <w:vMerge w:val="continue"/>
            <w:tcBorders>
              <w:top w:val="nil"/>
              <w:left w:val="single" w:color="auto" w:sz="4" w:space="0"/>
              <w:bottom w:val="single" w:color="auto" w:sz="4" w:space="0"/>
              <w:right w:val="single" w:color="auto" w:sz="4" w:space="0"/>
            </w:tcBorders>
            <w:shd w:val="clear" w:color="auto" w:fill="auto"/>
            <w:vAlign w:val="top"/>
          </w:tcPr>
          <w:p w14:paraId="5F0E940F">
            <w:pPr>
              <w:keepNext w:val="0"/>
              <w:keepLines w:val="0"/>
              <w:suppressLineNumbers w:val="0"/>
              <w:spacing w:before="0" w:beforeAutospacing="0" w:after="0" w:afterAutospacing="0"/>
              <w:ind w:left="0" w:right="0"/>
              <w:rPr>
                <w:rFonts w:hint="default" w:ascii="Calibri" w:hAnsi="Calibri" w:eastAsia="宋体" w:cs="Times New Roman"/>
                <w:kern w:val="2"/>
                <w:sz w:val="21"/>
                <w:szCs w:val="22"/>
                <w:woUserID w:val="1"/>
              </w:rPr>
            </w:pPr>
          </w:p>
        </w:tc>
        <w:tc>
          <w:tcPr>
            <w:tcW w:w="231" w:type="pct"/>
            <w:gridSpan w:val="3"/>
            <w:vMerge w:val="continue"/>
            <w:tcBorders>
              <w:top w:val="nil"/>
              <w:left w:val="single" w:color="auto" w:sz="4" w:space="0"/>
              <w:bottom w:val="single" w:color="auto" w:sz="4" w:space="0"/>
              <w:right w:val="single" w:color="auto" w:sz="4" w:space="0"/>
            </w:tcBorders>
            <w:shd w:val="clear" w:color="auto" w:fill="auto"/>
            <w:vAlign w:val="center"/>
          </w:tcPr>
          <w:p w14:paraId="20A2B8E2">
            <w:pPr>
              <w:keepNext w:val="0"/>
              <w:keepLines w:val="0"/>
              <w:suppressLineNumbers w:val="0"/>
              <w:spacing w:before="0" w:beforeAutospacing="0" w:after="0" w:afterAutospacing="0"/>
              <w:ind w:left="0" w:right="0"/>
              <w:rPr>
                <w:rFonts w:hint="default" w:ascii="Calibri" w:hAnsi="Calibri" w:eastAsia="宋体" w:cs="Times New Roman"/>
                <w:kern w:val="2"/>
                <w:sz w:val="21"/>
                <w:szCs w:val="22"/>
                <w:woUserID w:val="1"/>
              </w:rPr>
            </w:pPr>
          </w:p>
        </w:tc>
        <w:tc>
          <w:tcPr>
            <w:tcW w:w="34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D48740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银行</w:t>
            </w:r>
          </w:p>
          <w:p w14:paraId="0BE85C5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贷款</w:t>
            </w:r>
          </w:p>
        </w:tc>
        <w:tc>
          <w:tcPr>
            <w:tcW w:w="59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C929F0">
            <w:pPr>
              <w:keepNext w:val="0"/>
              <w:keepLines w:val="0"/>
              <w:widowControl w:val="0"/>
              <w:suppressLineNumbers w:val="0"/>
              <w:spacing w:before="0" w:beforeAutospacing="0" w:after="0" w:afterAutospacing="0"/>
              <w:ind w:left="0" w:right="0"/>
              <w:jc w:val="right"/>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万元</w:t>
            </w:r>
          </w:p>
        </w:tc>
        <w:tc>
          <w:tcPr>
            <w:tcW w:w="335"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768FB369">
            <w:pPr>
              <w:keepNext w:val="0"/>
              <w:keepLines w:val="0"/>
              <w:suppressLineNumbers w:val="0"/>
              <w:spacing w:before="0" w:beforeAutospacing="0" w:after="0" w:afterAutospacing="0"/>
              <w:ind w:left="0" w:right="0"/>
              <w:rPr>
                <w:rFonts w:hint="default" w:ascii="Calibri" w:hAnsi="Calibri" w:eastAsia="宋体" w:cs="Times New Roman"/>
                <w:kern w:val="2"/>
                <w:sz w:val="21"/>
                <w:szCs w:val="22"/>
                <w:woUserID w:val="1"/>
              </w:rPr>
            </w:pPr>
          </w:p>
        </w:tc>
        <w:tc>
          <w:tcPr>
            <w:tcW w:w="320"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6CFA5B2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主要</w:t>
            </w:r>
          </w:p>
          <w:p w14:paraId="08165B0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p>
          <w:p w14:paraId="4D23CEC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产品</w:t>
            </w:r>
          </w:p>
        </w:tc>
        <w:tc>
          <w:tcPr>
            <w:tcW w:w="1844"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38F583C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r>
              <w:rPr>
                <w:rFonts w:hint="default" w:ascii="Times New Roman" w:hAnsi="Times New Roman" w:eastAsia="宋体" w:cs="Times New Roman"/>
                <w:kern w:val="2"/>
                <w:sz w:val="18"/>
                <w:szCs w:val="18"/>
                <w:lang w:val="en-US" w:eastAsia="zh-CN" w:bidi="ar"/>
                <w:woUserID w:val="1"/>
              </w:rPr>
              <w:t>1</w:t>
            </w:r>
            <w:r>
              <w:rPr>
                <w:rFonts w:hint="eastAsia" w:ascii="Times New Roman" w:hAnsi="Times New Roman" w:eastAsia="宋体" w:cs="Times New Roman"/>
                <w:kern w:val="2"/>
                <w:sz w:val="18"/>
                <w:szCs w:val="18"/>
                <w:lang w:val="en-US" w:eastAsia="zh-CN" w:bidi="ar"/>
                <w:woUserID w:val="1"/>
              </w:rPr>
              <w:t>、</w:t>
            </w:r>
          </w:p>
        </w:tc>
      </w:tr>
      <w:tr w14:paraId="4E83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8" w:type="pct"/>
            <w:vMerge w:val="continue"/>
            <w:tcBorders>
              <w:top w:val="nil"/>
              <w:left w:val="single" w:color="auto" w:sz="4" w:space="0"/>
              <w:bottom w:val="single" w:color="auto" w:sz="4" w:space="0"/>
              <w:right w:val="single" w:color="auto" w:sz="4" w:space="0"/>
            </w:tcBorders>
            <w:shd w:val="clear" w:color="auto" w:fill="auto"/>
            <w:vAlign w:val="center"/>
          </w:tcPr>
          <w:p w14:paraId="4F424697">
            <w:pPr>
              <w:keepNext w:val="0"/>
              <w:keepLines w:val="0"/>
              <w:suppressLineNumbers w:val="0"/>
              <w:spacing w:before="0" w:beforeAutospacing="0" w:after="0" w:afterAutospacing="0"/>
              <w:ind w:left="0" w:right="0"/>
              <w:rPr>
                <w:rFonts w:hint="default" w:ascii="Calibri" w:hAnsi="Calibri" w:eastAsia="宋体" w:cs="Times New Roman"/>
                <w:kern w:val="2"/>
                <w:sz w:val="21"/>
                <w:szCs w:val="22"/>
                <w:woUserID w:val="1"/>
              </w:rPr>
            </w:pPr>
          </w:p>
        </w:tc>
        <w:tc>
          <w:tcPr>
            <w:tcW w:w="261" w:type="pct"/>
            <w:vMerge w:val="restart"/>
            <w:tcBorders>
              <w:top w:val="nil"/>
              <w:left w:val="single" w:color="auto" w:sz="4" w:space="0"/>
              <w:bottom w:val="single" w:color="auto" w:sz="4" w:space="0"/>
              <w:right w:val="single" w:color="auto" w:sz="4" w:space="0"/>
            </w:tcBorders>
            <w:shd w:val="clear" w:color="auto" w:fill="auto"/>
            <w:vAlign w:val="center"/>
          </w:tcPr>
          <w:p w14:paraId="0A2D1FE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固定</w:t>
            </w:r>
          </w:p>
          <w:p w14:paraId="4F11907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资产</w:t>
            </w:r>
          </w:p>
        </w:tc>
        <w:tc>
          <w:tcPr>
            <w:tcW w:w="683" w:type="pct"/>
            <w:gridSpan w:val="4"/>
            <w:vMerge w:val="restart"/>
            <w:tcBorders>
              <w:top w:val="nil"/>
              <w:left w:val="single" w:color="auto" w:sz="4" w:space="0"/>
              <w:bottom w:val="single" w:color="auto" w:sz="4" w:space="0"/>
              <w:right w:val="single" w:color="auto" w:sz="4" w:space="0"/>
            </w:tcBorders>
            <w:shd w:val="clear" w:color="auto" w:fill="auto"/>
            <w:vAlign w:val="center"/>
          </w:tcPr>
          <w:p w14:paraId="58CDE80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原值</w:t>
            </w:r>
            <w:r>
              <w:rPr>
                <w:rFonts w:hint="default" w:ascii="Times New Roman" w:hAnsi="Times New Roman" w:eastAsia="宋体" w:cs="Times New Roman"/>
                <w:kern w:val="2"/>
                <w:sz w:val="18"/>
                <w:szCs w:val="18"/>
                <w:lang w:val="en-US" w:eastAsia="zh-CN" w:bidi="ar"/>
                <w:woUserID w:val="1"/>
              </w:rPr>
              <w:t xml:space="preserve">  </w:t>
            </w:r>
            <w:r>
              <w:rPr>
                <w:rFonts w:hint="eastAsia" w:ascii="Times New Roman" w:hAnsi="Times New Roman" w:eastAsia="宋体" w:cs="Times New Roman"/>
                <w:kern w:val="2"/>
                <w:sz w:val="18"/>
                <w:szCs w:val="18"/>
                <w:lang w:val="en-US" w:eastAsia="zh-CN" w:bidi="ar"/>
                <w:woUserID w:val="1"/>
              </w:rPr>
              <w:t>万元</w:t>
            </w:r>
          </w:p>
          <w:p w14:paraId="7829937E">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净值</w:t>
            </w:r>
            <w:r>
              <w:rPr>
                <w:rFonts w:hint="default" w:ascii="Times New Roman" w:hAnsi="Times New Roman" w:eastAsia="宋体" w:cs="Times New Roman"/>
                <w:kern w:val="2"/>
                <w:sz w:val="18"/>
                <w:szCs w:val="18"/>
                <w:lang w:val="en-US" w:eastAsia="zh-CN" w:bidi="ar"/>
                <w:woUserID w:val="1"/>
              </w:rPr>
              <w:t xml:space="preserve">  </w:t>
            </w:r>
            <w:r>
              <w:rPr>
                <w:rFonts w:hint="eastAsia" w:ascii="Times New Roman" w:hAnsi="Times New Roman" w:eastAsia="宋体" w:cs="Times New Roman"/>
                <w:kern w:val="2"/>
                <w:sz w:val="18"/>
                <w:szCs w:val="18"/>
                <w:lang w:val="en-US" w:eastAsia="zh-CN" w:bidi="ar"/>
                <w:woUserID w:val="1"/>
              </w:rPr>
              <w:t>万元</w:t>
            </w:r>
          </w:p>
        </w:tc>
        <w:tc>
          <w:tcPr>
            <w:tcW w:w="231" w:type="pct"/>
            <w:gridSpan w:val="3"/>
            <w:vMerge w:val="restart"/>
            <w:tcBorders>
              <w:top w:val="nil"/>
              <w:left w:val="single" w:color="auto" w:sz="4" w:space="0"/>
              <w:bottom w:val="single" w:color="auto" w:sz="4" w:space="0"/>
              <w:right w:val="single" w:color="auto" w:sz="4" w:space="0"/>
            </w:tcBorders>
            <w:shd w:val="clear" w:color="auto" w:fill="auto"/>
            <w:vAlign w:val="center"/>
          </w:tcPr>
          <w:p w14:paraId="4E2B926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资金</w:t>
            </w:r>
          </w:p>
          <w:p w14:paraId="0A94ABA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性质</w:t>
            </w:r>
          </w:p>
        </w:tc>
        <w:tc>
          <w:tcPr>
            <w:tcW w:w="34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018F6C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生产性</w:t>
            </w:r>
          </w:p>
        </w:tc>
        <w:tc>
          <w:tcPr>
            <w:tcW w:w="59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EF257C">
            <w:pPr>
              <w:keepNext w:val="0"/>
              <w:keepLines w:val="0"/>
              <w:widowControl w:val="0"/>
              <w:suppressLineNumbers w:val="0"/>
              <w:spacing w:before="0" w:beforeAutospacing="0" w:after="0" w:afterAutospacing="0"/>
              <w:ind w:left="0" w:right="0"/>
              <w:jc w:val="right"/>
              <w:rPr>
                <w:rFonts w:hint="default" w:ascii="Times New Roman" w:hAnsi="Times New Roman" w:eastAsia="宋体" w:cs="Times New Roman"/>
                <w:sz w:val="18"/>
                <w:szCs w:val="18"/>
                <w:lang w:val="en-US"/>
                <w:woUserID w:val="1"/>
              </w:rPr>
            </w:pPr>
            <w:r>
              <w:rPr>
                <w:rFonts w:hint="default" w:ascii="Times New Roman" w:hAnsi="Times New Roman" w:eastAsia="宋体" w:cs="Times New Roman"/>
                <w:kern w:val="2"/>
                <w:sz w:val="18"/>
                <w:szCs w:val="18"/>
                <w:lang w:val="en-US" w:eastAsia="zh-CN" w:bidi="ar"/>
                <w:woUserID w:val="1"/>
              </w:rPr>
              <w:t xml:space="preserve">        </w:t>
            </w:r>
            <w:r>
              <w:rPr>
                <w:rFonts w:hint="eastAsia" w:ascii="Times New Roman" w:hAnsi="Times New Roman" w:eastAsia="宋体" w:cs="Times New Roman"/>
                <w:kern w:val="2"/>
                <w:sz w:val="18"/>
                <w:szCs w:val="18"/>
                <w:lang w:val="en-US" w:eastAsia="zh-CN" w:bidi="ar"/>
                <w:woUserID w:val="1"/>
              </w:rPr>
              <w:t>万元</w:t>
            </w:r>
          </w:p>
        </w:tc>
        <w:tc>
          <w:tcPr>
            <w:tcW w:w="335" w:type="pct"/>
            <w:gridSpan w:val="2"/>
            <w:vMerge w:val="restart"/>
            <w:tcBorders>
              <w:top w:val="nil"/>
              <w:left w:val="single" w:color="auto" w:sz="4" w:space="0"/>
              <w:bottom w:val="single" w:color="auto" w:sz="4" w:space="0"/>
              <w:right w:val="single" w:color="auto" w:sz="4" w:space="0"/>
            </w:tcBorders>
            <w:shd w:val="clear" w:color="auto" w:fill="auto"/>
            <w:vAlign w:val="top"/>
          </w:tcPr>
          <w:p w14:paraId="2F10A73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p>
        </w:tc>
        <w:tc>
          <w:tcPr>
            <w:tcW w:w="320"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621EDAF6">
            <w:pPr>
              <w:keepNext w:val="0"/>
              <w:keepLines w:val="0"/>
              <w:suppressLineNumbers w:val="0"/>
              <w:spacing w:before="0" w:beforeAutospacing="0" w:after="0" w:afterAutospacing="0"/>
              <w:ind w:left="0" w:right="0"/>
              <w:rPr>
                <w:rFonts w:hint="default" w:ascii="Calibri" w:hAnsi="Calibri" w:eastAsia="宋体" w:cs="Times New Roman"/>
                <w:kern w:val="2"/>
                <w:sz w:val="21"/>
                <w:szCs w:val="22"/>
                <w:woUserID w:val="1"/>
              </w:rPr>
            </w:pPr>
          </w:p>
        </w:tc>
        <w:tc>
          <w:tcPr>
            <w:tcW w:w="1844"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65B68E2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r>
              <w:rPr>
                <w:rFonts w:hint="default" w:ascii="Times New Roman" w:hAnsi="Times New Roman" w:eastAsia="宋体" w:cs="Times New Roman"/>
                <w:kern w:val="2"/>
                <w:sz w:val="18"/>
                <w:szCs w:val="18"/>
                <w:lang w:val="en-US" w:eastAsia="zh-CN" w:bidi="ar"/>
                <w:woUserID w:val="1"/>
              </w:rPr>
              <w:t>2</w:t>
            </w:r>
            <w:r>
              <w:rPr>
                <w:rFonts w:hint="eastAsia" w:ascii="Times New Roman" w:hAnsi="Times New Roman" w:eastAsia="宋体" w:cs="Times New Roman"/>
                <w:kern w:val="2"/>
                <w:sz w:val="18"/>
                <w:szCs w:val="18"/>
                <w:lang w:val="en-US" w:eastAsia="zh-CN" w:bidi="ar"/>
                <w:woUserID w:val="1"/>
              </w:rPr>
              <w:t>、</w:t>
            </w:r>
          </w:p>
        </w:tc>
      </w:tr>
      <w:tr w14:paraId="44DB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8" w:type="pct"/>
            <w:vMerge w:val="continue"/>
            <w:tcBorders>
              <w:top w:val="nil"/>
              <w:left w:val="single" w:color="auto" w:sz="4" w:space="0"/>
              <w:bottom w:val="single" w:color="auto" w:sz="4" w:space="0"/>
              <w:right w:val="single" w:color="auto" w:sz="4" w:space="0"/>
            </w:tcBorders>
            <w:shd w:val="clear" w:color="auto" w:fill="auto"/>
            <w:vAlign w:val="center"/>
          </w:tcPr>
          <w:p w14:paraId="61CAC2C3">
            <w:pPr>
              <w:keepNext w:val="0"/>
              <w:keepLines w:val="0"/>
              <w:suppressLineNumbers w:val="0"/>
              <w:spacing w:before="0" w:beforeAutospacing="0" w:after="0" w:afterAutospacing="0"/>
              <w:ind w:left="0" w:right="0"/>
              <w:rPr>
                <w:rFonts w:hint="default" w:ascii="Calibri" w:hAnsi="Calibri" w:eastAsia="宋体" w:cs="Times New Roman"/>
                <w:kern w:val="2"/>
                <w:sz w:val="21"/>
                <w:szCs w:val="22"/>
                <w:woUserID w:val="1"/>
              </w:rPr>
            </w:pPr>
          </w:p>
        </w:tc>
        <w:tc>
          <w:tcPr>
            <w:tcW w:w="261" w:type="pct"/>
            <w:vMerge w:val="continue"/>
            <w:tcBorders>
              <w:top w:val="nil"/>
              <w:left w:val="single" w:color="auto" w:sz="4" w:space="0"/>
              <w:bottom w:val="single" w:color="auto" w:sz="4" w:space="0"/>
              <w:right w:val="single" w:color="auto" w:sz="4" w:space="0"/>
            </w:tcBorders>
            <w:shd w:val="clear" w:color="auto" w:fill="auto"/>
            <w:vAlign w:val="center"/>
          </w:tcPr>
          <w:p w14:paraId="2B9B6039">
            <w:pPr>
              <w:keepNext w:val="0"/>
              <w:keepLines w:val="0"/>
              <w:suppressLineNumbers w:val="0"/>
              <w:spacing w:before="0" w:beforeAutospacing="0" w:after="0" w:afterAutospacing="0"/>
              <w:ind w:left="0" w:right="0"/>
              <w:rPr>
                <w:rFonts w:hint="default" w:ascii="Calibri" w:hAnsi="Calibri" w:eastAsia="宋体" w:cs="Times New Roman"/>
                <w:kern w:val="2"/>
                <w:sz w:val="21"/>
                <w:szCs w:val="22"/>
                <w:woUserID w:val="1"/>
              </w:rPr>
            </w:pPr>
          </w:p>
        </w:tc>
        <w:tc>
          <w:tcPr>
            <w:tcW w:w="683" w:type="pct"/>
            <w:gridSpan w:val="4"/>
            <w:vMerge w:val="continue"/>
            <w:tcBorders>
              <w:top w:val="nil"/>
              <w:left w:val="single" w:color="auto" w:sz="4" w:space="0"/>
              <w:bottom w:val="single" w:color="auto" w:sz="4" w:space="0"/>
              <w:right w:val="single" w:color="auto" w:sz="4" w:space="0"/>
            </w:tcBorders>
            <w:shd w:val="clear" w:color="auto" w:fill="auto"/>
            <w:vAlign w:val="center"/>
          </w:tcPr>
          <w:p w14:paraId="33A1BA6B">
            <w:pPr>
              <w:keepNext w:val="0"/>
              <w:keepLines w:val="0"/>
              <w:suppressLineNumbers w:val="0"/>
              <w:spacing w:before="0" w:beforeAutospacing="0" w:after="0" w:afterAutospacing="0"/>
              <w:ind w:left="0" w:right="0"/>
              <w:rPr>
                <w:rFonts w:hint="default" w:ascii="Calibri" w:hAnsi="Calibri" w:eastAsia="宋体" w:cs="Times New Roman"/>
                <w:kern w:val="2"/>
                <w:sz w:val="21"/>
                <w:szCs w:val="22"/>
                <w:woUserID w:val="1"/>
              </w:rPr>
            </w:pPr>
          </w:p>
        </w:tc>
        <w:tc>
          <w:tcPr>
            <w:tcW w:w="231" w:type="pct"/>
            <w:gridSpan w:val="3"/>
            <w:vMerge w:val="continue"/>
            <w:tcBorders>
              <w:top w:val="nil"/>
              <w:left w:val="single" w:color="auto" w:sz="4" w:space="0"/>
              <w:bottom w:val="single" w:color="auto" w:sz="4" w:space="0"/>
              <w:right w:val="single" w:color="auto" w:sz="4" w:space="0"/>
            </w:tcBorders>
            <w:shd w:val="clear" w:color="auto" w:fill="auto"/>
            <w:vAlign w:val="center"/>
          </w:tcPr>
          <w:p w14:paraId="43028957">
            <w:pPr>
              <w:keepNext w:val="0"/>
              <w:keepLines w:val="0"/>
              <w:suppressLineNumbers w:val="0"/>
              <w:spacing w:before="0" w:beforeAutospacing="0" w:after="0" w:afterAutospacing="0"/>
              <w:ind w:left="0" w:right="0"/>
              <w:rPr>
                <w:rFonts w:hint="default" w:ascii="Calibri" w:hAnsi="Calibri" w:eastAsia="宋体" w:cs="Times New Roman"/>
                <w:kern w:val="2"/>
                <w:sz w:val="21"/>
                <w:szCs w:val="22"/>
                <w:woUserID w:val="1"/>
              </w:rPr>
            </w:pPr>
          </w:p>
        </w:tc>
        <w:tc>
          <w:tcPr>
            <w:tcW w:w="348" w:type="pct"/>
            <w:gridSpan w:val="3"/>
            <w:tcBorders>
              <w:top w:val="single" w:color="auto" w:sz="4" w:space="0"/>
              <w:left w:val="single" w:color="auto" w:sz="4" w:space="0"/>
              <w:bottom w:val="nil"/>
              <w:right w:val="single" w:color="auto" w:sz="4" w:space="0"/>
            </w:tcBorders>
            <w:shd w:val="clear" w:color="auto" w:fill="auto"/>
            <w:vAlign w:val="center"/>
          </w:tcPr>
          <w:p w14:paraId="7F2049D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非生</w:t>
            </w:r>
          </w:p>
          <w:p w14:paraId="08CEA4F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产性</w:t>
            </w:r>
          </w:p>
        </w:tc>
        <w:tc>
          <w:tcPr>
            <w:tcW w:w="595" w:type="pct"/>
            <w:gridSpan w:val="2"/>
            <w:tcBorders>
              <w:top w:val="single" w:color="auto" w:sz="4" w:space="0"/>
              <w:left w:val="single" w:color="auto" w:sz="4" w:space="0"/>
              <w:bottom w:val="nil"/>
              <w:right w:val="single" w:color="auto" w:sz="4" w:space="0"/>
            </w:tcBorders>
            <w:shd w:val="clear" w:color="auto" w:fill="auto"/>
            <w:vAlign w:val="center"/>
          </w:tcPr>
          <w:p w14:paraId="4B51B1D4">
            <w:pPr>
              <w:keepNext w:val="0"/>
              <w:keepLines w:val="0"/>
              <w:widowControl w:val="0"/>
              <w:suppressLineNumbers w:val="0"/>
              <w:spacing w:before="0" w:beforeAutospacing="0" w:after="0" w:afterAutospacing="0"/>
              <w:ind w:left="0" w:right="0"/>
              <w:jc w:val="right"/>
              <w:rPr>
                <w:rFonts w:hint="default" w:ascii="Times New Roman" w:hAnsi="Times New Roman" w:eastAsia="宋体" w:cs="Times New Roman"/>
                <w:sz w:val="18"/>
                <w:szCs w:val="18"/>
                <w:lang w:val="en-US"/>
                <w:woUserID w:val="1"/>
              </w:rPr>
            </w:pPr>
            <w:r>
              <w:rPr>
                <w:rFonts w:hint="default" w:ascii="Times New Roman" w:hAnsi="Times New Roman" w:eastAsia="宋体" w:cs="Times New Roman"/>
                <w:kern w:val="2"/>
                <w:sz w:val="18"/>
                <w:szCs w:val="18"/>
                <w:lang w:val="en-US" w:eastAsia="zh-CN" w:bidi="ar"/>
                <w:woUserID w:val="1"/>
              </w:rPr>
              <w:t xml:space="preserve"> </w:t>
            </w:r>
            <w:r>
              <w:rPr>
                <w:rFonts w:hint="eastAsia" w:ascii="Times New Roman" w:hAnsi="Times New Roman" w:eastAsia="宋体" w:cs="Times New Roman"/>
                <w:kern w:val="2"/>
                <w:sz w:val="18"/>
                <w:szCs w:val="18"/>
                <w:lang w:val="en-US" w:eastAsia="zh-CN" w:bidi="ar"/>
                <w:woUserID w:val="1"/>
              </w:rPr>
              <w:t>万元</w:t>
            </w:r>
          </w:p>
        </w:tc>
        <w:tc>
          <w:tcPr>
            <w:tcW w:w="335" w:type="pct"/>
            <w:gridSpan w:val="2"/>
            <w:vMerge w:val="continue"/>
            <w:tcBorders>
              <w:top w:val="nil"/>
              <w:left w:val="single" w:color="auto" w:sz="4" w:space="0"/>
              <w:bottom w:val="single" w:color="auto" w:sz="4" w:space="0"/>
              <w:right w:val="single" w:color="auto" w:sz="4" w:space="0"/>
            </w:tcBorders>
            <w:shd w:val="clear" w:color="auto" w:fill="auto"/>
            <w:vAlign w:val="top"/>
          </w:tcPr>
          <w:p w14:paraId="73638F67">
            <w:pPr>
              <w:keepNext w:val="0"/>
              <w:keepLines w:val="0"/>
              <w:suppressLineNumbers w:val="0"/>
              <w:spacing w:before="0" w:beforeAutospacing="0" w:after="0" w:afterAutospacing="0"/>
              <w:ind w:left="0" w:right="0"/>
              <w:rPr>
                <w:rFonts w:hint="default" w:ascii="Calibri" w:hAnsi="Calibri" w:eastAsia="宋体" w:cs="Times New Roman"/>
                <w:kern w:val="2"/>
                <w:sz w:val="21"/>
                <w:szCs w:val="22"/>
                <w:woUserID w:val="1"/>
              </w:rPr>
            </w:pPr>
          </w:p>
        </w:tc>
        <w:tc>
          <w:tcPr>
            <w:tcW w:w="320"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4E71583C">
            <w:pPr>
              <w:keepNext w:val="0"/>
              <w:keepLines w:val="0"/>
              <w:suppressLineNumbers w:val="0"/>
              <w:spacing w:before="0" w:beforeAutospacing="0" w:after="0" w:afterAutospacing="0"/>
              <w:ind w:left="0" w:right="0"/>
              <w:rPr>
                <w:rFonts w:hint="default" w:ascii="Calibri" w:hAnsi="Calibri" w:eastAsia="宋体" w:cs="Times New Roman"/>
                <w:kern w:val="2"/>
                <w:sz w:val="21"/>
                <w:szCs w:val="22"/>
                <w:woUserID w:val="1"/>
              </w:rPr>
            </w:pPr>
          </w:p>
        </w:tc>
        <w:tc>
          <w:tcPr>
            <w:tcW w:w="1844"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4D59BAF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r>
              <w:rPr>
                <w:rFonts w:hint="default" w:ascii="Times New Roman" w:hAnsi="Times New Roman" w:eastAsia="宋体" w:cs="Times New Roman"/>
                <w:kern w:val="2"/>
                <w:sz w:val="18"/>
                <w:szCs w:val="18"/>
                <w:lang w:val="en-US" w:eastAsia="zh-CN" w:bidi="ar"/>
                <w:woUserID w:val="1"/>
              </w:rPr>
              <w:t>3</w:t>
            </w:r>
            <w:r>
              <w:rPr>
                <w:rFonts w:hint="eastAsia" w:ascii="Times New Roman" w:hAnsi="Times New Roman" w:eastAsia="宋体" w:cs="Times New Roman"/>
                <w:kern w:val="2"/>
                <w:sz w:val="18"/>
                <w:szCs w:val="18"/>
                <w:lang w:val="en-US" w:eastAsia="zh-CN" w:bidi="ar"/>
                <w:woUserID w:val="1"/>
              </w:rPr>
              <w:t>、</w:t>
            </w:r>
          </w:p>
        </w:tc>
      </w:tr>
      <w:tr w14:paraId="436F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8" w:type="pct"/>
            <w:vMerge w:val="continue"/>
            <w:tcBorders>
              <w:top w:val="nil"/>
              <w:left w:val="single" w:color="auto" w:sz="4" w:space="0"/>
              <w:bottom w:val="single" w:color="auto" w:sz="4" w:space="0"/>
              <w:right w:val="single" w:color="auto" w:sz="4" w:space="0"/>
            </w:tcBorders>
            <w:shd w:val="clear" w:color="auto" w:fill="auto"/>
            <w:vAlign w:val="center"/>
          </w:tcPr>
          <w:p w14:paraId="1EDAC716">
            <w:pPr>
              <w:keepNext w:val="0"/>
              <w:keepLines w:val="0"/>
              <w:suppressLineNumbers w:val="0"/>
              <w:spacing w:before="0" w:beforeAutospacing="0" w:after="0" w:afterAutospacing="0"/>
              <w:ind w:left="0" w:right="0"/>
              <w:rPr>
                <w:rFonts w:hint="default" w:ascii="Calibri" w:hAnsi="Calibri" w:eastAsia="宋体" w:cs="Times New Roman"/>
                <w:kern w:val="2"/>
                <w:sz w:val="21"/>
                <w:szCs w:val="22"/>
                <w:woUserID w:val="1"/>
              </w:rPr>
            </w:pPr>
          </w:p>
        </w:tc>
        <w:tc>
          <w:tcPr>
            <w:tcW w:w="261" w:type="pct"/>
            <w:vMerge w:val="restart"/>
            <w:tcBorders>
              <w:top w:val="nil"/>
              <w:left w:val="single" w:color="auto" w:sz="4" w:space="0"/>
              <w:bottom w:val="single" w:color="auto" w:sz="4" w:space="0"/>
              <w:right w:val="single" w:color="auto" w:sz="4" w:space="0"/>
            </w:tcBorders>
            <w:shd w:val="clear" w:color="auto" w:fill="auto"/>
            <w:vAlign w:val="center"/>
          </w:tcPr>
          <w:p w14:paraId="19CB502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占地</w:t>
            </w:r>
          </w:p>
          <w:p w14:paraId="0F3A5BB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面积</w:t>
            </w:r>
          </w:p>
        </w:tc>
        <w:tc>
          <w:tcPr>
            <w:tcW w:w="683" w:type="pct"/>
            <w:gridSpan w:val="4"/>
            <w:vMerge w:val="restart"/>
            <w:tcBorders>
              <w:top w:val="nil"/>
              <w:left w:val="single" w:color="auto" w:sz="4" w:space="0"/>
              <w:bottom w:val="single" w:color="auto" w:sz="4" w:space="0"/>
              <w:right w:val="single" w:color="auto" w:sz="4" w:space="0"/>
            </w:tcBorders>
            <w:shd w:val="clear" w:color="auto" w:fill="auto"/>
            <w:vAlign w:val="center"/>
          </w:tcPr>
          <w:p w14:paraId="3BD15EBD">
            <w:pPr>
              <w:keepNext w:val="0"/>
              <w:keepLines w:val="0"/>
              <w:widowControl w:val="0"/>
              <w:suppressLineNumbers w:val="0"/>
              <w:spacing w:before="0" w:beforeAutospacing="0" w:after="0" w:afterAutospacing="0"/>
              <w:ind w:left="0" w:right="0"/>
              <w:jc w:val="right"/>
              <w:rPr>
                <w:rFonts w:hint="default" w:ascii="Times New Roman" w:hAnsi="Times New Roman" w:eastAsia="宋体" w:cs="Times New Roman"/>
                <w:sz w:val="18"/>
                <w:szCs w:val="18"/>
                <w:lang w:val="en-US"/>
                <w:woUserID w:val="1"/>
              </w:rPr>
            </w:pPr>
            <w:r>
              <w:rPr>
                <w:rFonts w:hint="default" w:ascii="Times New Roman" w:hAnsi="Times New Roman" w:eastAsia="宋体" w:cs="Times New Roman"/>
                <w:kern w:val="2"/>
                <w:sz w:val="18"/>
                <w:szCs w:val="18"/>
                <w:lang w:val="en-US" w:eastAsia="zh-CN" w:bidi="ar"/>
                <w:woUserID w:val="1"/>
              </w:rPr>
              <w:t xml:space="preserve">     </w:t>
            </w:r>
            <w:r>
              <w:rPr>
                <w:rFonts w:hint="eastAsia" w:ascii="Times New Roman" w:hAnsi="Times New Roman" w:eastAsia="宋体" w:cs="Times New Roman"/>
                <w:kern w:val="2"/>
                <w:sz w:val="18"/>
                <w:szCs w:val="18"/>
                <w:lang w:val="en-US" w:eastAsia="zh-CN" w:bidi="ar"/>
                <w:woUserID w:val="1"/>
              </w:rPr>
              <w:t>平方米</w:t>
            </w:r>
          </w:p>
          <w:p w14:paraId="4FD03AFF">
            <w:pPr>
              <w:keepNext w:val="0"/>
              <w:keepLines w:val="0"/>
              <w:widowControl w:val="0"/>
              <w:suppressLineNumbers w:val="0"/>
              <w:spacing w:before="0" w:beforeAutospacing="0" w:after="0" w:afterAutospacing="0"/>
              <w:ind w:left="0" w:right="0"/>
              <w:jc w:val="right"/>
              <w:rPr>
                <w:rFonts w:hint="default" w:ascii="Times New Roman" w:hAnsi="Times New Roman" w:eastAsia="宋体" w:cs="Times New Roman"/>
                <w:sz w:val="18"/>
                <w:szCs w:val="18"/>
                <w:lang w:val="en-US"/>
                <w:woUserID w:val="1"/>
              </w:rPr>
            </w:pPr>
          </w:p>
        </w:tc>
        <w:tc>
          <w:tcPr>
            <w:tcW w:w="1175"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2651C36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房屋建筑面积</w:t>
            </w:r>
            <w:r>
              <w:rPr>
                <w:rFonts w:hint="default" w:ascii="Times New Roman" w:hAnsi="Times New Roman" w:eastAsia="宋体" w:cs="Times New Roman"/>
                <w:kern w:val="2"/>
                <w:sz w:val="18"/>
                <w:szCs w:val="18"/>
                <w:lang w:val="en-US" w:eastAsia="zh-CN" w:bidi="ar"/>
                <w:woUserID w:val="1"/>
              </w:rPr>
              <w:t xml:space="preserve">     </w:t>
            </w:r>
            <w:r>
              <w:rPr>
                <w:rFonts w:hint="eastAsia" w:ascii="Times New Roman" w:hAnsi="Times New Roman" w:eastAsia="宋体" w:cs="Times New Roman"/>
                <w:kern w:val="2"/>
                <w:sz w:val="18"/>
                <w:szCs w:val="18"/>
                <w:lang w:val="en-US" w:eastAsia="zh-CN" w:bidi="ar"/>
                <w:woUserID w:val="1"/>
              </w:rPr>
              <w:t>平方米</w:t>
            </w:r>
          </w:p>
        </w:tc>
        <w:tc>
          <w:tcPr>
            <w:tcW w:w="335" w:type="pct"/>
            <w:gridSpan w:val="2"/>
            <w:vMerge w:val="continue"/>
            <w:tcBorders>
              <w:top w:val="nil"/>
              <w:left w:val="single" w:color="auto" w:sz="4" w:space="0"/>
              <w:bottom w:val="single" w:color="auto" w:sz="4" w:space="0"/>
              <w:right w:val="single" w:color="auto" w:sz="4" w:space="0"/>
            </w:tcBorders>
            <w:shd w:val="clear" w:color="auto" w:fill="auto"/>
            <w:vAlign w:val="top"/>
          </w:tcPr>
          <w:p w14:paraId="6A0C6CC2">
            <w:pPr>
              <w:keepNext w:val="0"/>
              <w:keepLines w:val="0"/>
              <w:suppressLineNumbers w:val="0"/>
              <w:spacing w:before="0" w:beforeAutospacing="0" w:after="0" w:afterAutospacing="0"/>
              <w:ind w:left="0" w:right="0"/>
              <w:rPr>
                <w:rFonts w:hint="default" w:ascii="Calibri" w:hAnsi="Calibri" w:eastAsia="宋体" w:cs="Times New Roman"/>
                <w:kern w:val="2"/>
                <w:sz w:val="21"/>
                <w:szCs w:val="22"/>
                <w:woUserID w:val="1"/>
              </w:rPr>
            </w:pPr>
          </w:p>
        </w:tc>
        <w:tc>
          <w:tcPr>
            <w:tcW w:w="320"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3B39C7A0">
            <w:pPr>
              <w:keepNext w:val="0"/>
              <w:keepLines w:val="0"/>
              <w:suppressLineNumbers w:val="0"/>
              <w:spacing w:before="0" w:beforeAutospacing="0" w:after="0" w:afterAutospacing="0"/>
              <w:ind w:left="0" w:right="0"/>
              <w:rPr>
                <w:rFonts w:hint="default" w:ascii="Calibri" w:hAnsi="Calibri" w:eastAsia="宋体" w:cs="Times New Roman"/>
                <w:kern w:val="2"/>
                <w:sz w:val="21"/>
                <w:szCs w:val="22"/>
                <w:woUserID w:val="1"/>
              </w:rPr>
            </w:pPr>
          </w:p>
        </w:tc>
        <w:tc>
          <w:tcPr>
            <w:tcW w:w="1844"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476EEA9B">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r>
              <w:rPr>
                <w:rFonts w:hint="default" w:ascii="Times New Roman" w:hAnsi="Times New Roman" w:eastAsia="宋体" w:cs="Times New Roman"/>
                <w:kern w:val="2"/>
                <w:sz w:val="18"/>
                <w:szCs w:val="18"/>
                <w:lang w:val="en-US" w:eastAsia="zh-CN" w:bidi="ar"/>
                <w:woUserID w:val="1"/>
              </w:rPr>
              <w:t>4</w:t>
            </w:r>
            <w:r>
              <w:rPr>
                <w:rFonts w:hint="eastAsia" w:ascii="Times New Roman" w:hAnsi="Times New Roman" w:eastAsia="宋体" w:cs="Times New Roman"/>
                <w:kern w:val="2"/>
                <w:sz w:val="18"/>
                <w:szCs w:val="18"/>
                <w:lang w:val="en-US" w:eastAsia="zh-CN" w:bidi="ar"/>
                <w:woUserID w:val="1"/>
              </w:rPr>
              <w:t>、</w:t>
            </w:r>
          </w:p>
        </w:tc>
      </w:tr>
      <w:tr w14:paraId="182C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8" w:type="pct"/>
            <w:vMerge w:val="continue"/>
            <w:tcBorders>
              <w:top w:val="nil"/>
              <w:left w:val="single" w:color="auto" w:sz="4" w:space="0"/>
              <w:bottom w:val="single" w:color="auto" w:sz="4" w:space="0"/>
              <w:right w:val="single" w:color="auto" w:sz="4" w:space="0"/>
            </w:tcBorders>
            <w:shd w:val="clear" w:color="auto" w:fill="auto"/>
            <w:vAlign w:val="center"/>
          </w:tcPr>
          <w:p w14:paraId="63B68E22">
            <w:pPr>
              <w:keepNext w:val="0"/>
              <w:keepLines w:val="0"/>
              <w:suppressLineNumbers w:val="0"/>
              <w:spacing w:before="0" w:beforeAutospacing="0" w:after="0" w:afterAutospacing="0"/>
              <w:ind w:left="0" w:right="0"/>
              <w:rPr>
                <w:rFonts w:hint="default" w:ascii="Calibri" w:hAnsi="Calibri" w:eastAsia="宋体" w:cs="Times New Roman"/>
                <w:kern w:val="2"/>
                <w:sz w:val="21"/>
                <w:szCs w:val="22"/>
                <w:woUserID w:val="1"/>
              </w:rPr>
            </w:pPr>
          </w:p>
        </w:tc>
        <w:tc>
          <w:tcPr>
            <w:tcW w:w="261" w:type="pct"/>
            <w:vMerge w:val="continue"/>
            <w:tcBorders>
              <w:top w:val="nil"/>
              <w:left w:val="single" w:color="auto" w:sz="4" w:space="0"/>
              <w:bottom w:val="single" w:color="auto" w:sz="4" w:space="0"/>
              <w:right w:val="single" w:color="auto" w:sz="4" w:space="0"/>
            </w:tcBorders>
            <w:shd w:val="clear" w:color="auto" w:fill="auto"/>
            <w:vAlign w:val="center"/>
          </w:tcPr>
          <w:p w14:paraId="65515072">
            <w:pPr>
              <w:keepNext w:val="0"/>
              <w:keepLines w:val="0"/>
              <w:suppressLineNumbers w:val="0"/>
              <w:spacing w:before="0" w:beforeAutospacing="0" w:after="0" w:afterAutospacing="0"/>
              <w:ind w:left="0" w:right="0"/>
              <w:rPr>
                <w:rFonts w:hint="default" w:ascii="Calibri" w:hAnsi="Calibri" w:eastAsia="宋体" w:cs="Times New Roman"/>
                <w:kern w:val="2"/>
                <w:sz w:val="21"/>
                <w:szCs w:val="22"/>
                <w:woUserID w:val="1"/>
              </w:rPr>
            </w:pPr>
          </w:p>
        </w:tc>
        <w:tc>
          <w:tcPr>
            <w:tcW w:w="683" w:type="pct"/>
            <w:gridSpan w:val="4"/>
            <w:vMerge w:val="continue"/>
            <w:tcBorders>
              <w:top w:val="nil"/>
              <w:left w:val="single" w:color="auto" w:sz="4" w:space="0"/>
              <w:bottom w:val="single" w:color="auto" w:sz="4" w:space="0"/>
              <w:right w:val="single" w:color="auto" w:sz="4" w:space="0"/>
            </w:tcBorders>
            <w:shd w:val="clear" w:color="auto" w:fill="auto"/>
            <w:vAlign w:val="center"/>
          </w:tcPr>
          <w:p w14:paraId="439336E5">
            <w:pPr>
              <w:keepNext w:val="0"/>
              <w:keepLines w:val="0"/>
              <w:suppressLineNumbers w:val="0"/>
              <w:spacing w:before="0" w:beforeAutospacing="0" w:after="0" w:afterAutospacing="0"/>
              <w:ind w:left="0" w:right="0"/>
              <w:rPr>
                <w:rFonts w:hint="default" w:ascii="Calibri" w:hAnsi="Calibri" w:eastAsia="宋体" w:cs="Times New Roman"/>
                <w:kern w:val="2"/>
                <w:sz w:val="21"/>
                <w:szCs w:val="22"/>
                <w:woUserID w:val="1"/>
              </w:rPr>
            </w:pPr>
          </w:p>
        </w:tc>
        <w:tc>
          <w:tcPr>
            <w:tcW w:w="1175"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242D6FB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厂房建筑面积</w:t>
            </w:r>
            <w:r>
              <w:rPr>
                <w:rFonts w:hint="default" w:ascii="Times New Roman" w:hAnsi="Times New Roman" w:eastAsia="宋体" w:cs="Times New Roman"/>
                <w:kern w:val="2"/>
                <w:sz w:val="18"/>
                <w:szCs w:val="18"/>
                <w:lang w:val="en-US" w:eastAsia="zh-CN" w:bidi="ar"/>
                <w:woUserID w:val="1"/>
              </w:rPr>
              <w:t xml:space="preserve">     </w:t>
            </w:r>
            <w:r>
              <w:rPr>
                <w:rFonts w:hint="eastAsia" w:ascii="Times New Roman" w:hAnsi="Times New Roman" w:eastAsia="宋体" w:cs="Times New Roman"/>
                <w:kern w:val="2"/>
                <w:sz w:val="18"/>
                <w:szCs w:val="18"/>
                <w:lang w:val="en-US" w:eastAsia="zh-CN" w:bidi="ar"/>
                <w:woUserID w:val="1"/>
              </w:rPr>
              <w:t>平方米</w:t>
            </w:r>
          </w:p>
        </w:tc>
        <w:tc>
          <w:tcPr>
            <w:tcW w:w="335" w:type="pct"/>
            <w:gridSpan w:val="2"/>
            <w:vMerge w:val="continue"/>
            <w:tcBorders>
              <w:top w:val="nil"/>
              <w:left w:val="single" w:color="auto" w:sz="4" w:space="0"/>
              <w:bottom w:val="single" w:color="auto" w:sz="4" w:space="0"/>
              <w:right w:val="single" w:color="auto" w:sz="4" w:space="0"/>
            </w:tcBorders>
            <w:shd w:val="clear" w:color="auto" w:fill="auto"/>
            <w:vAlign w:val="top"/>
          </w:tcPr>
          <w:p w14:paraId="51B71C47">
            <w:pPr>
              <w:keepNext w:val="0"/>
              <w:keepLines w:val="0"/>
              <w:suppressLineNumbers w:val="0"/>
              <w:spacing w:before="0" w:beforeAutospacing="0" w:after="0" w:afterAutospacing="0"/>
              <w:ind w:left="0" w:right="0"/>
              <w:rPr>
                <w:rFonts w:hint="default" w:ascii="Calibri" w:hAnsi="Calibri" w:eastAsia="宋体" w:cs="Times New Roman"/>
                <w:kern w:val="2"/>
                <w:sz w:val="21"/>
                <w:szCs w:val="22"/>
                <w:woUserID w:val="1"/>
              </w:rPr>
            </w:pPr>
          </w:p>
        </w:tc>
        <w:tc>
          <w:tcPr>
            <w:tcW w:w="320"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4E81015D">
            <w:pPr>
              <w:keepNext w:val="0"/>
              <w:keepLines w:val="0"/>
              <w:suppressLineNumbers w:val="0"/>
              <w:spacing w:before="0" w:beforeAutospacing="0" w:after="0" w:afterAutospacing="0"/>
              <w:ind w:left="0" w:right="0"/>
              <w:rPr>
                <w:rFonts w:hint="default" w:ascii="Calibri" w:hAnsi="Calibri" w:eastAsia="宋体" w:cs="Times New Roman"/>
                <w:kern w:val="2"/>
                <w:sz w:val="21"/>
                <w:szCs w:val="22"/>
                <w:woUserID w:val="1"/>
              </w:rPr>
            </w:pPr>
          </w:p>
        </w:tc>
        <w:tc>
          <w:tcPr>
            <w:tcW w:w="1844"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05CC6F0F">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r>
              <w:rPr>
                <w:rFonts w:hint="default" w:ascii="Times New Roman" w:hAnsi="Times New Roman" w:eastAsia="宋体" w:cs="Times New Roman"/>
                <w:kern w:val="2"/>
                <w:sz w:val="18"/>
                <w:szCs w:val="18"/>
                <w:lang w:val="en-US" w:eastAsia="zh-CN" w:bidi="ar"/>
                <w:woUserID w:val="1"/>
              </w:rPr>
              <w:t>5</w:t>
            </w:r>
            <w:r>
              <w:rPr>
                <w:rFonts w:hint="eastAsia" w:ascii="Times New Roman" w:hAnsi="Times New Roman" w:eastAsia="宋体" w:cs="Times New Roman"/>
                <w:kern w:val="2"/>
                <w:sz w:val="18"/>
                <w:szCs w:val="18"/>
                <w:lang w:val="en-US" w:eastAsia="zh-CN" w:bidi="ar"/>
                <w:woUserID w:val="1"/>
              </w:rPr>
              <w:t>、</w:t>
            </w:r>
          </w:p>
        </w:tc>
      </w:tr>
      <w:tr w14:paraId="0A1C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8" w:type="pct"/>
            <w:vMerge w:val="restart"/>
            <w:tcBorders>
              <w:top w:val="nil"/>
              <w:left w:val="single" w:color="auto" w:sz="4" w:space="0"/>
              <w:bottom w:val="single" w:color="auto" w:sz="4" w:space="0"/>
              <w:right w:val="single" w:color="auto" w:sz="4" w:space="0"/>
            </w:tcBorders>
            <w:shd w:val="clear" w:color="auto" w:fill="auto"/>
            <w:vAlign w:val="center"/>
          </w:tcPr>
          <w:p w14:paraId="4C7C74B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三、主</w:t>
            </w:r>
          </w:p>
          <w:p w14:paraId="290BA5A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要产品</w:t>
            </w:r>
          </w:p>
          <w:p w14:paraId="0FFD118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情况</w:t>
            </w:r>
          </w:p>
        </w:tc>
        <w:tc>
          <w:tcPr>
            <w:tcW w:w="60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B29B2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产品名称</w:t>
            </w:r>
          </w:p>
        </w:tc>
        <w:tc>
          <w:tcPr>
            <w:tcW w:w="18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48451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型号</w:t>
            </w:r>
          </w:p>
        </w:tc>
        <w:tc>
          <w:tcPr>
            <w:tcW w:w="35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FA277A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上年</w:t>
            </w:r>
          </w:p>
          <w:p w14:paraId="01E2B8C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产量</w:t>
            </w:r>
          </w:p>
        </w:tc>
        <w:tc>
          <w:tcPr>
            <w:tcW w:w="29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71A8B1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上年</w:t>
            </w:r>
          </w:p>
          <w:p w14:paraId="7DAB7D0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产值</w:t>
            </w:r>
          </w:p>
        </w:tc>
        <w:tc>
          <w:tcPr>
            <w:tcW w:w="93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8203CC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产品技术先进水平</w:t>
            </w:r>
          </w:p>
        </w:tc>
        <w:tc>
          <w:tcPr>
            <w:tcW w:w="31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C5C08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优质</w:t>
            </w:r>
          </w:p>
          <w:p w14:paraId="41FE807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品率</w:t>
            </w:r>
          </w:p>
        </w:tc>
        <w:tc>
          <w:tcPr>
            <w:tcW w:w="41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C5100A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一等品率</w:t>
            </w:r>
          </w:p>
        </w:tc>
        <w:tc>
          <w:tcPr>
            <w:tcW w:w="947"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D5BA28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曾获何级何种奖励</w:t>
            </w:r>
          </w:p>
        </w:tc>
        <w:tc>
          <w:tcPr>
            <w:tcW w:w="56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CFF36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主要用户</w:t>
            </w:r>
          </w:p>
          <w:p w14:paraId="5E6BDC0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r>
              <w:rPr>
                <w:rFonts w:hint="eastAsia" w:ascii="Times New Roman" w:hAnsi="Times New Roman" w:eastAsia="宋体" w:cs="Times New Roman"/>
                <w:kern w:val="2"/>
                <w:sz w:val="18"/>
                <w:szCs w:val="18"/>
                <w:lang w:val="en-US" w:eastAsia="zh-CN" w:bidi="ar"/>
                <w:woUserID w:val="1"/>
              </w:rPr>
              <w:t>名称</w:t>
            </w:r>
          </w:p>
        </w:tc>
      </w:tr>
      <w:tr w14:paraId="760E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8" w:type="pct"/>
            <w:vMerge w:val="continue"/>
            <w:tcBorders>
              <w:top w:val="nil"/>
              <w:left w:val="single" w:color="auto" w:sz="4" w:space="0"/>
              <w:bottom w:val="single" w:color="auto" w:sz="4" w:space="0"/>
              <w:right w:val="single" w:color="auto" w:sz="4" w:space="0"/>
            </w:tcBorders>
            <w:shd w:val="clear" w:color="auto" w:fill="auto"/>
            <w:vAlign w:val="center"/>
          </w:tcPr>
          <w:p w14:paraId="04A476AD">
            <w:pPr>
              <w:keepNext w:val="0"/>
              <w:keepLines w:val="0"/>
              <w:suppressLineNumbers w:val="0"/>
              <w:spacing w:before="0" w:beforeAutospacing="0" w:after="0" w:afterAutospacing="0"/>
              <w:ind w:left="0" w:right="0"/>
              <w:rPr>
                <w:rFonts w:hint="default" w:ascii="Calibri" w:hAnsi="Calibri" w:eastAsia="宋体" w:cs="Times New Roman"/>
                <w:kern w:val="2"/>
                <w:sz w:val="21"/>
                <w:szCs w:val="22"/>
                <w:woUserID w:val="1"/>
              </w:rPr>
            </w:pPr>
          </w:p>
        </w:tc>
        <w:tc>
          <w:tcPr>
            <w:tcW w:w="604"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2A8955FF">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p>
        </w:tc>
        <w:tc>
          <w:tcPr>
            <w:tcW w:w="184"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2D11BA8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p>
        </w:tc>
        <w:tc>
          <w:tcPr>
            <w:tcW w:w="354" w:type="pct"/>
            <w:gridSpan w:val="3"/>
            <w:tcBorders>
              <w:top w:val="single" w:color="auto" w:sz="4" w:space="0"/>
              <w:left w:val="single" w:color="auto" w:sz="4" w:space="0"/>
              <w:bottom w:val="single" w:color="auto" w:sz="4" w:space="0"/>
              <w:right w:val="single" w:color="auto" w:sz="4" w:space="0"/>
            </w:tcBorders>
            <w:shd w:val="clear" w:color="auto" w:fill="auto"/>
            <w:vAlign w:val="top"/>
          </w:tcPr>
          <w:p w14:paraId="4A1478DE">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p>
        </w:tc>
        <w:tc>
          <w:tcPr>
            <w:tcW w:w="299" w:type="pct"/>
            <w:gridSpan w:val="3"/>
            <w:tcBorders>
              <w:top w:val="single" w:color="auto" w:sz="4" w:space="0"/>
              <w:left w:val="single" w:color="auto" w:sz="4" w:space="0"/>
              <w:bottom w:val="single" w:color="auto" w:sz="4" w:space="0"/>
              <w:right w:val="single" w:color="auto" w:sz="4" w:space="0"/>
            </w:tcBorders>
            <w:shd w:val="clear" w:color="auto" w:fill="auto"/>
            <w:vAlign w:val="top"/>
          </w:tcPr>
          <w:p w14:paraId="24B4A15E">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p>
        </w:tc>
        <w:tc>
          <w:tcPr>
            <w:tcW w:w="93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58817C9E">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p>
        </w:tc>
        <w:tc>
          <w:tcPr>
            <w:tcW w:w="319"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4935567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p>
        </w:tc>
        <w:tc>
          <w:tcPr>
            <w:tcW w:w="414"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10841B7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p>
        </w:tc>
        <w:tc>
          <w:tcPr>
            <w:tcW w:w="947"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5008862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p>
        </w:tc>
        <w:tc>
          <w:tcPr>
            <w:tcW w:w="566"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1127C91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p>
        </w:tc>
      </w:tr>
      <w:tr w14:paraId="0B53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8" w:type="pct"/>
            <w:vMerge w:val="continue"/>
            <w:tcBorders>
              <w:top w:val="nil"/>
              <w:left w:val="single" w:color="auto" w:sz="4" w:space="0"/>
              <w:bottom w:val="single" w:color="auto" w:sz="4" w:space="0"/>
              <w:right w:val="single" w:color="auto" w:sz="4" w:space="0"/>
            </w:tcBorders>
            <w:shd w:val="clear" w:color="auto" w:fill="auto"/>
            <w:vAlign w:val="center"/>
          </w:tcPr>
          <w:p w14:paraId="40E73C1F">
            <w:pPr>
              <w:keepNext w:val="0"/>
              <w:keepLines w:val="0"/>
              <w:suppressLineNumbers w:val="0"/>
              <w:spacing w:before="0" w:beforeAutospacing="0" w:after="0" w:afterAutospacing="0"/>
              <w:ind w:left="0" w:right="0"/>
              <w:rPr>
                <w:rFonts w:hint="default" w:ascii="Calibri" w:hAnsi="Calibri" w:eastAsia="宋体" w:cs="Times New Roman"/>
                <w:kern w:val="2"/>
                <w:sz w:val="21"/>
                <w:szCs w:val="22"/>
                <w:woUserID w:val="1"/>
              </w:rPr>
            </w:pPr>
          </w:p>
        </w:tc>
        <w:tc>
          <w:tcPr>
            <w:tcW w:w="604"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1EA5A062">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p>
        </w:tc>
        <w:tc>
          <w:tcPr>
            <w:tcW w:w="184"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5C56A93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p>
        </w:tc>
        <w:tc>
          <w:tcPr>
            <w:tcW w:w="354" w:type="pct"/>
            <w:gridSpan w:val="3"/>
            <w:tcBorders>
              <w:top w:val="single" w:color="auto" w:sz="4" w:space="0"/>
              <w:left w:val="single" w:color="auto" w:sz="4" w:space="0"/>
              <w:bottom w:val="single" w:color="auto" w:sz="4" w:space="0"/>
              <w:right w:val="single" w:color="auto" w:sz="4" w:space="0"/>
            </w:tcBorders>
            <w:shd w:val="clear" w:color="auto" w:fill="auto"/>
            <w:vAlign w:val="top"/>
          </w:tcPr>
          <w:p w14:paraId="589090B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p>
        </w:tc>
        <w:tc>
          <w:tcPr>
            <w:tcW w:w="299" w:type="pct"/>
            <w:gridSpan w:val="3"/>
            <w:tcBorders>
              <w:top w:val="single" w:color="auto" w:sz="4" w:space="0"/>
              <w:left w:val="single" w:color="auto" w:sz="4" w:space="0"/>
              <w:bottom w:val="single" w:color="auto" w:sz="4" w:space="0"/>
              <w:right w:val="single" w:color="auto" w:sz="4" w:space="0"/>
            </w:tcBorders>
            <w:shd w:val="clear" w:color="auto" w:fill="auto"/>
            <w:vAlign w:val="top"/>
          </w:tcPr>
          <w:p w14:paraId="54B5783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p>
        </w:tc>
        <w:tc>
          <w:tcPr>
            <w:tcW w:w="93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0F57C7D5">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p>
        </w:tc>
        <w:tc>
          <w:tcPr>
            <w:tcW w:w="319"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7444B43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p>
        </w:tc>
        <w:tc>
          <w:tcPr>
            <w:tcW w:w="414"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6D8A82D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p>
        </w:tc>
        <w:tc>
          <w:tcPr>
            <w:tcW w:w="947"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0D735975">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p>
        </w:tc>
        <w:tc>
          <w:tcPr>
            <w:tcW w:w="566"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760898B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p>
        </w:tc>
      </w:tr>
      <w:tr w14:paraId="4E21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8" w:type="pct"/>
            <w:vMerge w:val="continue"/>
            <w:tcBorders>
              <w:top w:val="nil"/>
              <w:left w:val="single" w:color="auto" w:sz="4" w:space="0"/>
              <w:bottom w:val="single" w:color="auto" w:sz="4" w:space="0"/>
              <w:right w:val="single" w:color="auto" w:sz="4" w:space="0"/>
            </w:tcBorders>
            <w:shd w:val="clear" w:color="auto" w:fill="auto"/>
            <w:vAlign w:val="center"/>
          </w:tcPr>
          <w:p w14:paraId="31373241">
            <w:pPr>
              <w:keepNext w:val="0"/>
              <w:keepLines w:val="0"/>
              <w:suppressLineNumbers w:val="0"/>
              <w:spacing w:before="0" w:beforeAutospacing="0" w:after="0" w:afterAutospacing="0"/>
              <w:ind w:left="0" w:right="0"/>
              <w:rPr>
                <w:rFonts w:hint="default" w:ascii="Calibri" w:hAnsi="Calibri" w:eastAsia="宋体" w:cs="Times New Roman"/>
                <w:kern w:val="2"/>
                <w:sz w:val="21"/>
                <w:szCs w:val="22"/>
                <w:woUserID w:val="1"/>
              </w:rPr>
            </w:pPr>
          </w:p>
        </w:tc>
        <w:tc>
          <w:tcPr>
            <w:tcW w:w="604"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7087C502">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p>
        </w:tc>
        <w:tc>
          <w:tcPr>
            <w:tcW w:w="184"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7694E87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woUserID w:val="1"/>
              </w:rPr>
            </w:pPr>
          </w:p>
        </w:tc>
        <w:tc>
          <w:tcPr>
            <w:tcW w:w="354" w:type="pct"/>
            <w:gridSpan w:val="3"/>
            <w:tcBorders>
              <w:top w:val="single" w:color="auto" w:sz="4" w:space="0"/>
              <w:left w:val="single" w:color="auto" w:sz="4" w:space="0"/>
              <w:bottom w:val="single" w:color="auto" w:sz="4" w:space="0"/>
              <w:right w:val="single" w:color="auto" w:sz="4" w:space="0"/>
            </w:tcBorders>
            <w:shd w:val="clear" w:color="auto" w:fill="auto"/>
            <w:vAlign w:val="top"/>
          </w:tcPr>
          <w:p w14:paraId="16604B0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p>
        </w:tc>
        <w:tc>
          <w:tcPr>
            <w:tcW w:w="299" w:type="pct"/>
            <w:gridSpan w:val="3"/>
            <w:tcBorders>
              <w:top w:val="single" w:color="auto" w:sz="4" w:space="0"/>
              <w:left w:val="single" w:color="auto" w:sz="4" w:space="0"/>
              <w:bottom w:val="single" w:color="auto" w:sz="4" w:space="0"/>
              <w:right w:val="single" w:color="auto" w:sz="4" w:space="0"/>
            </w:tcBorders>
            <w:shd w:val="clear" w:color="auto" w:fill="auto"/>
            <w:vAlign w:val="top"/>
          </w:tcPr>
          <w:p w14:paraId="247BA9B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p>
        </w:tc>
        <w:tc>
          <w:tcPr>
            <w:tcW w:w="93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1E7398E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p>
        </w:tc>
        <w:tc>
          <w:tcPr>
            <w:tcW w:w="319"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44CCC8C5">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p>
        </w:tc>
        <w:tc>
          <w:tcPr>
            <w:tcW w:w="414"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24C88D7F">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p>
        </w:tc>
        <w:tc>
          <w:tcPr>
            <w:tcW w:w="947"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0ACFC69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p>
        </w:tc>
        <w:tc>
          <w:tcPr>
            <w:tcW w:w="566"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3716722D">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woUserID w:val="1"/>
              </w:rPr>
            </w:pPr>
          </w:p>
        </w:tc>
      </w:tr>
    </w:tbl>
    <w:p w14:paraId="75C2989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Cs w:val="21"/>
          <w:lang w:val="en-US"/>
          <w:woUserID w:val="1"/>
        </w:rPr>
      </w:pPr>
    </w:p>
    <w:p w14:paraId="1687C924">
      <w:pPr>
        <w:keepNext w:val="0"/>
        <w:keepLines w:val="0"/>
        <w:widowControl w:val="0"/>
        <w:suppressLineNumbers w:val="0"/>
        <w:spacing w:before="0" w:beforeAutospacing="0" w:after="0" w:afterAutospacing="0" w:line="660" w:lineRule="exact"/>
        <w:ind w:left="0" w:right="0"/>
        <w:jc w:val="both"/>
        <w:rPr>
          <w:rFonts w:hint="default" w:ascii="Times New Roman" w:hAnsi="Times New Roman" w:eastAsia="宋体" w:cs="Times New Roman"/>
          <w:sz w:val="24"/>
          <w:szCs w:val="24"/>
          <w:lang w:val="en-US"/>
          <w:woUserID w:val="1"/>
        </w:rPr>
      </w:pPr>
      <w:r>
        <w:rPr>
          <w:rFonts w:hint="eastAsia" w:ascii="Times New Roman" w:hAnsi="Times New Roman" w:eastAsia="宋体" w:cs="Times New Roman"/>
          <w:kern w:val="2"/>
          <w:sz w:val="24"/>
          <w:szCs w:val="24"/>
          <w:lang w:val="en-US" w:eastAsia="zh-CN" w:bidi="ar"/>
          <w:woUserID w:val="1"/>
        </w:rPr>
        <w:t>投标人：（盖章）</w:t>
      </w:r>
    </w:p>
    <w:p w14:paraId="51B2573F">
      <w:pPr>
        <w:keepNext w:val="0"/>
        <w:keepLines w:val="0"/>
        <w:widowControl w:val="0"/>
        <w:suppressLineNumbers w:val="0"/>
        <w:spacing w:before="0" w:beforeAutospacing="0" w:after="0" w:afterAutospacing="0" w:line="660" w:lineRule="exact"/>
        <w:ind w:left="0" w:right="0"/>
        <w:jc w:val="both"/>
        <w:rPr>
          <w:rFonts w:hint="default" w:ascii="Times New Roman" w:hAnsi="Times New Roman" w:eastAsia="宋体" w:cs="Times New Roman"/>
          <w:sz w:val="24"/>
          <w:szCs w:val="24"/>
          <w:lang w:val="en-US"/>
          <w:woUserID w:val="1"/>
        </w:rPr>
      </w:pPr>
      <w:r>
        <w:rPr>
          <w:rFonts w:hint="eastAsia" w:ascii="Times New Roman" w:hAnsi="Times New Roman" w:eastAsia="宋体" w:cs="Times New Roman"/>
          <w:kern w:val="2"/>
          <w:sz w:val="24"/>
          <w:szCs w:val="24"/>
          <w:lang w:val="en-US" w:eastAsia="zh-CN" w:bidi="ar"/>
          <w:woUserID w:val="1"/>
        </w:rPr>
        <w:t>法定代表人（委托代理人）：（签字）</w:t>
      </w:r>
    </w:p>
    <w:p w14:paraId="3299AAB6">
      <w:pPr>
        <w:keepNext w:val="0"/>
        <w:keepLines w:val="0"/>
        <w:widowControl w:val="0"/>
        <w:suppressLineNumbers w:val="0"/>
        <w:spacing w:before="0" w:beforeAutospacing="0" w:after="0" w:afterAutospacing="0" w:line="660" w:lineRule="exact"/>
        <w:ind w:left="0" w:right="0"/>
        <w:jc w:val="both"/>
        <w:rPr>
          <w:rFonts w:hint="default" w:ascii="Times New Roman" w:hAnsi="Times New Roman" w:eastAsia="宋体" w:cs="Times New Roman"/>
          <w:sz w:val="24"/>
          <w:szCs w:val="24"/>
          <w:lang w:val="en-US"/>
          <w:woUserID w:val="1"/>
        </w:rPr>
      </w:pPr>
      <w:r>
        <w:rPr>
          <w:rFonts w:hint="eastAsia" w:ascii="Times New Roman" w:hAnsi="Times New Roman" w:eastAsia="宋体" w:cs="Times New Roman"/>
          <w:kern w:val="2"/>
          <w:sz w:val="24"/>
          <w:szCs w:val="24"/>
          <w:lang w:val="en-US" w:eastAsia="zh-CN" w:bidi="ar"/>
          <w:woUserID w:val="1"/>
        </w:rPr>
        <w:t>日期：年月日</w:t>
      </w:r>
    </w:p>
    <w:p w14:paraId="37F0D837">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color w:val="000000"/>
          <w:sz w:val="24"/>
          <w:szCs w:val="24"/>
          <w:lang w:val="en-US"/>
          <w:woUserID w:val="1"/>
        </w:rPr>
      </w:pPr>
      <w:r>
        <w:rPr>
          <w:rFonts w:hint="default" w:ascii="Times New Roman" w:hAnsi="Times New Roman" w:eastAsia="宋体" w:cs="Times New Roman"/>
          <w:b/>
          <w:bCs w:val="0"/>
          <w:color w:val="000000"/>
          <w:kern w:val="2"/>
          <w:sz w:val="24"/>
          <w:szCs w:val="24"/>
          <w:lang w:val="en-US" w:eastAsia="zh-CN" w:bidi="ar"/>
          <w:woUserID w:val="1"/>
        </w:rPr>
        <w:br w:type="page"/>
      </w:r>
      <w:bookmarkStart w:id="126" w:name="_Toc1104946673"/>
      <w:bookmarkEnd w:id="126"/>
      <w:bookmarkStart w:id="127" w:name="_Toc75969936"/>
      <w:bookmarkEnd w:id="127"/>
      <w:bookmarkStart w:id="128" w:name="_Toc518655812"/>
      <w:bookmarkEnd w:id="128"/>
      <w:bookmarkStart w:id="129" w:name="_Toc353881020"/>
      <w:bookmarkEnd w:id="129"/>
      <w:bookmarkStart w:id="130" w:name="_Toc196927574"/>
      <w:bookmarkEnd w:id="130"/>
      <w:bookmarkStart w:id="131" w:name="_Toc23672"/>
      <w:bookmarkEnd w:id="131"/>
      <w:bookmarkStart w:id="132" w:name="_Toc424118189"/>
      <w:bookmarkEnd w:id="132"/>
      <w:bookmarkStart w:id="133" w:name="_Toc23535"/>
      <w:bookmarkEnd w:id="133"/>
      <w:bookmarkStart w:id="134" w:name="_Toc29453"/>
      <w:bookmarkEnd w:id="134"/>
    </w:p>
    <w:p w14:paraId="2476889A">
      <w:pPr>
        <w:keepNext w:val="0"/>
        <w:keepLines w:val="0"/>
        <w:widowControl w:val="0"/>
        <w:suppressLineNumbers w:val="0"/>
        <w:spacing w:before="312" w:beforeLines="100" w:beforeAutospacing="0" w:after="312" w:afterLines="100" w:afterAutospacing="0" w:line="360" w:lineRule="auto"/>
        <w:ind w:left="0" w:right="0"/>
        <w:jc w:val="both"/>
        <w:outlineLvl w:val="0"/>
        <w:rPr>
          <w:rFonts w:hint="default" w:ascii="Times New Roman" w:hAnsi="Times New Roman" w:eastAsia="宋体" w:cs="Times New Roman"/>
          <w:b/>
          <w:bCs w:val="0"/>
          <w:color w:val="000000"/>
          <w:sz w:val="24"/>
          <w:szCs w:val="24"/>
          <w:lang w:val="en-US"/>
          <w:woUserID w:val="1"/>
        </w:rPr>
      </w:pPr>
      <w:r>
        <w:rPr>
          <w:rFonts w:hint="eastAsia" w:ascii="Times New Roman" w:hAnsi="Times New Roman" w:eastAsia="宋体" w:cs="Times New Roman"/>
          <w:b/>
          <w:bCs w:val="0"/>
          <w:color w:val="000000"/>
          <w:kern w:val="2"/>
          <w:sz w:val="24"/>
          <w:szCs w:val="24"/>
          <w:lang w:val="en-US" w:eastAsia="zh-CN" w:bidi="ar"/>
          <w:woUserID w:val="1"/>
        </w:rPr>
        <w:t>附件四、技术要求偏离表</w:t>
      </w:r>
    </w:p>
    <w:p w14:paraId="324C2BDE">
      <w:pPr>
        <w:pStyle w:val="16"/>
        <w:keepNext w:val="0"/>
        <w:keepLines w:val="0"/>
        <w:widowControl/>
        <w:suppressLineNumbers w:val="0"/>
        <w:spacing w:before="0" w:beforeAutospacing="1" w:after="120" w:afterAutospacing="0" w:line="460" w:lineRule="exact"/>
        <w:ind w:left="0" w:right="0"/>
        <w:jc w:val="center"/>
        <w:rPr>
          <w:b/>
          <w:bCs/>
          <w:sz w:val="32"/>
          <w:szCs w:val="32"/>
          <w:lang w:val="en-US"/>
          <w:woUserID w:val="1"/>
        </w:rPr>
      </w:pPr>
      <w:r>
        <w:rPr>
          <w:rFonts w:hint="eastAsia" w:ascii="Times New Roman" w:hAnsi="Times New Roman" w:eastAsia="宋体" w:cs="宋体"/>
          <w:b/>
          <w:bCs/>
          <w:kern w:val="2"/>
          <w:sz w:val="32"/>
          <w:szCs w:val="32"/>
          <w:lang w:val="en-US" w:eastAsia="zh-CN" w:bidi="ar"/>
          <w:woUserID w:val="1"/>
        </w:rPr>
        <w:t>技术要求偏离表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83"/>
        <w:gridCol w:w="1411"/>
        <w:gridCol w:w="2559"/>
        <w:gridCol w:w="3429"/>
        <w:gridCol w:w="1280"/>
      </w:tblGrid>
      <w:tr w14:paraId="3683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7"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7951169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lang w:val="en-US"/>
                <w:woUserID w:val="1"/>
              </w:rPr>
            </w:pPr>
            <w:r>
              <w:rPr>
                <w:rFonts w:hint="eastAsia" w:ascii="Times New Roman" w:hAnsi="Times New Roman" w:eastAsia="宋体" w:cs="Times New Roman"/>
                <w:color w:val="000000"/>
                <w:kern w:val="2"/>
                <w:sz w:val="24"/>
                <w:szCs w:val="24"/>
                <w:lang w:val="en-US" w:eastAsia="zh-CN" w:bidi="ar"/>
                <w:woUserID w:val="1"/>
              </w:rPr>
              <w:t>序号</w:t>
            </w:r>
          </w:p>
        </w:tc>
        <w:tc>
          <w:tcPr>
            <w:tcW w:w="753" w:type="pct"/>
            <w:tcBorders>
              <w:top w:val="single" w:color="auto" w:sz="4" w:space="0"/>
              <w:left w:val="single" w:color="auto" w:sz="4" w:space="0"/>
              <w:bottom w:val="single" w:color="auto" w:sz="4" w:space="0"/>
              <w:right w:val="single" w:color="auto" w:sz="4" w:space="0"/>
            </w:tcBorders>
            <w:shd w:val="clear" w:color="auto" w:fill="auto"/>
            <w:vAlign w:val="center"/>
          </w:tcPr>
          <w:p w14:paraId="7E4EC112">
            <w:pPr>
              <w:keepNext w:val="0"/>
              <w:keepLines w:val="0"/>
              <w:widowControl w:val="0"/>
              <w:suppressLineNumbers w:val="0"/>
              <w:spacing w:before="0" w:beforeAutospacing="0" w:after="0" w:afterAutospacing="0"/>
              <w:ind w:left="1" w:leftChars="-3" w:right="0" w:hanging="7" w:hangingChars="3"/>
              <w:jc w:val="center"/>
              <w:rPr>
                <w:rFonts w:hint="default" w:ascii="Times New Roman" w:hAnsi="Times New Roman" w:eastAsia="宋体" w:cs="Times New Roman"/>
                <w:color w:val="000000"/>
                <w:sz w:val="24"/>
                <w:szCs w:val="24"/>
                <w:lang w:val="en-US"/>
                <w:woUserID w:val="1"/>
              </w:rPr>
            </w:pPr>
            <w:r>
              <w:rPr>
                <w:rFonts w:hint="eastAsia" w:ascii="Times New Roman" w:hAnsi="Times New Roman" w:eastAsia="宋体" w:cs="Times New Roman"/>
                <w:color w:val="000000"/>
                <w:kern w:val="2"/>
                <w:sz w:val="24"/>
                <w:szCs w:val="24"/>
                <w:lang w:val="en-US" w:eastAsia="zh-CN" w:bidi="ar"/>
                <w:woUserID w:val="1"/>
              </w:rPr>
              <w:t>分项目内容</w:t>
            </w: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13DAE83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lang w:val="en-US"/>
                <w:woUserID w:val="1"/>
              </w:rPr>
            </w:pPr>
            <w:r>
              <w:rPr>
                <w:rFonts w:hint="eastAsia" w:ascii="Times New Roman" w:hAnsi="Times New Roman" w:eastAsia="宋体" w:cs="Times New Roman"/>
                <w:color w:val="000000"/>
                <w:kern w:val="2"/>
                <w:sz w:val="24"/>
                <w:szCs w:val="24"/>
                <w:lang w:val="en-US" w:eastAsia="zh-CN" w:bidi="ar"/>
                <w:woUserID w:val="1"/>
              </w:rPr>
              <w:t>招标文件技术要求</w:t>
            </w:r>
          </w:p>
        </w:tc>
        <w:tc>
          <w:tcPr>
            <w:tcW w:w="1830" w:type="pct"/>
            <w:tcBorders>
              <w:top w:val="single" w:color="auto" w:sz="4" w:space="0"/>
              <w:left w:val="single" w:color="auto" w:sz="4" w:space="0"/>
              <w:bottom w:val="single" w:color="auto" w:sz="4" w:space="0"/>
              <w:right w:val="single" w:color="auto" w:sz="4" w:space="0"/>
            </w:tcBorders>
            <w:shd w:val="clear" w:color="auto" w:fill="auto"/>
            <w:vAlign w:val="center"/>
          </w:tcPr>
          <w:p w14:paraId="351702B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lang w:val="en-US"/>
                <w:woUserID w:val="1"/>
              </w:rPr>
            </w:pPr>
            <w:r>
              <w:rPr>
                <w:rFonts w:hint="eastAsia" w:ascii="Times New Roman" w:hAnsi="Times New Roman" w:eastAsia="宋体" w:cs="Times New Roman"/>
                <w:color w:val="000000"/>
                <w:kern w:val="2"/>
                <w:sz w:val="24"/>
                <w:szCs w:val="24"/>
                <w:lang w:val="en-US" w:eastAsia="zh-CN" w:bidi="ar"/>
                <w:woUserID w:val="1"/>
              </w:rPr>
              <w:t>投标文件对应项技术要求承诺</w:t>
            </w: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55E6FE4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sz w:val="24"/>
                <w:szCs w:val="24"/>
                <w:lang w:val="en-US"/>
                <w:woUserID w:val="1"/>
              </w:rPr>
            </w:pPr>
            <w:r>
              <w:rPr>
                <w:rFonts w:hint="eastAsia" w:ascii="Times New Roman" w:hAnsi="Times New Roman" w:eastAsia="宋体" w:cs="Times New Roman"/>
                <w:color w:val="000000"/>
                <w:kern w:val="2"/>
                <w:sz w:val="24"/>
                <w:szCs w:val="24"/>
                <w:lang w:val="en-US" w:eastAsia="zh-CN" w:bidi="ar"/>
                <w:woUserID w:val="1"/>
              </w:rPr>
              <w:t>响应</w:t>
            </w:r>
            <w:r>
              <w:rPr>
                <w:rFonts w:hint="default" w:ascii="Times New Roman" w:hAnsi="Times New Roman" w:eastAsia="宋体" w:cs="Times New Roman"/>
                <w:color w:val="000000"/>
                <w:kern w:val="2"/>
                <w:sz w:val="24"/>
                <w:szCs w:val="24"/>
                <w:lang w:val="en-US" w:eastAsia="zh-CN" w:bidi="ar"/>
                <w:woUserID w:val="1"/>
              </w:rPr>
              <w:t>/</w:t>
            </w:r>
            <w:r>
              <w:rPr>
                <w:rFonts w:hint="eastAsia" w:ascii="Times New Roman" w:hAnsi="Times New Roman" w:eastAsia="宋体" w:cs="Times New Roman"/>
                <w:color w:val="000000"/>
                <w:kern w:val="2"/>
                <w:sz w:val="24"/>
                <w:szCs w:val="24"/>
                <w:lang w:val="en-US" w:eastAsia="zh-CN" w:bidi="ar"/>
                <w:woUserID w:val="1"/>
              </w:rPr>
              <w:t>正偏离</w:t>
            </w:r>
            <w:r>
              <w:rPr>
                <w:rFonts w:hint="default" w:ascii="Times New Roman" w:hAnsi="Times New Roman" w:eastAsia="宋体" w:cs="Times New Roman"/>
                <w:color w:val="000000"/>
                <w:kern w:val="2"/>
                <w:sz w:val="24"/>
                <w:szCs w:val="24"/>
                <w:lang w:val="en-US" w:eastAsia="zh-CN" w:bidi="ar"/>
                <w:woUserID w:val="1"/>
              </w:rPr>
              <w:t>/</w:t>
            </w:r>
            <w:r>
              <w:rPr>
                <w:rFonts w:hint="eastAsia" w:ascii="Times New Roman" w:hAnsi="Times New Roman" w:eastAsia="宋体" w:cs="Times New Roman"/>
                <w:color w:val="000000"/>
                <w:kern w:val="2"/>
                <w:sz w:val="24"/>
                <w:szCs w:val="24"/>
                <w:lang w:val="en-US" w:eastAsia="zh-CN" w:bidi="ar"/>
                <w:woUserID w:val="1"/>
              </w:rPr>
              <w:t>负偏离</w:t>
            </w:r>
          </w:p>
        </w:tc>
      </w:tr>
      <w:tr w14:paraId="673B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2"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top"/>
          </w:tcPr>
          <w:p w14:paraId="2DB60A2B">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c>
          <w:tcPr>
            <w:tcW w:w="753" w:type="pct"/>
            <w:tcBorders>
              <w:top w:val="single" w:color="auto" w:sz="4" w:space="0"/>
              <w:left w:val="single" w:color="auto" w:sz="4" w:space="0"/>
              <w:bottom w:val="single" w:color="auto" w:sz="4" w:space="0"/>
              <w:right w:val="single" w:color="auto" w:sz="4" w:space="0"/>
            </w:tcBorders>
            <w:shd w:val="clear" w:color="auto" w:fill="auto"/>
            <w:vAlign w:val="top"/>
          </w:tcPr>
          <w:p w14:paraId="4DDC371F">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top"/>
          </w:tcPr>
          <w:p w14:paraId="469C3681">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c>
          <w:tcPr>
            <w:tcW w:w="1830" w:type="pct"/>
            <w:tcBorders>
              <w:top w:val="single" w:color="auto" w:sz="4" w:space="0"/>
              <w:left w:val="single" w:color="auto" w:sz="4" w:space="0"/>
              <w:bottom w:val="single" w:color="auto" w:sz="4" w:space="0"/>
              <w:right w:val="single" w:color="auto" w:sz="4" w:space="0"/>
            </w:tcBorders>
            <w:shd w:val="clear" w:color="auto" w:fill="auto"/>
            <w:vAlign w:val="top"/>
          </w:tcPr>
          <w:p w14:paraId="627A37ED">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top"/>
          </w:tcPr>
          <w:p w14:paraId="67BCDA0A">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sz w:val="24"/>
                <w:szCs w:val="24"/>
                <w:lang w:val="en-US"/>
                <w:woUserID w:val="1"/>
              </w:rPr>
            </w:pPr>
          </w:p>
        </w:tc>
      </w:tr>
      <w:tr w14:paraId="4AABD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2"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top"/>
          </w:tcPr>
          <w:p w14:paraId="45CBF8F6">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c>
          <w:tcPr>
            <w:tcW w:w="753" w:type="pct"/>
            <w:tcBorders>
              <w:top w:val="single" w:color="auto" w:sz="4" w:space="0"/>
              <w:left w:val="single" w:color="auto" w:sz="4" w:space="0"/>
              <w:bottom w:val="single" w:color="auto" w:sz="4" w:space="0"/>
              <w:right w:val="single" w:color="auto" w:sz="4" w:space="0"/>
            </w:tcBorders>
            <w:shd w:val="clear" w:color="auto" w:fill="auto"/>
            <w:vAlign w:val="top"/>
          </w:tcPr>
          <w:p w14:paraId="1244B797">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top"/>
          </w:tcPr>
          <w:p w14:paraId="16C950EE">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c>
          <w:tcPr>
            <w:tcW w:w="1830" w:type="pct"/>
            <w:tcBorders>
              <w:top w:val="single" w:color="auto" w:sz="4" w:space="0"/>
              <w:left w:val="single" w:color="auto" w:sz="4" w:space="0"/>
              <w:bottom w:val="single" w:color="auto" w:sz="4" w:space="0"/>
              <w:right w:val="single" w:color="auto" w:sz="4" w:space="0"/>
            </w:tcBorders>
            <w:shd w:val="clear" w:color="auto" w:fill="auto"/>
            <w:vAlign w:val="top"/>
          </w:tcPr>
          <w:p w14:paraId="0ED88DA3">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top"/>
          </w:tcPr>
          <w:p w14:paraId="2925B5AD">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r>
      <w:tr w14:paraId="2EC79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2"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top"/>
          </w:tcPr>
          <w:p w14:paraId="0989E46F">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c>
          <w:tcPr>
            <w:tcW w:w="753" w:type="pct"/>
            <w:tcBorders>
              <w:top w:val="single" w:color="auto" w:sz="4" w:space="0"/>
              <w:left w:val="single" w:color="auto" w:sz="4" w:space="0"/>
              <w:bottom w:val="single" w:color="auto" w:sz="4" w:space="0"/>
              <w:right w:val="single" w:color="auto" w:sz="4" w:space="0"/>
            </w:tcBorders>
            <w:shd w:val="clear" w:color="auto" w:fill="auto"/>
            <w:vAlign w:val="top"/>
          </w:tcPr>
          <w:p w14:paraId="62716F03">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top"/>
          </w:tcPr>
          <w:p w14:paraId="3474537B">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c>
          <w:tcPr>
            <w:tcW w:w="1830" w:type="pct"/>
            <w:tcBorders>
              <w:top w:val="single" w:color="auto" w:sz="4" w:space="0"/>
              <w:left w:val="single" w:color="auto" w:sz="4" w:space="0"/>
              <w:bottom w:val="single" w:color="auto" w:sz="4" w:space="0"/>
              <w:right w:val="single" w:color="auto" w:sz="4" w:space="0"/>
            </w:tcBorders>
            <w:shd w:val="clear" w:color="auto" w:fill="auto"/>
            <w:vAlign w:val="top"/>
          </w:tcPr>
          <w:p w14:paraId="41EF78B4">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top"/>
          </w:tcPr>
          <w:p w14:paraId="4FBF6FDC">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r>
      <w:tr w14:paraId="55B1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2"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top"/>
          </w:tcPr>
          <w:p w14:paraId="20A8D766">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c>
          <w:tcPr>
            <w:tcW w:w="753" w:type="pct"/>
            <w:tcBorders>
              <w:top w:val="single" w:color="auto" w:sz="4" w:space="0"/>
              <w:left w:val="single" w:color="auto" w:sz="4" w:space="0"/>
              <w:bottom w:val="single" w:color="auto" w:sz="4" w:space="0"/>
              <w:right w:val="single" w:color="auto" w:sz="4" w:space="0"/>
            </w:tcBorders>
            <w:shd w:val="clear" w:color="auto" w:fill="auto"/>
            <w:vAlign w:val="top"/>
          </w:tcPr>
          <w:p w14:paraId="54F55045">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top"/>
          </w:tcPr>
          <w:p w14:paraId="24E4183B">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c>
          <w:tcPr>
            <w:tcW w:w="1830" w:type="pct"/>
            <w:tcBorders>
              <w:top w:val="single" w:color="auto" w:sz="4" w:space="0"/>
              <w:left w:val="single" w:color="auto" w:sz="4" w:space="0"/>
              <w:bottom w:val="single" w:color="auto" w:sz="4" w:space="0"/>
              <w:right w:val="single" w:color="auto" w:sz="4" w:space="0"/>
            </w:tcBorders>
            <w:shd w:val="clear" w:color="auto" w:fill="auto"/>
            <w:vAlign w:val="top"/>
          </w:tcPr>
          <w:p w14:paraId="2B2EA468">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top"/>
          </w:tcPr>
          <w:p w14:paraId="51C9E336">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r>
      <w:tr w14:paraId="7CAF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2"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top"/>
          </w:tcPr>
          <w:p w14:paraId="366D18BF">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c>
          <w:tcPr>
            <w:tcW w:w="753" w:type="pct"/>
            <w:tcBorders>
              <w:top w:val="single" w:color="auto" w:sz="4" w:space="0"/>
              <w:left w:val="single" w:color="auto" w:sz="4" w:space="0"/>
              <w:bottom w:val="single" w:color="auto" w:sz="4" w:space="0"/>
              <w:right w:val="single" w:color="auto" w:sz="4" w:space="0"/>
            </w:tcBorders>
            <w:shd w:val="clear" w:color="auto" w:fill="auto"/>
            <w:vAlign w:val="top"/>
          </w:tcPr>
          <w:p w14:paraId="2FA73753">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top"/>
          </w:tcPr>
          <w:p w14:paraId="5C3C1510">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c>
          <w:tcPr>
            <w:tcW w:w="1830" w:type="pct"/>
            <w:tcBorders>
              <w:top w:val="single" w:color="auto" w:sz="4" w:space="0"/>
              <w:left w:val="single" w:color="auto" w:sz="4" w:space="0"/>
              <w:bottom w:val="single" w:color="auto" w:sz="4" w:space="0"/>
              <w:right w:val="single" w:color="auto" w:sz="4" w:space="0"/>
            </w:tcBorders>
            <w:shd w:val="clear" w:color="auto" w:fill="auto"/>
            <w:vAlign w:val="top"/>
          </w:tcPr>
          <w:p w14:paraId="52FFF11F">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top"/>
          </w:tcPr>
          <w:p w14:paraId="455FE67C">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r>
      <w:tr w14:paraId="5F58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2"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top"/>
          </w:tcPr>
          <w:p w14:paraId="66130469">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c>
          <w:tcPr>
            <w:tcW w:w="753" w:type="pct"/>
            <w:tcBorders>
              <w:top w:val="single" w:color="auto" w:sz="4" w:space="0"/>
              <w:left w:val="single" w:color="auto" w:sz="4" w:space="0"/>
              <w:bottom w:val="single" w:color="auto" w:sz="4" w:space="0"/>
              <w:right w:val="single" w:color="auto" w:sz="4" w:space="0"/>
            </w:tcBorders>
            <w:shd w:val="clear" w:color="auto" w:fill="auto"/>
            <w:vAlign w:val="top"/>
          </w:tcPr>
          <w:p w14:paraId="0AFCEB0C">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top"/>
          </w:tcPr>
          <w:p w14:paraId="489E440D">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c>
          <w:tcPr>
            <w:tcW w:w="1830" w:type="pct"/>
            <w:tcBorders>
              <w:top w:val="single" w:color="auto" w:sz="4" w:space="0"/>
              <w:left w:val="single" w:color="auto" w:sz="4" w:space="0"/>
              <w:bottom w:val="single" w:color="auto" w:sz="4" w:space="0"/>
              <w:right w:val="single" w:color="auto" w:sz="4" w:space="0"/>
            </w:tcBorders>
            <w:shd w:val="clear" w:color="auto" w:fill="auto"/>
            <w:vAlign w:val="top"/>
          </w:tcPr>
          <w:p w14:paraId="55E3398A">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top"/>
          </w:tcPr>
          <w:p w14:paraId="35DEC7B9">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r>
      <w:tr w14:paraId="5303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2"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top"/>
          </w:tcPr>
          <w:p w14:paraId="509BE17A">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c>
          <w:tcPr>
            <w:tcW w:w="753" w:type="pct"/>
            <w:tcBorders>
              <w:top w:val="single" w:color="auto" w:sz="4" w:space="0"/>
              <w:left w:val="single" w:color="auto" w:sz="4" w:space="0"/>
              <w:bottom w:val="single" w:color="auto" w:sz="4" w:space="0"/>
              <w:right w:val="single" w:color="auto" w:sz="4" w:space="0"/>
            </w:tcBorders>
            <w:shd w:val="clear" w:color="auto" w:fill="auto"/>
            <w:vAlign w:val="top"/>
          </w:tcPr>
          <w:p w14:paraId="080A0C2D">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top"/>
          </w:tcPr>
          <w:p w14:paraId="4B6470EE">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c>
          <w:tcPr>
            <w:tcW w:w="1830" w:type="pct"/>
            <w:tcBorders>
              <w:top w:val="single" w:color="auto" w:sz="4" w:space="0"/>
              <w:left w:val="single" w:color="auto" w:sz="4" w:space="0"/>
              <w:bottom w:val="single" w:color="auto" w:sz="4" w:space="0"/>
              <w:right w:val="single" w:color="auto" w:sz="4" w:space="0"/>
            </w:tcBorders>
            <w:shd w:val="clear" w:color="auto" w:fill="auto"/>
            <w:vAlign w:val="top"/>
          </w:tcPr>
          <w:p w14:paraId="098E75AA">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top"/>
          </w:tcPr>
          <w:p w14:paraId="01F5E292">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color w:val="000000"/>
                <w:sz w:val="24"/>
                <w:szCs w:val="24"/>
                <w:lang w:val="en-US"/>
                <w:woUserID w:val="1"/>
              </w:rPr>
            </w:pPr>
          </w:p>
        </w:tc>
      </w:tr>
    </w:tbl>
    <w:p w14:paraId="2E5D05D7">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color w:val="000000"/>
          <w:sz w:val="24"/>
          <w:szCs w:val="24"/>
          <w:lang w:val="en-US"/>
          <w:woUserID w:val="1"/>
        </w:rPr>
      </w:pPr>
      <w:r>
        <w:rPr>
          <w:rFonts w:hint="eastAsia" w:ascii="Times New Roman" w:hAnsi="Times New Roman" w:eastAsia="宋体" w:cs="Times New Roman"/>
          <w:color w:val="000000"/>
          <w:kern w:val="2"/>
          <w:sz w:val="24"/>
          <w:szCs w:val="24"/>
          <w:lang w:val="en-US" w:eastAsia="zh-CN" w:bidi="ar"/>
          <w:woUserID w:val="1"/>
        </w:rPr>
        <w:t>注：投标方应仔细研究技术要求全部条款，技术方案与技术要求的差异点，无论多小均应在技术偏离表中明确，否则视为全部响应。</w:t>
      </w:r>
    </w:p>
    <w:p w14:paraId="347B6EF5">
      <w:pPr>
        <w:keepNext w:val="0"/>
        <w:keepLines w:val="0"/>
        <w:widowControl w:val="0"/>
        <w:suppressLineNumbers w:val="0"/>
        <w:spacing w:before="50" w:beforeAutospacing="0" w:after="50" w:afterAutospacing="0"/>
        <w:ind w:left="0" w:right="0"/>
        <w:jc w:val="both"/>
        <w:rPr>
          <w:rFonts w:hint="default" w:ascii="Times New Roman" w:hAnsi="Times New Roman" w:eastAsia="宋体" w:cs="Times New Roman"/>
          <w:color w:val="000000"/>
          <w:sz w:val="24"/>
          <w:szCs w:val="24"/>
          <w:lang w:val="en-US"/>
          <w:woUserID w:val="1"/>
        </w:rPr>
      </w:pPr>
    </w:p>
    <w:p w14:paraId="05ADB462">
      <w:pPr>
        <w:keepNext w:val="0"/>
        <w:keepLines w:val="0"/>
        <w:widowControl w:val="0"/>
        <w:suppressLineNumbers w:val="0"/>
        <w:spacing w:before="0" w:beforeAutospacing="0" w:after="0" w:afterAutospacing="0" w:line="480" w:lineRule="auto"/>
        <w:ind w:left="0" w:right="0" w:firstLine="5368" w:firstLineChars="2228"/>
        <w:jc w:val="both"/>
        <w:rPr>
          <w:rFonts w:hint="default" w:ascii="Times New Roman" w:hAnsi="Times New Roman" w:eastAsia="宋体" w:cs="Times New Roman"/>
          <w:b/>
          <w:bCs w:val="0"/>
          <w:color w:val="000000"/>
          <w:sz w:val="24"/>
          <w:szCs w:val="24"/>
          <w:lang w:val="en-US"/>
          <w:woUserID w:val="1"/>
        </w:rPr>
      </w:pPr>
      <w:r>
        <w:rPr>
          <w:rFonts w:hint="eastAsia" w:ascii="Times New Roman" w:hAnsi="Times New Roman" w:eastAsia="宋体" w:cs="Times New Roman"/>
          <w:b/>
          <w:bCs w:val="0"/>
          <w:color w:val="000000"/>
          <w:kern w:val="2"/>
          <w:sz w:val="24"/>
          <w:szCs w:val="24"/>
          <w:lang w:val="en-US" w:eastAsia="zh-CN" w:bidi="ar"/>
          <w:woUserID w:val="1"/>
        </w:rPr>
        <w:t>投标单位全称（盖章）：</w:t>
      </w:r>
    </w:p>
    <w:p w14:paraId="459B2C1C">
      <w:pPr>
        <w:keepNext w:val="0"/>
        <w:keepLines w:val="0"/>
        <w:widowControl w:val="0"/>
        <w:suppressLineNumbers w:val="0"/>
        <w:spacing w:before="0" w:beforeAutospacing="0" w:after="0" w:afterAutospacing="0" w:line="480" w:lineRule="auto"/>
        <w:ind w:left="0" w:right="0" w:firstLine="5118" w:firstLineChars="2124"/>
        <w:jc w:val="right"/>
        <w:rPr>
          <w:rFonts w:hint="default" w:ascii="Times New Roman" w:hAnsi="Times New Roman" w:eastAsia="宋体" w:cs="Times New Roman"/>
          <w:b/>
          <w:bCs w:val="0"/>
          <w:color w:val="000000"/>
          <w:sz w:val="24"/>
          <w:szCs w:val="24"/>
          <w:lang w:val="en-US"/>
          <w:woUserID w:val="1"/>
        </w:rPr>
      </w:pPr>
      <w:r>
        <w:rPr>
          <w:rFonts w:hint="eastAsia" w:ascii="Times New Roman" w:hAnsi="Times New Roman" w:eastAsia="宋体" w:cs="Times New Roman"/>
          <w:b/>
          <w:bCs w:val="0"/>
          <w:color w:val="000000"/>
          <w:kern w:val="2"/>
          <w:sz w:val="24"/>
          <w:szCs w:val="24"/>
          <w:lang w:val="en-US" w:eastAsia="zh-CN" w:bidi="ar"/>
          <w:woUserID w:val="1"/>
        </w:rPr>
        <w:t>法定代表或授权代表签字：年月日</w:t>
      </w:r>
    </w:p>
    <w:p w14:paraId="0848D544">
      <w:pPr>
        <w:keepNext w:val="0"/>
        <w:keepLines w:val="0"/>
        <w:widowControl w:val="0"/>
        <w:suppressLineNumbers w:val="0"/>
        <w:spacing w:before="0" w:beforeAutospacing="0" w:after="0" w:afterAutospacing="0" w:line="480" w:lineRule="auto"/>
        <w:ind w:left="0" w:right="0" w:firstLine="6385" w:firstLineChars="2650"/>
        <w:jc w:val="both"/>
        <w:rPr>
          <w:rFonts w:hint="default" w:ascii="Times New Roman" w:hAnsi="Times New Roman" w:eastAsia="宋体" w:cs="Times New Roman"/>
          <w:b/>
          <w:bCs w:val="0"/>
          <w:color w:val="000000"/>
          <w:sz w:val="24"/>
          <w:szCs w:val="24"/>
          <w:lang w:val="en-US"/>
          <w:woUserID w:val="1"/>
        </w:rPr>
      </w:pPr>
      <w:r>
        <w:rPr>
          <w:rFonts w:hint="default" w:ascii="Times New Roman" w:hAnsi="Times New Roman" w:eastAsia="宋体" w:cs="Times New Roman"/>
          <w:b/>
          <w:bCs w:val="0"/>
          <w:color w:val="000000"/>
          <w:kern w:val="2"/>
          <w:sz w:val="24"/>
          <w:szCs w:val="24"/>
          <w:lang w:val="en-US" w:eastAsia="zh-CN" w:bidi="ar"/>
          <w:woUserID w:val="1"/>
        </w:rPr>
        <w:br w:type="page"/>
      </w:r>
    </w:p>
    <w:p w14:paraId="46A0104A">
      <w:pPr>
        <w:keepNext w:val="0"/>
        <w:keepLines w:val="0"/>
        <w:widowControl w:val="0"/>
        <w:suppressLineNumbers w:val="0"/>
        <w:spacing w:before="312" w:beforeLines="100" w:beforeAutospacing="0" w:after="312" w:afterLines="100" w:afterAutospacing="0" w:line="360" w:lineRule="auto"/>
        <w:ind w:left="0" w:right="0"/>
        <w:jc w:val="both"/>
        <w:outlineLvl w:val="0"/>
        <w:rPr>
          <w:rFonts w:hint="default" w:ascii="Times New Roman" w:hAnsi="Times New Roman" w:eastAsia="宋体" w:cs="Times New Roman"/>
          <w:b/>
          <w:bCs w:val="0"/>
          <w:color w:val="000000"/>
          <w:sz w:val="24"/>
          <w:szCs w:val="24"/>
          <w:lang w:val="en-US"/>
          <w:woUserID w:val="1"/>
        </w:rPr>
      </w:pPr>
      <w:bookmarkStart w:id="135" w:name="_Toc451742648"/>
      <w:bookmarkEnd w:id="135"/>
      <w:bookmarkStart w:id="136" w:name="_Toc29747"/>
      <w:bookmarkEnd w:id="136"/>
      <w:bookmarkStart w:id="137" w:name="_Toc179050700"/>
      <w:r>
        <w:rPr>
          <w:rFonts w:hint="eastAsia" w:ascii="Times New Roman" w:hAnsi="Times New Roman" w:eastAsia="宋体" w:cs="Times New Roman"/>
          <w:b/>
          <w:bCs w:val="0"/>
          <w:color w:val="000000"/>
          <w:kern w:val="2"/>
          <w:sz w:val="24"/>
          <w:szCs w:val="24"/>
          <w:lang w:val="en-US" w:eastAsia="zh-CN" w:bidi="ar"/>
          <w:woUserID w:val="1"/>
        </w:rPr>
        <w:t>附件五、经营业绩一览表</w:t>
      </w:r>
      <w:bookmarkEnd w:id="137"/>
    </w:p>
    <w:p w14:paraId="32060FEF">
      <w:pPr>
        <w:pStyle w:val="16"/>
        <w:keepNext w:val="0"/>
        <w:keepLines w:val="0"/>
        <w:widowControl/>
        <w:suppressLineNumbers w:val="0"/>
        <w:spacing w:before="0" w:beforeAutospacing="1" w:after="120" w:afterAutospacing="0" w:line="460" w:lineRule="exact"/>
        <w:ind w:left="0" w:right="0"/>
        <w:jc w:val="center"/>
        <w:rPr>
          <w:b/>
          <w:bCs/>
          <w:sz w:val="32"/>
          <w:szCs w:val="32"/>
          <w:lang w:val="en-US"/>
          <w:woUserID w:val="1"/>
        </w:rPr>
      </w:pPr>
      <w:r>
        <w:rPr>
          <w:rFonts w:hint="eastAsia" w:ascii="Times New Roman" w:hAnsi="Times New Roman" w:eastAsia="宋体" w:cs="宋体"/>
          <w:b/>
          <w:bCs/>
          <w:kern w:val="2"/>
          <w:sz w:val="32"/>
          <w:szCs w:val="32"/>
          <w:lang w:val="en-US" w:eastAsia="zh-CN" w:bidi="ar"/>
          <w:woUserID w:val="1"/>
        </w:rPr>
        <w:t>经营业绩一览表</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77"/>
        <w:gridCol w:w="1642"/>
        <w:gridCol w:w="898"/>
        <w:gridCol w:w="1150"/>
        <w:gridCol w:w="850"/>
        <w:gridCol w:w="2033"/>
        <w:gridCol w:w="1181"/>
        <w:gridCol w:w="1135"/>
      </w:tblGrid>
      <w:tr w14:paraId="78EF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14:paraId="6201954F">
            <w:pPr>
              <w:pStyle w:val="15"/>
              <w:keepNext w:val="0"/>
              <w:keepLines w:val="0"/>
              <w:widowControl/>
              <w:suppressLineNumbers w:val="0"/>
              <w:spacing w:before="0" w:beforeAutospacing="1" w:after="0" w:afterAutospacing="1"/>
              <w:ind w:left="1" w:firstLine="0" w:firstLineChars="0"/>
              <w:jc w:val="center"/>
              <w:rPr>
                <w:b/>
                <w:bCs w:val="0"/>
                <w:sz w:val="24"/>
                <w:szCs w:val="24"/>
                <w:lang w:val="en-US"/>
                <w:woUserID w:val="1"/>
              </w:rPr>
            </w:pPr>
            <w:r>
              <w:rPr>
                <w:rFonts w:hint="eastAsia" w:ascii="Times New Roman" w:hAnsi="Times New Roman" w:eastAsia="宋体" w:cs="宋体"/>
                <w:b/>
                <w:bCs w:val="0"/>
                <w:sz w:val="24"/>
                <w:szCs w:val="24"/>
                <w:woUserID w:val="1"/>
              </w:rPr>
              <w:t>序号</w:t>
            </w:r>
          </w:p>
        </w:tc>
        <w:tc>
          <w:tcPr>
            <w:tcW w:w="858" w:type="pct"/>
            <w:tcBorders>
              <w:top w:val="single" w:color="auto" w:sz="4" w:space="0"/>
              <w:left w:val="single" w:color="auto" w:sz="4" w:space="0"/>
              <w:bottom w:val="single" w:color="auto" w:sz="4" w:space="0"/>
              <w:right w:val="single" w:color="auto" w:sz="4" w:space="0"/>
            </w:tcBorders>
            <w:shd w:val="clear" w:color="auto" w:fill="auto"/>
            <w:vAlign w:val="center"/>
          </w:tcPr>
          <w:p w14:paraId="31B7B5D1">
            <w:pPr>
              <w:pStyle w:val="15"/>
              <w:keepNext w:val="0"/>
              <w:keepLines w:val="0"/>
              <w:widowControl/>
              <w:suppressLineNumbers w:val="0"/>
              <w:spacing w:before="0" w:beforeAutospacing="1" w:after="0" w:afterAutospacing="1"/>
              <w:ind w:left="1" w:firstLine="0" w:firstLineChars="0"/>
              <w:jc w:val="center"/>
              <w:rPr>
                <w:b/>
                <w:bCs w:val="0"/>
                <w:sz w:val="24"/>
                <w:szCs w:val="24"/>
                <w:lang w:val="en-US"/>
                <w:woUserID w:val="1"/>
              </w:rPr>
            </w:pPr>
            <w:r>
              <w:rPr>
                <w:rFonts w:hint="eastAsia" w:ascii="Times New Roman" w:hAnsi="Times New Roman" w:eastAsia="宋体" w:cs="宋体"/>
                <w:b/>
                <w:bCs w:val="0"/>
                <w:sz w:val="24"/>
                <w:szCs w:val="24"/>
                <w:woUserID w:val="1"/>
              </w:rPr>
              <w:t>项目名称</w:t>
            </w:r>
          </w:p>
        </w:tc>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14:paraId="10DED7AC">
            <w:pPr>
              <w:pStyle w:val="15"/>
              <w:keepNext w:val="0"/>
              <w:keepLines w:val="0"/>
              <w:widowControl/>
              <w:suppressLineNumbers w:val="0"/>
              <w:spacing w:before="0" w:beforeAutospacing="1" w:after="0" w:afterAutospacing="1"/>
              <w:ind w:left="1" w:firstLine="0" w:firstLineChars="0"/>
              <w:jc w:val="center"/>
              <w:rPr>
                <w:b/>
                <w:bCs w:val="0"/>
                <w:sz w:val="24"/>
                <w:szCs w:val="24"/>
                <w:lang w:val="en-US"/>
                <w:woUserID w:val="1"/>
              </w:rPr>
            </w:pPr>
            <w:r>
              <w:rPr>
                <w:rFonts w:hint="eastAsia" w:ascii="Times New Roman" w:hAnsi="Times New Roman" w:eastAsia="宋体" w:cs="宋体"/>
                <w:b/>
                <w:bCs w:val="0"/>
                <w:sz w:val="24"/>
                <w:szCs w:val="24"/>
                <w:woUserID w:val="1"/>
              </w:rPr>
              <w:t>数量</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14:paraId="7E49534B">
            <w:pPr>
              <w:pStyle w:val="15"/>
              <w:keepNext w:val="0"/>
              <w:keepLines w:val="0"/>
              <w:widowControl/>
              <w:suppressLineNumbers w:val="0"/>
              <w:spacing w:before="0" w:beforeAutospacing="1" w:after="0" w:afterAutospacing="1"/>
              <w:ind w:left="1" w:firstLine="0" w:firstLineChars="0"/>
              <w:jc w:val="center"/>
              <w:rPr>
                <w:b/>
                <w:bCs w:val="0"/>
                <w:sz w:val="24"/>
                <w:szCs w:val="24"/>
                <w:lang w:val="en-US"/>
                <w:woUserID w:val="1"/>
              </w:rPr>
            </w:pPr>
            <w:r>
              <w:rPr>
                <w:rFonts w:hint="eastAsia" w:ascii="Times New Roman" w:hAnsi="Times New Roman" w:eastAsia="宋体" w:cs="宋体"/>
                <w:b/>
                <w:bCs w:val="0"/>
                <w:sz w:val="24"/>
                <w:szCs w:val="24"/>
                <w:woUserID w:val="1"/>
              </w:rPr>
              <w:t>规格型号</w:t>
            </w:r>
          </w:p>
        </w:tc>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635889F7">
            <w:pPr>
              <w:pStyle w:val="15"/>
              <w:keepNext w:val="0"/>
              <w:keepLines w:val="0"/>
              <w:widowControl/>
              <w:suppressLineNumbers w:val="0"/>
              <w:spacing w:before="0" w:beforeAutospacing="1" w:after="0" w:afterAutospacing="1"/>
              <w:ind w:left="1" w:firstLine="0" w:firstLineChars="0"/>
              <w:jc w:val="center"/>
              <w:rPr>
                <w:b/>
                <w:bCs w:val="0"/>
                <w:sz w:val="24"/>
                <w:szCs w:val="24"/>
                <w:lang w:val="en-US"/>
                <w:woUserID w:val="1"/>
              </w:rPr>
            </w:pPr>
            <w:r>
              <w:rPr>
                <w:rFonts w:hint="eastAsia" w:ascii="Times New Roman" w:hAnsi="Times New Roman" w:eastAsia="宋体" w:cs="宋体"/>
                <w:b/>
                <w:bCs w:val="0"/>
                <w:sz w:val="24"/>
                <w:szCs w:val="24"/>
                <w:woUserID w:val="1"/>
              </w:rPr>
              <w:t>金额</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14:paraId="66502A35">
            <w:pPr>
              <w:pStyle w:val="15"/>
              <w:keepNext w:val="0"/>
              <w:keepLines w:val="0"/>
              <w:widowControl/>
              <w:suppressLineNumbers w:val="0"/>
              <w:spacing w:before="0" w:beforeAutospacing="1" w:after="0" w:afterAutospacing="1"/>
              <w:ind w:left="1" w:firstLine="0" w:firstLineChars="0"/>
              <w:jc w:val="center"/>
              <w:rPr>
                <w:b/>
                <w:bCs w:val="0"/>
                <w:sz w:val="24"/>
                <w:szCs w:val="24"/>
                <w:lang w:val="en-US"/>
                <w:woUserID w:val="1"/>
              </w:rPr>
            </w:pPr>
            <w:r>
              <w:rPr>
                <w:rFonts w:hint="eastAsia" w:ascii="Times New Roman" w:hAnsi="Times New Roman" w:eastAsia="宋体" w:cs="宋体"/>
                <w:b/>
                <w:bCs w:val="0"/>
                <w:sz w:val="24"/>
                <w:szCs w:val="24"/>
                <w:woUserID w:val="1"/>
              </w:rPr>
              <w:t>用户名称</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7276F5EE">
            <w:pPr>
              <w:pStyle w:val="15"/>
              <w:keepNext w:val="0"/>
              <w:keepLines w:val="0"/>
              <w:widowControl/>
              <w:suppressLineNumbers w:val="0"/>
              <w:spacing w:before="0" w:beforeAutospacing="1" w:after="0" w:afterAutospacing="1"/>
              <w:ind w:left="1" w:firstLine="0" w:firstLineChars="0"/>
              <w:jc w:val="center"/>
              <w:rPr>
                <w:b/>
                <w:bCs w:val="0"/>
                <w:sz w:val="24"/>
                <w:szCs w:val="24"/>
                <w:lang w:val="en-US"/>
                <w:woUserID w:val="1"/>
              </w:rPr>
            </w:pPr>
            <w:r>
              <w:rPr>
                <w:rFonts w:hint="eastAsia" w:ascii="Times New Roman" w:hAnsi="Times New Roman" w:eastAsia="宋体" w:cs="宋体"/>
                <w:b/>
                <w:bCs w:val="0"/>
                <w:sz w:val="24"/>
                <w:szCs w:val="24"/>
                <w:woUserID w:val="1"/>
              </w:rPr>
              <w:t>投产日期</w:t>
            </w:r>
          </w:p>
        </w:tc>
        <w:tc>
          <w:tcPr>
            <w:tcW w:w="593" w:type="pct"/>
            <w:tcBorders>
              <w:top w:val="single" w:color="auto" w:sz="4" w:space="0"/>
              <w:left w:val="single" w:color="auto" w:sz="4" w:space="0"/>
              <w:bottom w:val="single" w:color="auto" w:sz="4" w:space="0"/>
              <w:right w:val="single" w:color="auto" w:sz="4" w:space="0"/>
            </w:tcBorders>
            <w:shd w:val="clear" w:color="auto" w:fill="auto"/>
            <w:vAlign w:val="center"/>
          </w:tcPr>
          <w:p w14:paraId="322C8B0C">
            <w:pPr>
              <w:pStyle w:val="15"/>
              <w:keepNext w:val="0"/>
              <w:keepLines w:val="0"/>
              <w:widowControl/>
              <w:suppressLineNumbers w:val="0"/>
              <w:spacing w:before="0" w:beforeAutospacing="1" w:after="0" w:afterAutospacing="1"/>
              <w:ind w:left="1" w:firstLine="0" w:firstLineChars="0"/>
              <w:jc w:val="center"/>
              <w:rPr>
                <w:b/>
                <w:bCs w:val="0"/>
                <w:sz w:val="24"/>
                <w:szCs w:val="24"/>
                <w:lang w:val="en-US"/>
                <w:woUserID w:val="1"/>
              </w:rPr>
            </w:pPr>
            <w:r>
              <w:rPr>
                <w:rFonts w:hint="eastAsia" w:ascii="Times New Roman" w:hAnsi="Times New Roman" w:eastAsia="宋体" w:cs="宋体"/>
                <w:b/>
                <w:bCs w:val="0"/>
                <w:sz w:val="24"/>
                <w:szCs w:val="24"/>
                <w:woUserID w:val="1"/>
              </w:rPr>
              <w:t>联系方式</w:t>
            </w:r>
          </w:p>
        </w:tc>
      </w:tr>
      <w:tr w14:paraId="5517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14:paraId="56ADE226">
            <w:pPr>
              <w:pStyle w:val="15"/>
              <w:keepNext w:val="0"/>
              <w:keepLines w:val="0"/>
              <w:widowControl/>
              <w:suppressLineNumbers w:val="0"/>
              <w:spacing w:before="0" w:beforeAutospacing="1" w:after="0" w:afterAutospacing="1"/>
              <w:ind w:left="422" w:hanging="422"/>
              <w:rPr>
                <w:b/>
                <w:bCs w:val="0"/>
                <w:lang w:val="en-US"/>
                <w:woUserID w:val="1"/>
              </w:rPr>
            </w:pPr>
          </w:p>
        </w:tc>
        <w:tc>
          <w:tcPr>
            <w:tcW w:w="858" w:type="pct"/>
            <w:tcBorders>
              <w:top w:val="single" w:color="auto" w:sz="4" w:space="0"/>
              <w:left w:val="single" w:color="auto" w:sz="4" w:space="0"/>
              <w:bottom w:val="single" w:color="auto" w:sz="4" w:space="0"/>
              <w:right w:val="single" w:color="auto" w:sz="4" w:space="0"/>
            </w:tcBorders>
            <w:shd w:val="clear" w:color="auto" w:fill="auto"/>
            <w:vAlign w:val="top"/>
          </w:tcPr>
          <w:p w14:paraId="07FA417B">
            <w:pPr>
              <w:pStyle w:val="15"/>
              <w:keepNext w:val="0"/>
              <w:keepLines w:val="0"/>
              <w:widowControl/>
              <w:suppressLineNumbers w:val="0"/>
              <w:spacing w:before="0" w:beforeAutospacing="1" w:after="0" w:afterAutospacing="1"/>
              <w:ind w:left="422" w:hanging="422"/>
              <w:rPr>
                <w:b/>
                <w:bCs w:val="0"/>
                <w:lang w:val="en-US"/>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14:paraId="1066CA05">
            <w:pPr>
              <w:pStyle w:val="15"/>
              <w:keepNext w:val="0"/>
              <w:keepLines w:val="0"/>
              <w:widowControl/>
              <w:suppressLineNumbers w:val="0"/>
              <w:spacing w:before="0" w:beforeAutospacing="1" w:after="0" w:afterAutospacing="1"/>
              <w:ind w:left="422" w:hanging="422"/>
              <w:rPr>
                <w:b/>
                <w:bCs w:val="0"/>
                <w:lang w:val="en-US"/>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14:paraId="3EDADB53">
            <w:pPr>
              <w:pStyle w:val="15"/>
              <w:keepNext w:val="0"/>
              <w:keepLines w:val="0"/>
              <w:widowControl/>
              <w:suppressLineNumbers w:val="0"/>
              <w:spacing w:before="0" w:beforeAutospacing="1" w:after="0" w:afterAutospacing="1"/>
              <w:ind w:left="422" w:hanging="422"/>
              <w:rPr>
                <w:b/>
                <w:bCs w:val="0"/>
                <w:lang w:val="en-US"/>
                <w:woUserID w:val="1"/>
              </w:rPr>
            </w:pPr>
          </w:p>
        </w:tc>
        <w:tc>
          <w:tcPr>
            <w:tcW w:w="444" w:type="pct"/>
            <w:tcBorders>
              <w:top w:val="single" w:color="auto" w:sz="4" w:space="0"/>
              <w:left w:val="single" w:color="auto" w:sz="4" w:space="0"/>
              <w:bottom w:val="single" w:color="auto" w:sz="4" w:space="0"/>
              <w:right w:val="single" w:color="auto" w:sz="4" w:space="0"/>
            </w:tcBorders>
            <w:shd w:val="clear" w:color="auto" w:fill="auto"/>
            <w:vAlign w:val="top"/>
          </w:tcPr>
          <w:p w14:paraId="72D0AAE5">
            <w:pPr>
              <w:pStyle w:val="15"/>
              <w:keepNext w:val="0"/>
              <w:keepLines w:val="0"/>
              <w:widowControl/>
              <w:suppressLineNumbers w:val="0"/>
              <w:spacing w:before="0" w:beforeAutospacing="1" w:after="0" w:afterAutospacing="1"/>
              <w:ind w:left="422" w:hanging="422"/>
              <w:rPr>
                <w:b/>
                <w:bCs w:val="0"/>
                <w:lang w:val="en-US"/>
                <w:woUserID w:val="1"/>
              </w:rPr>
            </w:pPr>
          </w:p>
        </w:tc>
        <w:tc>
          <w:tcPr>
            <w:tcW w:w="1062" w:type="pct"/>
            <w:tcBorders>
              <w:top w:val="single" w:color="auto" w:sz="4" w:space="0"/>
              <w:left w:val="single" w:color="auto" w:sz="4" w:space="0"/>
              <w:bottom w:val="single" w:color="auto" w:sz="4" w:space="0"/>
              <w:right w:val="single" w:color="auto" w:sz="4" w:space="0"/>
            </w:tcBorders>
            <w:shd w:val="clear" w:color="auto" w:fill="auto"/>
            <w:vAlign w:val="top"/>
          </w:tcPr>
          <w:p w14:paraId="2A849EC6">
            <w:pPr>
              <w:pStyle w:val="15"/>
              <w:keepNext w:val="0"/>
              <w:keepLines w:val="0"/>
              <w:widowControl/>
              <w:suppressLineNumbers w:val="0"/>
              <w:spacing w:before="0" w:beforeAutospacing="1" w:after="0" w:afterAutospacing="1"/>
              <w:ind w:left="422" w:hanging="422"/>
              <w:rPr>
                <w:b/>
                <w:bCs w:val="0"/>
                <w:lang w:val="en-US"/>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14:paraId="1F550E0C">
            <w:pPr>
              <w:pStyle w:val="15"/>
              <w:keepNext w:val="0"/>
              <w:keepLines w:val="0"/>
              <w:widowControl/>
              <w:suppressLineNumbers w:val="0"/>
              <w:spacing w:before="0" w:beforeAutospacing="1" w:after="0" w:afterAutospacing="1"/>
              <w:ind w:left="422" w:hanging="422"/>
              <w:rPr>
                <w:b/>
                <w:bCs w:val="0"/>
                <w:lang w:val="en-US"/>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4ED5FA01">
            <w:pPr>
              <w:pStyle w:val="15"/>
              <w:keepNext w:val="0"/>
              <w:keepLines w:val="0"/>
              <w:widowControl/>
              <w:suppressLineNumbers w:val="0"/>
              <w:spacing w:before="0" w:beforeAutospacing="1" w:after="0" w:afterAutospacing="1"/>
              <w:ind w:left="1" w:firstLine="0" w:firstLineChars="0"/>
              <w:jc w:val="center"/>
              <w:rPr>
                <w:b/>
                <w:bCs w:val="0"/>
                <w:sz w:val="24"/>
                <w:szCs w:val="24"/>
                <w:lang w:val="en-US"/>
                <w:woUserID w:val="1"/>
              </w:rPr>
            </w:pPr>
          </w:p>
        </w:tc>
      </w:tr>
      <w:tr w14:paraId="3EDF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14:paraId="34F0B0EE">
            <w:pPr>
              <w:pStyle w:val="15"/>
              <w:keepNext w:val="0"/>
              <w:keepLines w:val="0"/>
              <w:widowControl/>
              <w:suppressLineNumbers w:val="0"/>
              <w:spacing w:before="0" w:beforeAutospacing="1" w:after="0" w:afterAutospacing="1"/>
              <w:ind w:left="422" w:hanging="422"/>
              <w:rPr>
                <w:b/>
                <w:bCs w:val="0"/>
                <w:lang w:val="en-US"/>
                <w:woUserID w:val="1"/>
              </w:rPr>
            </w:pPr>
          </w:p>
        </w:tc>
        <w:tc>
          <w:tcPr>
            <w:tcW w:w="858" w:type="pct"/>
            <w:tcBorders>
              <w:top w:val="single" w:color="auto" w:sz="4" w:space="0"/>
              <w:left w:val="single" w:color="auto" w:sz="4" w:space="0"/>
              <w:bottom w:val="single" w:color="auto" w:sz="4" w:space="0"/>
              <w:right w:val="single" w:color="auto" w:sz="4" w:space="0"/>
            </w:tcBorders>
            <w:shd w:val="clear" w:color="auto" w:fill="auto"/>
            <w:vAlign w:val="top"/>
          </w:tcPr>
          <w:p w14:paraId="5E00EA4B">
            <w:pPr>
              <w:pStyle w:val="15"/>
              <w:keepNext w:val="0"/>
              <w:keepLines w:val="0"/>
              <w:widowControl/>
              <w:suppressLineNumbers w:val="0"/>
              <w:spacing w:before="0" w:beforeAutospacing="1" w:after="0" w:afterAutospacing="1"/>
              <w:ind w:left="422" w:hanging="422"/>
              <w:rPr>
                <w:b/>
                <w:bCs w:val="0"/>
                <w:lang w:val="en-US"/>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14:paraId="299B61BD">
            <w:pPr>
              <w:pStyle w:val="15"/>
              <w:keepNext w:val="0"/>
              <w:keepLines w:val="0"/>
              <w:widowControl/>
              <w:suppressLineNumbers w:val="0"/>
              <w:spacing w:before="0" w:beforeAutospacing="1" w:after="0" w:afterAutospacing="1"/>
              <w:ind w:left="422" w:hanging="422"/>
              <w:rPr>
                <w:b/>
                <w:bCs w:val="0"/>
                <w:lang w:val="en-US"/>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14:paraId="1B6732CF">
            <w:pPr>
              <w:pStyle w:val="15"/>
              <w:keepNext w:val="0"/>
              <w:keepLines w:val="0"/>
              <w:widowControl/>
              <w:suppressLineNumbers w:val="0"/>
              <w:spacing w:before="0" w:beforeAutospacing="1" w:after="0" w:afterAutospacing="1"/>
              <w:ind w:left="422" w:hanging="422"/>
              <w:rPr>
                <w:b/>
                <w:bCs w:val="0"/>
                <w:lang w:val="en-US"/>
                <w:woUserID w:val="1"/>
              </w:rPr>
            </w:pPr>
          </w:p>
        </w:tc>
        <w:tc>
          <w:tcPr>
            <w:tcW w:w="444" w:type="pct"/>
            <w:tcBorders>
              <w:top w:val="single" w:color="auto" w:sz="4" w:space="0"/>
              <w:left w:val="single" w:color="auto" w:sz="4" w:space="0"/>
              <w:bottom w:val="single" w:color="auto" w:sz="4" w:space="0"/>
              <w:right w:val="single" w:color="auto" w:sz="4" w:space="0"/>
            </w:tcBorders>
            <w:shd w:val="clear" w:color="auto" w:fill="auto"/>
            <w:vAlign w:val="top"/>
          </w:tcPr>
          <w:p w14:paraId="5105B76B">
            <w:pPr>
              <w:pStyle w:val="15"/>
              <w:keepNext w:val="0"/>
              <w:keepLines w:val="0"/>
              <w:widowControl/>
              <w:suppressLineNumbers w:val="0"/>
              <w:spacing w:before="0" w:beforeAutospacing="1" w:after="0" w:afterAutospacing="1"/>
              <w:ind w:left="422" w:hanging="422"/>
              <w:rPr>
                <w:b/>
                <w:bCs w:val="0"/>
                <w:lang w:val="en-US"/>
                <w:woUserID w:val="1"/>
              </w:rPr>
            </w:pPr>
          </w:p>
        </w:tc>
        <w:tc>
          <w:tcPr>
            <w:tcW w:w="1062" w:type="pct"/>
            <w:tcBorders>
              <w:top w:val="single" w:color="auto" w:sz="4" w:space="0"/>
              <w:left w:val="single" w:color="auto" w:sz="4" w:space="0"/>
              <w:bottom w:val="single" w:color="auto" w:sz="4" w:space="0"/>
              <w:right w:val="single" w:color="auto" w:sz="4" w:space="0"/>
            </w:tcBorders>
            <w:shd w:val="clear" w:color="auto" w:fill="auto"/>
            <w:vAlign w:val="top"/>
          </w:tcPr>
          <w:p w14:paraId="1C426751">
            <w:pPr>
              <w:pStyle w:val="15"/>
              <w:keepNext w:val="0"/>
              <w:keepLines w:val="0"/>
              <w:widowControl/>
              <w:suppressLineNumbers w:val="0"/>
              <w:spacing w:before="0" w:beforeAutospacing="1" w:after="0" w:afterAutospacing="1"/>
              <w:ind w:left="422" w:hanging="422"/>
              <w:rPr>
                <w:b/>
                <w:bCs w:val="0"/>
                <w:lang w:val="en-US"/>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14:paraId="3472359C">
            <w:pPr>
              <w:pStyle w:val="15"/>
              <w:keepNext w:val="0"/>
              <w:keepLines w:val="0"/>
              <w:widowControl/>
              <w:suppressLineNumbers w:val="0"/>
              <w:spacing w:before="0" w:beforeAutospacing="1" w:after="0" w:afterAutospacing="1"/>
              <w:ind w:left="422" w:hanging="422"/>
              <w:rPr>
                <w:b/>
                <w:bCs w:val="0"/>
                <w:lang w:val="en-US"/>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62DD98C2">
            <w:pPr>
              <w:pStyle w:val="15"/>
              <w:keepNext w:val="0"/>
              <w:keepLines w:val="0"/>
              <w:widowControl/>
              <w:suppressLineNumbers w:val="0"/>
              <w:spacing w:before="0" w:beforeAutospacing="1" w:after="0" w:afterAutospacing="1"/>
              <w:ind w:left="422" w:hanging="422"/>
              <w:rPr>
                <w:b/>
                <w:bCs w:val="0"/>
                <w:lang w:val="en-US"/>
                <w:woUserID w:val="1"/>
              </w:rPr>
            </w:pPr>
          </w:p>
        </w:tc>
      </w:tr>
      <w:tr w14:paraId="5AAC0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14:paraId="343EC8EE">
            <w:pPr>
              <w:pStyle w:val="15"/>
              <w:keepNext w:val="0"/>
              <w:keepLines w:val="0"/>
              <w:widowControl/>
              <w:suppressLineNumbers w:val="0"/>
              <w:spacing w:before="0" w:beforeAutospacing="1" w:after="0" w:afterAutospacing="1"/>
              <w:ind w:left="422" w:hanging="422"/>
              <w:rPr>
                <w:b/>
                <w:bCs w:val="0"/>
                <w:lang w:val="en-US"/>
                <w:woUserID w:val="1"/>
              </w:rPr>
            </w:pPr>
          </w:p>
        </w:tc>
        <w:tc>
          <w:tcPr>
            <w:tcW w:w="858" w:type="pct"/>
            <w:tcBorders>
              <w:top w:val="single" w:color="auto" w:sz="4" w:space="0"/>
              <w:left w:val="single" w:color="auto" w:sz="4" w:space="0"/>
              <w:bottom w:val="single" w:color="auto" w:sz="4" w:space="0"/>
              <w:right w:val="single" w:color="auto" w:sz="4" w:space="0"/>
            </w:tcBorders>
            <w:shd w:val="clear" w:color="auto" w:fill="auto"/>
            <w:vAlign w:val="top"/>
          </w:tcPr>
          <w:p w14:paraId="0DFBF5E0">
            <w:pPr>
              <w:pStyle w:val="15"/>
              <w:keepNext w:val="0"/>
              <w:keepLines w:val="0"/>
              <w:widowControl/>
              <w:suppressLineNumbers w:val="0"/>
              <w:spacing w:before="0" w:beforeAutospacing="1" w:after="0" w:afterAutospacing="1"/>
              <w:ind w:left="422" w:hanging="422"/>
              <w:rPr>
                <w:b/>
                <w:bCs w:val="0"/>
                <w:lang w:val="en-US"/>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14:paraId="5D996539">
            <w:pPr>
              <w:pStyle w:val="15"/>
              <w:keepNext w:val="0"/>
              <w:keepLines w:val="0"/>
              <w:widowControl/>
              <w:suppressLineNumbers w:val="0"/>
              <w:spacing w:before="0" w:beforeAutospacing="1" w:after="0" w:afterAutospacing="1"/>
              <w:ind w:left="422" w:hanging="422"/>
              <w:rPr>
                <w:b/>
                <w:bCs w:val="0"/>
                <w:lang w:val="en-US"/>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14:paraId="031B17EE">
            <w:pPr>
              <w:pStyle w:val="15"/>
              <w:keepNext w:val="0"/>
              <w:keepLines w:val="0"/>
              <w:widowControl/>
              <w:suppressLineNumbers w:val="0"/>
              <w:spacing w:before="0" w:beforeAutospacing="1" w:after="0" w:afterAutospacing="1"/>
              <w:ind w:left="422" w:hanging="422"/>
              <w:rPr>
                <w:b/>
                <w:bCs w:val="0"/>
                <w:lang w:val="en-US"/>
                <w:woUserID w:val="1"/>
              </w:rPr>
            </w:pPr>
          </w:p>
        </w:tc>
        <w:tc>
          <w:tcPr>
            <w:tcW w:w="444" w:type="pct"/>
            <w:tcBorders>
              <w:top w:val="single" w:color="auto" w:sz="4" w:space="0"/>
              <w:left w:val="single" w:color="auto" w:sz="4" w:space="0"/>
              <w:bottom w:val="single" w:color="auto" w:sz="4" w:space="0"/>
              <w:right w:val="single" w:color="auto" w:sz="4" w:space="0"/>
            </w:tcBorders>
            <w:shd w:val="clear" w:color="auto" w:fill="auto"/>
            <w:vAlign w:val="top"/>
          </w:tcPr>
          <w:p w14:paraId="5E77F33E">
            <w:pPr>
              <w:pStyle w:val="15"/>
              <w:keepNext w:val="0"/>
              <w:keepLines w:val="0"/>
              <w:widowControl/>
              <w:suppressLineNumbers w:val="0"/>
              <w:spacing w:before="0" w:beforeAutospacing="1" w:after="0" w:afterAutospacing="1"/>
              <w:ind w:left="422" w:hanging="422"/>
              <w:rPr>
                <w:b/>
                <w:bCs w:val="0"/>
                <w:lang w:val="en-US"/>
                <w:woUserID w:val="1"/>
              </w:rPr>
            </w:pPr>
          </w:p>
        </w:tc>
        <w:tc>
          <w:tcPr>
            <w:tcW w:w="1062" w:type="pct"/>
            <w:tcBorders>
              <w:top w:val="single" w:color="auto" w:sz="4" w:space="0"/>
              <w:left w:val="single" w:color="auto" w:sz="4" w:space="0"/>
              <w:bottom w:val="single" w:color="auto" w:sz="4" w:space="0"/>
              <w:right w:val="single" w:color="auto" w:sz="4" w:space="0"/>
            </w:tcBorders>
            <w:shd w:val="clear" w:color="auto" w:fill="auto"/>
            <w:vAlign w:val="top"/>
          </w:tcPr>
          <w:p w14:paraId="3C4AB3F0">
            <w:pPr>
              <w:pStyle w:val="15"/>
              <w:keepNext w:val="0"/>
              <w:keepLines w:val="0"/>
              <w:widowControl/>
              <w:suppressLineNumbers w:val="0"/>
              <w:spacing w:before="0" w:beforeAutospacing="1" w:after="0" w:afterAutospacing="1"/>
              <w:ind w:left="422" w:hanging="422"/>
              <w:rPr>
                <w:b/>
                <w:bCs w:val="0"/>
                <w:lang w:val="en-US"/>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14:paraId="24CA07D0">
            <w:pPr>
              <w:pStyle w:val="15"/>
              <w:keepNext w:val="0"/>
              <w:keepLines w:val="0"/>
              <w:widowControl/>
              <w:suppressLineNumbers w:val="0"/>
              <w:spacing w:before="0" w:beforeAutospacing="1" w:after="0" w:afterAutospacing="1"/>
              <w:ind w:left="422" w:hanging="422"/>
              <w:rPr>
                <w:b/>
                <w:bCs w:val="0"/>
                <w:lang w:val="en-US"/>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32C0ED59">
            <w:pPr>
              <w:pStyle w:val="15"/>
              <w:keepNext w:val="0"/>
              <w:keepLines w:val="0"/>
              <w:widowControl/>
              <w:suppressLineNumbers w:val="0"/>
              <w:spacing w:before="0" w:beforeAutospacing="1" w:after="0" w:afterAutospacing="1"/>
              <w:ind w:left="422" w:hanging="422"/>
              <w:rPr>
                <w:b/>
                <w:bCs w:val="0"/>
                <w:lang w:val="en-US"/>
                <w:woUserID w:val="1"/>
              </w:rPr>
            </w:pPr>
          </w:p>
        </w:tc>
      </w:tr>
      <w:tr w14:paraId="312E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14:paraId="737CA172">
            <w:pPr>
              <w:pStyle w:val="15"/>
              <w:keepNext w:val="0"/>
              <w:keepLines w:val="0"/>
              <w:widowControl/>
              <w:suppressLineNumbers w:val="0"/>
              <w:spacing w:before="0" w:beforeAutospacing="1" w:after="0" w:afterAutospacing="1"/>
              <w:ind w:left="422" w:hanging="422"/>
              <w:rPr>
                <w:b/>
                <w:bCs w:val="0"/>
                <w:lang w:val="en-US"/>
                <w:woUserID w:val="1"/>
              </w:rPr>
            </w:pPr>
          </w:p>
        </w:tc>
        <w:tc>
          <w:tcPr>
            <w:tcW w:w="858" w:type="pct"/>
            <w:tcBorders>
              <w:top w:val="single" w:color="auto" w:sz="4" w:space="0"/>
              <w:left w:val="single" w:color="auto" w:sz="4" w:space="0"/>
              <w:bottom w:val="single" w:color="auto" w:sz="4" w:space="0"/>
              <w:right w:val="single" w:color="auto" w:sz="4" w:space="0"/>
            </w:tcBorders>
            <w:shd w:val="clear" w:color="auto" w:fill="auto"/>
            <w:vAlign w:val="top"/>
          </w:tcPr>
          <w:p w14:paraId="00233FAD">
            <w:pPr>
              <w:pStyle w:val="15"/>
              <w:keepNext w:val="0"/>
              <w:keepLines w:val="0"/>
              <w:widowControl/>
              <w:suppressLineNumbers w:val="0"/>
              <w:spacing w:before="0" w:beforeAutospacing="1" w:after="0" w:afterAutospacing="1"/>
              <w:ind w:left="422" w:hanging="422"/>
              <w:rPr>
                <w:b/>
                <w:bCs w:val="0"/>
                <w:lang w:val="en-US"/>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14:paraId="23C58D28">
            <w:pPr>
              <w:pStyle w:val="15"/>
              <w:keepNext w:val="0"/>
              <w:keepLines w:val="0"/>
              <w:widowControl/>
              <w:suppressLineNumbers w:val="0"/>
              <w:spacing w:before="0" w:beforeAutospacing="1" w:after="0" w:afterAutospacing="1"/>
              <w:ind w:left="422" w:hanging="422"/>
              <w:rPr>
                <w:b/>
                <w:bCs w:val="0"/>
                <w:lang w:val="en-US"/>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14:paraId="1B0CA48E">
            <w:pPr>
              <w:pStyle w:val="15"/>
              <w:keepNext w:val="0"/>
              <w:keepLines w:val="0"/>
              <w:widowControl/>
              <w:suppressLineNumbers w:val="0"/>
              <w:spacing w:before="0" w:beforeAutospacing="1" w:after="0" w:afterAutospacing="1"/>
              <w:ind w:left="422" w:hanging="422"/>
              <w:rPr>
                <w:b/>
                <w:bCs w:val="0"/>
                <w:lang w:val="en-US"/>
                <w:woUserID w:val="1"/>
              </w:rPr>
            </w:pPr>
          </w:p>
        </w:tc>
        <w:tc>
          <w:tcPr>
            <w:tcW w:w="444" w:type="pct"/>
            <w:tcBorders>
              <w:top w:val="single" w:color="auto" w:sz="4" w:space="0"/>
              <w:left w:val="single" w:color="auto" w:sz="4" w:space="0"/>
              <w:bottom w:val="single" w:color="auto" w:sz="4" w:space="0"/>
              <w:right w:val="single" w:color="auto" w:sz="4" w:space="0"/>
            </w:tcBorders>
            <w:shd w:val="clear" w:color="auto" w:fill="auto"/>
            <w:vAlign w:val="top"/>
          </w:tcPr>
          <w:p w14:paraId="7D853908">
            <w:pPr>
              <w:pStyle w:val="15"/>
              <w:keepNext w:val="0"/>
              <w:keepLines w:val="0"/>
              <w:widowControl/>
              <w:suppressLineNumbers w:val="0"/>
              <w:spacing w:before="0" w:beforeAutospacing="1" w:after="0" w:afterAutospacing="1"/>
              <w:ind w:left="422" w:hanging="422"/>
              <w:rPr>
                <w:b/>
                <w:bCs w:val="0"/>
                <w:lang w:val="en-US"/>
                <w:woUserID w:val="1"/>
              </w:rPr>
            </w:pPr>
          </w:p>
        </w:tc>
        <w:tc>
          <w:tcPr>
            <w:tcW w:w="1062" w:type="pct"/>
            <w:tcBorders>
              <w:top w:val="single" w:color="auto" w:sz="4" w:space="0"/>
              <w:left w:val="single" w:color="auto" w:sz="4" w:space="0"/>
              <w:bottom w:val="single" w:color="auto" w:sz="4" w:space="0"/>
              <w:right w:val="single" w:color="auto" w:sz="4" w:space="0"/>
            </w:tcBorders>
            <w:shd w:val="clear" w:color="auto" w:fill="auto"/>
            <w:vAlign w:val="top"/>
          </w:tcPr>
          <w:p w14:paraId="4B955398">
            <w:pPr>
              <w:pStyle w:val="15"/>
              <w:keepNext w:val="0"/>
              <w:keepLines w:val="0"/>
              <w:widowControl/>
              <w:suppressLineNumbers w:val="0"/>
              <w:spacing w:before="0" w:beforeAutospacing="1" w:after="0" w:afterAutospacing="1"/>
              <w:ind w:left="422" w:hanging="422"/>
              <w:rPr>
                <w:b/>
                <w:bCs w:val="0"/>
                <w:lang w:val="en-US"/>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14:paraId="4282C2A0">
            <w:pPr>
              <w:pStyle w:val="15"/>
              <w:keepNext w:val="0"/>
              <w:keepLines w:val="0"/>
              <w:widowControl/>
              <w:suppressLineNumbers w:val="0"/>
              <w:spacing w:before="0" w:beforeAutospacing="1" w:after="0" w:afterAutospacing="1"/>
              <w:ind w:left="422" w:hanging="422"/>
              <w:rPr>
                <w:b/>
                <w:bCs w:val="0"/>
                <w:lang w:val="en-US"/>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7E643C33">
            <w:pPr>
              <w:pStyle w:val="15"/>
              <w:keepNext w:val="0"/>
              <w:keepLines w:val="0"/>
              <w:widowControl/>
              <w:suppressLineNumbers w:val="0"/>
              <w:spacing w:before="0" w:beforeAutospacing="1" w:after="0" w:afterAutospacing="1"/>
              <w:ind w:left="422" w:hanging="422"/>
              <w:rPr>
                <w:b/>
                <w:bCs w:val="0"/>
                <w:lang w:val="en-US"/>
                <w:woUserID w:val="1"/>
              </w:rPr>
            </w:pPr>
          </w:p>
        </w:tc>
      </w:tr>
      <w:tr w14:paraId="196F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14:paraId="138C6588">
            <w:pPr>
              <w:pStyle w:val="15"/>
              <w:keepNext w:val="0"/>
              <w:keepLines w:val="0"/>
              <w:widowControl/>
              <w:suppressLineNumbers w:val="0"/>
              <w:spacing w:before="0" w:beforeAutospacing="1" w:after="0" w:afterAutospacing="1"/>
              <w:ind w:left="422" w:hanging="422"/>
              <w:rPr>
                <w:b/>
                <w:bCs w:val="0"/>
                <w:lang w:val="en-US"/>
                <w:woUserID w:val="1"/>
              </w:rPr>
            </w:pPr>
          </w:p>
        </w:tc>
        <w:tc>
          <w:tcPr>
            <w:tcW w:w="858" w:type="pct"/>
            <w:tcBorders>
              <w:top w:val="single" w:color="auto" w:sz="4" w:space="0"/>
              <w:left w:val="single" w:color="auto" w:sz="4" w:space="0"/>
              <w:bottom w:val="single" w:color="auto" w:sz="4" w:space="0"/>
              <w:right w:val="single" w:color="auto" w:sz="4" w:space="0"/>
            </w:tcBorders>
            <w:shd w:val="clear" w:color="auto" w:fill="auto"/>
            <w:vAlign w:val="top"/>
          </w:tcPr>
          <w:p w14:paraId="09E618C1">
            <w:pPr>
              <w:pStyle w:val="15"/>
              <w:keepNext w:val="0"/>
              <w:keepLines w:val="0"/>
              <w:widowControl/>
              <w:suppressLineNumbers w:val="0"/>
              <w:spacing w:before="0" w:beforeAutospacing="1" w:after="0" w:afterAutospacing="1"/>
              <w:ind w:left="422" w:hanging="422"/>
              <w:rPr>
                <w:b/>
                <w:bCs w:val="0"/>
                <w:lang w:val="en-US"/>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14:paraId="2BD52296">
            <w:pPr>
              <w:pStyle w:val="15"/>
              <w:keepNext w:val="0"/>
              <w:keepLines w:val="0"/>
              <w:widowControl/>
              <w:suppressLineNumbers w:val="0"/>
              <w:spacing w:before="0" w:beforeAutospacing="1" w:after="0" w:afterAutospacing="1"/>
              <w:ind w:left="422" w:hanging="422"/>
              <w:rPr>
                <w:b/>
                <w:bCs w:val="0"/>
                <w:lang w:val="en-US"/>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14:paraId="39ABE7A8">
            <w:pPr>
              <w:pStyle w:val="15"/>
              <w:keepNext w:val="0"/>
              <w:keepLines w:val="0"/>
              <w:widowControl/>
              <w:suppressLineNumbers w:val="0"/>
              <w:spacing w:before="0" w:beforeAutospacing="1" w:after="0" w:afterAutospacing="1"/>
              <w:ind w:left="422" w:hanging="422"/>
              <w:rPr>
                <w:b/>
                <w:bCs w:val="0"/>
                <w:lang w:val="en-US"/>
                <w:woUserID w:val="1"/>
              </w:rPr>
            </w:pPr>
          </w:p>
        </w:tc>
        <w:tc>
          <w:tcPr>
            <w:tcW w:w="444" w:type="pct"/>
            <w:tcBorders>
              <w:top w:val="single" w:color="auto" w:sz="4" w:space="0"/>
              <w:left w:val="single" w:color="auto" w:sz="4" w:space="0"/>
              <w:bottom w:val="single" w:color="auto" w:sz="4" w:space="0"/>
              <w:right w:val="single" w:color="auto" w:sz="4" w:space="0"/>
            </w:tcBorders>
            <w:shd w:val="clear" w:color="auto" w:fill="auto"/>
            <w:vAlign w:val="top"/>
          </w:tcPr>
          <w:p w14:paraId="445451BF">
            <w:pPr>
              <w:pStyle w:val="15"/>
              <w:keepNext w:val="0"/>
              <w:keepLines w:val="0"/>
              <w:widowControl/>
              <w:suppressLineNumbers w:val="0"/>
              <w:spacing w:before="0" w:beforeAutospacing="1" w:after="0" w:afterAutospacing="1"/>
              <w:ind w:left="422" w:hanging="422"/>
              <w:rPr>
                <w:b/>
                <w:bCs w:val="0"/>
                <w:lang w:val="en-US"/>
                <w:woUserID w:val="1"/>
              </w:rPr>
            </w:pPr>
          </w:p>
        </w:tc>
        <w:tc>
          <w:tcPr>
            <w:tcW w:w="1062" w:type="pct"/>
            <w:tcBorders>
              <w:top w:val="single" w:color="auto" w:sz="4" w:space="0"/>
              <w:left w:val="single" w:color="auto" w:sz="4" w:space="0"/>
              <w:bottom w:val="single" w:color="auto" w:sz="4" w:space="0"/>
              <w:right w:val="single" w:color="auto" w:sz="4" w:space="0"/>
            </w:tcBorders>
            <w:shd w:val="clear" w:color="auto" w:fill="auto"/>
            <w:vAlign w:val="top"/>
          </w:tcPr>
          <w:p w14:paraId="65ABA79C">
            <w:pPr>
              <w:pStyle w:val="15"/>
              <w:keepNext w:val="0"/>
              <w:keepLines w:val="0"/>
              <w:widowControl/>
              <w:suppressLineNumbers w:val="0"/>
              <w:spacing w:before="0" w:beforeAutospacing="1" w:after="0" w:afterAutospacing="1"/>
              <w:ind w:left="422" w:hanging="422"/>
              <w:rPr>
                <w:b/>
                <w:bCs w:val="0"/>
                <w:lang w:val="en-US"/>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14:paraId="5AF612AC">
            <w:pPr>
              <w:pStyle w:val="15"/>
              <w:keepNext w:val="0"/>
              <w:keepLines w:val="0"/>
              <w:widowControl/>
              <w:suppressLineNumbers w:val="0"/>
              <w:spacing w:before="0" w:beforeAutospacing="1" w:after="0" w:afterAutospacing="1"/>
              <w:ind w:left="422" w:hanging="422"/>
              <w:rPr>
                <w:b/>
                <w:bCs w:val="0"/>
                <w:lang w:val="en-US"/>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46897A31">
            <w:pPr>
              <w:pStyle w:val="15"/>
              <w:keepNext w:val="0"/>
              <w:keepLines w:val="0"/>
              <w:widowControl/>
              <w:suppressLineNumbers w:val="0"/>
              <w:spacing w:before="0" w:beforeAutospacing="1" w:after="0" w:afterAutospacing="1"/>
              <w:ind w:left="422" w:hanging="422"/>
              <w:rPr>
                <w:b/>
                <w:bCs w:val="0"/>
                <w:lang w:val="en-US"/>
                <w:woUserID w:val="1"/>
              </w:rPr>
            </w:pPr>
          </w:p>
        </w:tc>
      </w:tr>
      <w:tr w14:paraId="2AF2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14:paraId="2A2FD863">
            <w:pPr>
              <w:pStyle w:val="15"/>
              <w:keepNext w:val="0"/>
              <w:keepLines w:val="0"/>
              <w:widowControl/>
              <w:suppressLineNumbers w:val="0"/>
              <w:spacing w:before="0" w:beforeAutospacing="1" w:after="0" w:afterAutospacing="1"/>
              <w:ind w:left="422" w:hanging="422"/>
              <w:rPr>
                <w:b/>
                <w:bCs w:val="0"/>
                <w:lang w:val="en-US"/>
                <w:woUserID w:val="1"/>
              </w:rPr>
            </w:pPr>
          </w:p>
        </w:tc>
        <w:tc>
          <w:tcPr>
            <w:tcW w:w="858" w:type="pct"/>
            <w:tcBorders>
              <w:top w:val="single" w:color="auto" w:sz="4" w:space="0"/>
              <w:left w:val="single" w:color="auto" w:sz="4" w:space="0"/>
              <w:bottom w:val="single" w:color="auto" w:sz="4" w:space="0"/>
              <w:right w:val="single" w:color="auto" w:sz="4" w:space="0"/>
            </w:tcBorders>
            <w:shd w:val="clear" w:color="auto" w:fill="auto"/>
            <w:vAlign w:val="top"/>
          </w:tcPr>
          <w:p w14:paraId="1F930E15">
            <w:pPr>
              <w:pStyle w:val="15"/>
              <w:keepNext w:val="0"/>
              <w:keepLines w:val="0"/>
              <w:widowControl/>
              <w:suppressLineNumbers w:val="0"/>
              <w:spacing w:before="0" w:beforeAutospacing="1" w:after="0" w:afterAutospacing="1"/>
              <w:ind w:left="422" w:hanging="422"/>
              <w:rPr>
                <w:b/>
                <w:bCs w:val="0"/>
                <w:lang w:val="en-US"/>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14:paraId="148907B9">
            <w:pPr>
              <w:pStyle w:val="15"/>
              <w:keepNext w:val="0"/>
              <w:keepLines w:val="0"/>
              <w:widowControl/>
              <w:suppressLineNumbers w:val="0"/>
              <w:spacing w:before="0" w:beforeAutospacing="1" w:after="0" w:afterAutospacing="1"/>
              <w:ind w:left="422" w:hanging="422"/>
              <w:rPr>
                <w:b/>
                <w:bCs w:val="0"/>
                <w:lang w:val="en-US"/>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14:paraId="1DC2BBBC">
            <w:pPr>
              <w:pStyle w:val="15"/>
              <w:keepNext w:val="0"/>
              <w:keepLines w:val="0"/>
              <w:widowControl/>
              <w:suppressLineNumbers w:val="0"/>
              <w:spacing w:before="0" w:beforeAutospacing="1" w:after="0" w:afterAutospacing="1"/>
              <w:ind w:left="422" w:hanging="422"/>
              <w:rPr>
                <w:b/>
                <w:bCs w:val="0"/>
                <w:lang w:val="en-US"/>
                <w:woUserID w:val="1"/>
              </w:rPr>
            </w:pPr>
          </w:p>
        </w:tc>
        <w:tc>
          <w:tcPr>
            <w:tcW w:w="444" w:type="pct"/>
            <w:tcBorders>
              <w:top w:val="single" w:color="auto" w:sz="4" w:space="0"/>
              <w:left w:val="single" w:color="auto" w:sz="4" w:space="0"/>
              <w:bottom w:val="single" w:color="auto" w:sz="4" w:space="0"/>
              <w:right w:val="single" w:color="auto" w:sz="4" w:space="0"/>
            </w:tcBorders>
            <w:shd w:val="clear" w:color="auto" w:fill="auto"/>
            <w:vAlign w:val="top"/>
          </w:tcPr>
          <w:p w14:paraId="4A2B74A8">
            <w:pPr>
              <w:pStyle w:val="15"/>
              <w:keepNext w:val="0"/>
              <w:keepLines w:val="0"/>
              <w:widowControl/>
              <w:suppressLineNumbers w:val="0"/>
              <w:spacing w:before="0" w:beforeAutospacing="1" w:after="0" w:afterAutospacing="1"/>
              <w:ind w:left="422" w:hanging="422"/>
              <w:rPr>
                <w:b/>
                <w:bCs w:val="0"/>
                <w:lang w:val="en-US"/>
                <w:woUserID w:val="1"/>
              </w:rPr>
            </w:pPr>
          </w:p>
        </w:tc>
        <w:tc>
          <w:tcPr>
            <w:tcW w:w="1062" w:type="pct"/>
            <w:tcBorders>
              <w:top w:val="single" w:color="auto" w:sz="4" w:space="0"/>
              <w:left w:val="single" w:color="auto" w:sz="4" w:space="0"/>
              <w:bottom w:val="single" w:color="auto" w:sz="4" w:space="0"/>
              <w:right w:val="single" w:color="auto" w:sz="4" w:space="0"/>
            </w:tcBorders>
            <w:shd w:val="clear" w:color="auto" w:fill="auto"/>
            <w:vAlign w:val="top"/>
          </w:tcPr>
          <w:p w14:paraId="41A422FD">
            <w:pPr>
              <w:pStyle w:val="15"/>
              <w:keepNext w:val="0"/>
              <w:keepLines w:val="0"/>
              <w:widowControl/>
              <w:suppressLineNumbers w:val="0"/>
              <w:spacing w:before="0" w:beforeAutospacing="1" w:after="0" w:afterAutospacing="1"/>
              <w:ind w:left="422" w:hanging="422"/>
              <w:rPr>
                <w:b/>
                <w:bCs w:val="0"/>
                <w:lang w:val="en-US"/>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14:paraId="2B917AD2">
            <w:pPr>
              <w:pStyle w:val="15"/>
              <w:keepNext w:val="0"/>
              <w:keepLines w:val="0"/>
              <w:widowControl/>
              <w:suppressLineNumbers w:val="0"/>
              <w:spacing w:before="0" w:beforeAutospacing="1" w:after="0" w:afterAutospacing="1"/>
              <w:ind w:left="422" w:hanging="422"/>
              <w:rPr>
                <w:b/>
                <w:bCs w:val="0"/>
                <w:lang w:val="en-US"/>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7DC1C0B5">
            <w:pPr>
              <w:pStyle w:val="15"/>
              <w:keepNext w:val="0"/>
              <w:keepLines w:val="0"/>
              <w:widowControl/>
              <w:suppressLineNumbers w:val="0"/>
              <w:spacing w:before="0" w:beforeAutospacing="1" w:after="0" w:afterAutospacing="1"/>
              <w:ind w:left="422" w:hanging="422"/>
              <w:rPr>
                <w:b/>
                <w:bCs w:val="0"/>
                <w:lang w:val="en-US"/>
                <w:woUserID w:val="1"/>
              </w:rPr>
            </w:pPr>
          </w:p>
        </w:tc>
      </w:tr>
      <w:tr w14:paraId="5A85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14:paraId="31504255">
            <w:pPr>
              <w:pStyle w:val="15"/>
              <w:keepNext w:val="0"/>
              <w:keepLines w:val="0"/>
              <w:widowControl/>
              <w:suppressLineNumbers w:val="0"/>
              <w:spacing w:before="0" w:beforeAutospacing="1" w:after="0" w:afterAutospacing="1"/>
              <w:ind w:left="422" w:hanging="422"/>
              <w:rPr>
                <w:b/>
                <w:bCs w:val="0"/>
                <w:lang w:val="en-US"/>
                <w:woUserID w:val="1"/>
              </w:rPr>
            </w:pPr>
          </w:p>
        </w:tc>
        <w:tc>
          <w:tcPr>
            <w:tcW w:w="858" w:type="pct"/>
            <w:tcBorders>
              <w:top w:val="single" w:color="auto" w:sz="4" w:space="0"/>
              <w:left w:val="single" w:color="auto" w:sz="4" w:space="0"/>
              <w:bottom w:val="single" w:color="auto" w:sz="4" w:space="0"/>
              <w:right w:val="single" w:color="auto" w:sz="4" w:space="0"/>
            </w:tcBorders>
            <w:shd w:val="clear" w:color="auto" w:fill="auto"/>
            <w:vAlign w:val="top"/>
          </w:tcPr>
          <w:p w14:paraId="2FADA4D8">
            <w:pPr>
              <w:pStyle w:val="15"/>
              <w:keepNext w:val="0"/>
              <w:keepLines w:val="0"/>
              <w:widowControl/>
              <w:suppressLineNumbers w:val="0"/>
              <w:spacing w:before="0" w:beforeAutospacing="1" w:after="0" w:afterAutospacing="1"/>
              <w:ind w:left="422" w:hanging="422"/>
              <w:rPr>
                <w:b/>
                <w:bCs w:val="0"/>
                <w:lang w:val="en-US"/>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14:paraId="2E74860C">
            <w:pPr>
              <w:pStyle w:val="15"/>
              <w:keepNext w:val="0"/>
              <w:keepLines w:val="0"/>
              <w:widowControl/>
              <w:suppressLineNumbers w:val="0"/>
              <w:spacing w:before="0" w:beforeAutospacing="1" w:after="0" w:afterAutospacing="1"/>
              <w:ind w:left="422" w:hanging="422"/>
              <w:rPr>
                <w:b/>
                <w:bCs w:val="0"/>
                <w:lang w:val="en-US"/>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14:paraId="403B994B">
            <w:pPr>
              <w:pStyle w:val="15"/>
              <w:keepNext w:val="0"/>
              <w:keepLines w:val="0"/>
              <w:widowControl/>
              <w:suppressLineNumbers w:val="0"/>
              <w:spacing w:before="0" w:beforeAutospacing="1" w:after="0" w:afterAutospacing="1"/>
              <w:ind w:left="422" w:hanging="422"/>
              <w:rPr>
                <w:b/>
                <w:bCs w:val="0"/>
                <w:lang w:val="en-US"/>
                <w:woUserID w:val="1"/>
              </w:rPr>
            </w:pPr>
          </w:p>
        </w:tc>
        <w:tc>
          <w:tcPr>
            <w:tcW w:w="444" w:type="pct"/>
            <w:tcBorders>
              <w:top w:val="single" w:color="auto" w:sz="4" w:space="0"/>
              <w:left w:val="single" w:color="auto" w:sz="4" w:space="0"/>
              <w:bottom w:val="single" w:color="auto" w:sz="4" w:space="0"/>
              <w:right w:val="single" w:color="auto" w:sz="4" w:space="0"/>
            </w:tcBorders>
            <w:shd w:val="clear" w:color="auto" w:fill="auto"/>
            <w:vAlign w:val="top"/>
          </w:tcPr>
          <w:p w14:paraId="5DECA7FD">
            <w:pPr>
              <w:pStyle w:val="15"/>
              <w:keepNext w:val="0"/>
              <w:keepLines w:val="0"/>
              <w:widowControl/>
              <w:suppressLineNumbers w:val="0"/>
              <w:spacing w:before="0" w:beforeAutospacing="1" w:after="0" w:afterAutospacing="1"/>
              <w:ind w:left="422" w:hanging="422"/>
              <w:rPr>
                <w:b/>
                <w:bCs w:val="0"/>
                <w:lang w:val="en-US"/>
                <w:woUserID w:val="1"/>
              </w:rPr>
            </w:pPr>
          </w:p>
        </w:tc>
        <w:tc>
          <w:tcPr>
            <w:tcW w:w="1062" w:type="pct"/>
            <w:tcBorders>
              <w:top w:val="single" w:color="auto" w:sz="4" w:space="0"/>
              <w:left w:val="single" w:color="auto" w:sz="4" w:space="0"/>
              <w:bottom w:val="single" w:color="auto" w:sz="4" w:space="0"/>
              <w:right w:val="single" w:color="auto" w:sz="4" w:space="0"/>
            </w:tcBorders>
            <w:shd w:val="clear" w:color="auto" w:fill="auto"/>
            <w:vAlign w:val="top"/>
          </w:tcPr>
          <w:p w14:paraId="162E0F3B">
            <w:pPr>
              <w:pStyle w:val="15"/>
              <w:keepNext w:val="0"/>
              <w:keepLines w:val="0"/>
              <w:widowControl/>
              <w:suppressLineNumbers w:val="0"/>
              <w:spacing w:before="0" w:beforeAutospacing="1" w:after="0" w:afterAutospacing="1"/>
              <w:ind w:left="422" w:hanging="422"/>
              <w:rPr>
                <w:b/>
                <w:bCs w:val="0"/>
                <w:lang w:val="en-US"/>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14:paraId="5276A1C7">
            <w:pPr>
              <w:pStyle w:val="15"/>
              <w:keepNext w:val="0"/>
              <w:keepLines w:val="0"/>
              <w:widowControl/>
              <w:suppressLineNumbers w:val="0"/>
              <w:spacing w:before="0" w:beforeAutospacing="1" w:after="0" w:afterAutospacing="1"/>
              <w:ind w:left="422" w:hanging="422"/>
              <w:rPr>
                <w:b/>
                <w:bCs w:val="0"/>
                <w:lang w:val="en-US"/>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78634701">
            <w:pPr>
              <w:pStyle w:val="15"/>
              <w:keepNext w:val="0"/>
              <w:keepLines w:val="0"/>
              <w:widowControl/>
              <w:suppressLineNumbers w:val="0"/>
              <w:spacing w:before="0" w:beforeAutospacing="1" w:after="0" w:afterAutospacing="1"/>
              <w:ind w:left="422" w:hanging="422"/>
              <w:rPr>
                <w:b/>
                <w:bCs w:val="0"/>
                <w:lang w:val="en-US"/>
                <w:woUserID w:val="1"/>
              </w:rPr>
            </w:pPr>
          </w:p>
        </w:tc>
      </w:tr>
      <w:tr w14:paraId="730E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14:paraId="58A512AA">
            <w:pPr>
              <w:pStyle w:val="15"/>
              <w:keepNext w:val="0"/>
              <w:keepLines w:val="0"/>
              <w:widowControl/>
              <w:suppressLineNumbers w:val="0"/>
              <w:spacing w:before="0" w:beforeAutospacing="1" w:after="0" w:afterAutospacing="1"/>
              <w:ind w:left="422" w:hanging="422"/>
              <w:rPr>
                <w:b/>
                <w:bCs w:val="0"/>
                <w:lang w:val="en-US"/>
                <w:woUserID w:val="1"/>
              </w:rPr>
            </w:pPr>
          </w:p>
        </w:tc>
        <w:tc>
          <w:tcPr>
            <w:tcW w:w="858" w:type="pct"/>
            <w:tcBorders>
              <w:top w:val="single" w:color="auto" w:sz="4" w:space="0"/>
              <w:left w:val="single" w:color="auto" w:sz="4" w:space="0"/>
              <w:bottom w:val="single" w:color="auto" w:sz="4" w:space="0"/>
              <w:right w:val="single" w:color="auto" w:sz="4" w:space="0"/>
            </w:tcBorders>
            <w:shd w:val="clear" w:color="auto" w:fill="auto"/>
            <w:vAlign w:val="top"/>
          </w:tcPr>
          <w:p w14:paraId="6C674B43">
            <w:pPr>
              <w:pStyle w:val="15"/>
              <w:keepNext w:val="0"/>
              <w:keepLines w:val="0"/>
              <w:widowControl/>
              <w:suppressLineNumbers w:val="0"/>
              <w:spacing w:before="0" w:beforeAutospacing="1" w:after="0" w:afterAutospacing="1"/>
              <w:ind w:left="422" w:hanging="422"/>
              <w:rPr>
                <w:b/>
                <w:bCs w:val="0"/>
                <w:lang w:val="en-US"/>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14:paraId="49964E6F">
            <w:pPr>
              <w:pStyle w:val="15"/>
              <w:keepNext w:val="0"/>
              <w:keepLines w:val="0"/>
              <w:widowControl/>
              <w:suppressLineNumbers w:val="0"/>
              <w:spacing w:before="0" w:beforeAutospacing="1" w:after="0" w:afterAutospacing="1"/>
              <w:ind w:left="422" w:hanging="422"/>
              <w:rPr>
                <w:b/>
                <w:bCs w:val="0"/>
                <w:lang w:val="en-US"/>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14:paraId="6E280E79">
            <w:pPr>
              <w:pStyle w:val="15"/>
              <w:keepNext w:val="0"/>
              <w:keepLines w:val="0"/>
              <w:widowControl/>
              <w:suppressLineNumbers w:val="0"/>
              <w:spacing w:before="0" w:beforeAutospacing="1" w:after="0" w:afterAutospacing="1"/>
              <w:ind w:left="422" w:hanging="422"/>
              <w:rPr>
                <w:b/>
                <w:bCs w:val="0"/>
                <w:lang w:val="en-US"/>
                <w:woUserID w:val="1"/>
              </w:rPr>
            </w:pPr>
          </w:p>
        </w:tc>
        <w:tc>
          <w:tcPr>
            <w:tcW w:w="444" w:type="pct"/>
            <w:tcBorders>
              <w:top w:val="single" w:color="auto" w:sz="4" w:space="0"/>
              <w:left w:val="single" w:color="auto" w:sz="4" w:space="0"/>
              <w:bottom w:val="single" w:color="auto" w:sz="4" w:space="0"/>
              <w:right w:val="single" w:color="auto" w:sz="4" w:space="0"/>
            </w:tcBorders>
            <w:shd w:val="clear" w:color="auto" w:fill="auto"/>
            <w:vAlign w:val="top"/>
          </w:tcPr>
          <w:p w14:paraId="03A54341">
            <w:pPr>
              <w:pStyle w:val="15"/>
              <w:keepNext w:val="0"/>
              <w:keepLines w:val="0"/>
              <w:widowControl/>
              <w:suppressLineNumbers w:val="0"/>
              <w:spacing w:before="0" w:beforeAutospacing="1" w:after="0" w:afterAutospacing="1"/>
              <w:ind w:left="422" w:hanging="422"/>
              <w:rPr>
                <w:b/>
                <w:bCs w:val="0"/>
                <w:lang w:val="en-US"/>
                <w:woUserID w:val="1"/>
              </w:rPr>
            </w:pPr>
          </w:p>
        </w:tc>
        <w:tc>
          <w:tcPr>
            <w:tcW w:w="1062" w:type="pct"/>
            <w:tcBorders>
              <w:top w:val="single" w:color="auto" w:sz="4" w:space="0"/>
              <w:left w:val="single" w:color="auto" w:sz="4" w:space="0"/>
              <w:bottom w:val="single" w:color="auto" w:sz="4" w:space="0"/>
              <w:right w:val="single" w:color="auto" w:sz="4" w:space="0"/>
            </w:tcBorders>
            <w:shd w:val="clear" w:color="auto" w:fill="auto"/>
            <w:vAlign w:val="top"/>
          </w:tcPr>
          <w:p w14:paraId="1B2A6676">
            <w:pPr>
              <w:pStyle w:val="15"/>
              <w:keepNext w:val="0"/>
              <w:keepLines w:val="0"/>
              <w:widowControl/>
              <w:suppressLineNumbers w:val="0"/>
              <w:spacing w:before="0" w:beforeAutospacing="1" w:after="0" w:afterAutospacing="1"/>
              <w:ind w:left="422" w:hanging="422"/>
              <w:rPr>
                <w:b/>
                <w:bCs w:val="0"/>
                <w:lang w:val="en-US"/>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14:paraId="55A464B7">
            <w:pPr>
              <w:pStyle w:val="15"/>
              <w:keepNext w:val="0"/>
              <w:keepLines w:val="0"/>
              <w:widowControl/>
              <w:suppressLineNumbers w:val="0"/>
              <w:spacing w:before="0" w:beforeAutospacing="1" w:after="0" w:afterAutospacing="1"/>
              <w:ind w:left="422" w:hanging="422"/>
              <w:rPr>
                <w:b/>
                <w:bCs w:val="0"/>
                <w:lang w:val="en-US"/>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7AF9F342">
            <w:pPr>
              <w:pStyle w:val="15"/>
              <w:keepNext w:val="0"/>
              <w:keepLines w:val="0"/>
              <w:widowControl/>
              <w:suppressLineNumbers w:val="0"/>
              <w:spacing w:before="0" w:beforeAutospacing="1" w:after="0" w:afterAutospacing="1"/>
              <w:ind w:left="422" w:hanging="422"/>
              <w:rPr>
                <w:b/>
                <w:bCs w:val="0"/>
                <w:lang w:val="en-US"/>
                <w:woUserID w:val="1"/>
              </w:rPr>
            </w:pPr>
          </w:p>
        </w:tc>
      </w:tr>
      <w:tr w14:paraId="1DF4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14:paraId="3FB7F8E4">
            <w:pPr>
              <w:pStyle w:val="15"/>
              <w:keepNext w:val="0"/>
              <w:keepLines w:val="0"/>
              <w:widowControl/>
              <w:suppressLineNumbers w:val="0"/>
              <w:spacing w:before="0" w:beforeAutospacing="1" w:after="0" w:afterAutospacing="1"/>
              <w:ind w:left="422" w:hanging="422" w:firstLineChars="0"/>
              <w:rPr>
                <w:b/>
                <w:bCs w:val="0"/>
                <w:lang w:val="en-US"/>
                <w:woUserID w:val="1"/>
              </w:rPr>
            </w:pPr>
          </w:p>
        </w:tc>
        <w:tc>
          <w:tcPr>
            <w:tcW w:w="858" w:type="pct"/>
            <w:tcBorders>
              <w:top w:val="single" w:color="auto" w:sz="4" w:space="0"/>
              <w:left w:val="single" w:color="auto" w:sz="4" w:space="0"/>
              <w:bottom w:val="single" w:color="auto" w:sz="4" w:space="0"/>
              <w:right w:val="single" w:color="auto" w:sz="4" w:space="0"/>
            </w:tcBorders>
            <w:shd w:val="clear" w:color="auto" w:fill="auto"/>
            <w:vAlign w:val="top"/>
          </w:tcPr>
          <w:p w14:paraId="62EF72DF">
            <w:pPr>
              <w:pStyle w:val="15"/>
              <w:keepNext w:val="0"/>
              <w:keepLines w:val="0"/>
              <w:widowControl/>
              <w:suppressLineNumbers w:val="0"/>
              <w:spacing w:before="0" w:beforeAutospacing="1" w:after="0" w:afterAutospacing="1"/>
              <w:ind w:left="422" w:hanging="422" w:firstLineChars="0"/>
              <w:rPr>
                <w:b/>
                <w:bCs w:val="0"/>
                <w:lang w:val="en-US"/>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14:paraId="380D077D">
            <w:pPr>
              <w:pStyle w:val="15"/>
              <w:keepNext w:val="0"/>
              <w:keepLines w:val="0"/>
              <w:widowControl/>
              <w:suppressLineNumbers w:val="0"/>
              <w:spacing w:before="0" w:beforeAutospacing="1" w:after="0" w:afterAutospacing="1"/>
              <w:ind w:left="422" w:hanging="422" w:firstLineChars="0"/>
              <w:rPr>
                <w:b/>
                <w:bCs w:val="0"/>
                <w:lang w:val="en-US"/>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14:paraId="0D96E2D0">
            <w:pPr>
              <w:pStyle w:val="15"/>
              <w:keepNext w:val="0"/>
              <w:keepLines w:val="0"/>
              <w:widowControl/>
              <w:suppressLineNumbers w:val="0"/>
              <w:spacing w:before="0" w:beforeAutospacing="1" w:after="0" w:afterAutospacing="1"/>
              <w:ind w:left="422" w:hanging="422" w:firstLineChars="0"/>
              <w:rPr>
                <w:b/>
                <w:bCs w:val="0"/>
                <w:lang w:val="en-US"/>
                <w:woUserID w:val="1"/>
              </w:rPr>
            </w:pPr>
          </w:p>
        </w:tc>
        <w:tc>
          <w:tcPr>
            <w:tcW w:w="444" w:type="pct"/>
            <w:tcBorders>
              <w:top w:val="single" w:color="auto" w:sz="4" w:space="0"/>
              <w:left w:val="single" w:color="auto" w:sz="4" w:space="0"/>
              <w:bottom w:val="single" w:color="auto" w:sz="4" w:space="0"/>
              <w:right w:val="single" w:color="auto" w:sz="4" w:space="0"/>
            </w:tcBorders>
            <w:shd w:val="clear" w:color="auto" w:fill="auto"/>
            <w:vAlign w:val="top"/>
          </w:tcPr>
          <w:p w14:paraId="4ACF3D86">
            <w:pPr>
              <w:pStyle w:val="15"/>
              <w:keepNext w:val="0"/>
              <w:keepLines w:val="0"/>
              <w:widowControl/>
              <w:suppressLineNumbers w:val="0"/>
              <w:spacing w:before="0" w:beforeAutospacing="1" w:after="0" w:afterAutospacing="1"/>
              <w:ind w:left="422" w:hanging="422" w:firstLineChars="0"/>
              <w:rPr>
                <w:b/>
                <w:bCs w:val="0"/>
                <w:lang w:val="en-US"/>
                <w:woUserID w:val="1"/>
              </w:rPr>
            </w:pPr>
          </w:p>
        </w:tc>
        <w:tc>
          <w:tcPr>
            <w:tcW w:w="1062" w:type="pct"/>
            <w:tcBorders>
              <w:top w:val="single" w:color="auto" w:sz="4" w:space="0"/>
              <w:left w:val="single" w:color="auto" w:sz="4" w:space="0"/>
              <w:bottom w:val="single" w:color="auto" w:sz="4" w:space="0"/>
              <w:right w:val="single" w:color="auto" w:sz="4" w:space="0"/>
            </w:tcBorders>
            <w:shd w:val="clear" w:color="auto" w:fill="auto"/>
            <w:vAlign w:val="top"/>
          </w:tcPr>
          <w:p w14:paraId="152D2F79">
            <w:pPr>
              <w:pStyle w:val="15"/>
              <w:keepNext w:val="0"/>
              <w:keepLines w:val="0"/>
              <w:widowControl/>
              <w:suppressLineNumbers w:val="0"/>
              <w:spacing w:before="0" w:beforeAutospacing="1" w:after="0" w:afterAutospacing="1"/>
              <w:ind w:left="422" w:hanging="422" w:firstLineChars="0"/>
              <w:rPr>
                <w:b/>
                <w:bCs w:val="0"/>
                <w:lang w:val="en-US"/>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14:paraId="54F6BCA6">
            <w:pPr>
              <w:pStyle w:val="15"/>
              <w:keepNext w:val="0"/>
              <w:keepLines w:val="0"/>
              <w:widowControl/>
              <w:suppressLineNumbers w:val="0"/>
              <w:spacing w:before="0" w:beforeAutospacing="1" w:after="0" w:afterAutospacing="1"/>
              <w:ind w:left="422" w:hanging="422" w:firstLineChars="0"/>
              <w:rPr>
                <w:b/>
                <w:bCs w:val="0"/>
                <w:lang w:val="en-US"/>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663BAF53">
            <w:pPr>
              <w:pStyle w:val="15"/>
              <w:keepNext w:val="0"/>
              <w:keepLines w:val="0"/>
              <w:widowControl/>
              <w:suppressLineNumbers w:val="0"/>
              <w:spacing w:before="0" w:beforeAutospacing="1" w:after="0" w:afterAutospacing="1"/>
              <w:ind w:left="422" w:hanging="422" w:firstLineChars="0"/>
              <w:rPr>
                <w:b/>
                <w:bCs w:val="0"/>
                <w:lang w:val="en-US"/>
                <w:woUserID w:val="1"/>
              </w:rPr>
            </w:pPr>
          </w:p>
        </w:tc>
      </w:tr>
    </w:tbl>
    <w:p w14:paraId="01921997">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sz w:val="24"/>
          <w:szCs w:val="24"/>
          <w:lang w:val="en-US"/>
          <w:woUserID w:val="1"/>
        </w:rPr>
      </w:pPr>
      <w:r>
        <w:rPr>
          <w:rFonts w:hint="eastAsia" w:ascii="Times New Roman" w:hAnsi="Times New Roman" w:eastAsia="宋体" w:cs="Times New Roman"/>
          <w:kern w:val="2"/>
          <w:sz w:val="24"/>
          <w:szCs w:val="24"/>
          <w:lang w:val="en-US" w:eastAsia="zh-CN" w:bidi="ar"/>
          <w:woUserID w:val="1"/>
        </w:rPr>
        <w:t>注：</w:t>
      </w:r>
      <w:r>
        <w:rPr>
          <w:rFonts w:hint="eastAsia" w:ascii="Times New Roman" w:hAnsi="Times New Roman" w:eastAsia="宋体" w:cs="Times New Roman"/>
          <w:kern w:val="0"/>
          <w:sz w:val="24"/>
          <w:szCs w:val="24"/>
          <w:lang w:val="en-US" w:eastAsia="zh-CN" w:bidi="ar"/>
          <w:woUserID w:val="1"/>
        </w:rPr>
        <w:t>提供近三年同类产品的制造销售业绩</w:t>
      </w:r>
      <w:r>
        <w:rPr>
          <w:rFonts w:hint="eastAsia" w:ascii="Times New Roman" w:hAnsi="Times New Roman" w:eastAsia="宋体" w:cs="Times New Roman"/>
          <w:kern w:val="2"/>
          <w:sz w:val="24"/>
          <w:szCs w:val="24"/>
          <w:lang w:val="en-US" w:eastAsia="zh-CN" w:bidi="ar"/>
          <w:woUserID w:val="1"/>
        </w:rPr>
        <w:t>，并附合同复印件。</w:t>
      </w:r>
    </w:p>
    <w:p w14:paraId="598F7F85">
      <w:pPr>
        <w:keepNext w:val="0"/>
        <w:keepLines w:val="0"/>
        <w:widowControl w:val="0"/>
        <w:suppressLineNumbers w:val="0"/>
        <w:spacing w:before="0" w:beforeAutospacing="0" w:after="0" w:afterAutospacing="0" w:line="660" w:lineRule="exact"/>
        <w:ind w:left="0" w:right="0"/>
        <w:jc w:val="right"/>
        <w:rPr>
          <w:rFonts w:hint="default" w:ascii="Times New Roman" w:hAnsi="Times New Roman" w:eastAsia="宋体" w:cs="Times New Roman"/>
          <w:sz w:val="24"/>
          <w:szCs w:val="24"/>
          <w:lang w:val="en-US"/>
          <w:woUserID w:val="1"/>
        </w:rPr>
      </w:pPr>
      <w:r>
        <w:rPr>
          <w:rFonts w:hint="eastAsia" w:ascii="Times New Roman" w:hAnsi="Times New Roman" w:eastAsia="宋体" w:cs="Times New Roman"/>
          <w:kern w:val="2"/>
          <w:sz w:val="24"/>
          <w:szCs w:val="24"/>
          <w:lang w:val="en-US" w:eastAsia="zh-CN" w:bidi="ar"/>
          <w:woUserID w:val="1"/>
        </w:rPr>
        <w:t>投标人：（盖章）</w:t>
      </w:r>
    </w:p>
    <w:p w14:paraId="2556B52F">
      <w:pPr>
        <w:keepNext w:val="0"/>
        <w:keepLines w:val="0"/>
        <w:widowControl w:val="0"/>
        <w:suppressLineNumbers w:val="0"/>
        <w:spacing w:before="0" w:beforeAutospacing="0" w:after="0" w:afterAutospacing="0" w:line="660" w:lineRule="exact"/>
        <w:ind w:left="0" w:right="0"/>
        <w:jc w:val="right"/>
        <w:rPr>
          <w:rFonts w:hint="default" w:ascii="Times New Roman" w:hAnsi="Times New Roman" w:eastAsia="宋体" w:cs="Times New Roman"/>
          <w:sz w:val="24"/>
          <w:szCs w:val="24"/>
          <w:lang w:val="en-US"/>
          <w:woUserID w:val="1"/>
        </w:rPr>
      </w:pPr>
      <w:r>
        <w:rPr>
          <w:rFonts w:hint="eastAsia" w:ascii="Times New Roman" w:hAnsi="Times New Roman" w:eastAsia="宋体" w:cs="Times New Roman"/>
          <w:kern w:val="2"/>
          <w:sz w:val="24"/>
          <w:szCs w:val="24"/>
          <w:lang w:val="en-US" w:eastAsia="zh-CN" w:bidi="ar"/>
          <w:woUserID w:val="1"/>
        </w:rPr>
        <w:t>法定代表人（委托代理人）：（签字）</w:t>
      </w:r>
    </w:p>
    <w:p w14:paraId="131C7F7B">
      <w:pPr>
        <w:keepNext w:val="0"/>
        <w:keepLines w:val="0"/>
        <w:widowControl w:val="0"/>
        <w:suppressLineNumbers w:val="0"/>
        <w:spacing w:before="0" w:beforeAutospacing="0" w:after="0" w:afterAutospacing="0" w:line="660" w:lineRule="exact"/>
        <w:ind w:left="0" w:right="0"/>
        <w:jc w:val="right"/>
        <w:rPr>
          <w:rFonts w:hint="default" w:ascii="Times New Roman" w:hAnsi="Times New Roman" w:eastAsia="宋体" w:cs="Times New Roman"/>
          <w:sz w:val="24"/>
          <w:szCs w:val="24"/>
          <w:lang w:val="en-US"/>
          <w:woUserID w:val="1"/>
        </w:rPr>
      </w:pPr>
      <w:r>
        <w:rPr>
          <w:rFonts w:hint="eastAsia" w:ascii="Times New Roman" w:hAnsi="Times New Roman" w:eastAsia="宋体" w:cs="Times New Roman"/>
          <w:kern w:val="2"/>
          <w:sz w:val="24"/>
          <w:szCs w:val="24"/>
          <w:lang w:val="en-US" w:eastAsia="zh-CN" w:bidi="ar"/>
          <w:woUserID w:val="1"/>
        </w:rPr>
        <w:t>日期：年月日</w:t>
      </w:r>
    </w:p>
    <w:p w14:paraId="0BE9389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Cs w:val="21"/>
          <w:lang w:val="en-US"/>
          <w:woUserID w:val="1"/>
        </w:rPr>
      </w:pPr>
      <w:r>
        <w:rPr>
          <w:rFonts w:hint="default" w:ascii="Times New Roman" w:hAnsi="Times New Roman" w:eastAsia="宋体" w:cs="Times New Roman"/>
          <w:kern w:val="2"/>
          <w:sz w:val="21"/>
          <w:szCs w:val="21"/>
          <w:lang w:val="en-US" w:eastAsia="zh-CN" w:bidi="ar"/>
          <w:woUserID w:val="1"/>
        </w:rPr>
        <w:br w:type="page"/>
      </w:r>
    </w:p>
    <w:p w14:paraId="3180A6AC">
      <w:pPr>
        <w:keepNext w:val="0"/>
        <w:keepLines w:val="0"/>
        <w:widowControl w:val="0"/>
        <w:suppressLineNumbers w:val="0"/>
        <w:spacing w:before="312" w:beforeLines="100" w:beforeAutospacing="0" w:after="312" w:afterLines="100" w:afterAutospacing="0" w:line="360" w:lineRule="auto"/>
        <w:ind w:left="0" w:right="0"/>
        <w:jc w:val="both"/>
        <w:outlineLvl w:val="0"/>
        <w:rPr>
          <w:rFonts w:hint="default" w:ascii="Times New Roman" w:hAnsi="Times New Roman" w:eastAsia="宋体" w:cs="Times New Roman"/>
          <w:b/>
          <w:bCs w:val="0"/>
          <w:color w:val="000000"/>
          <w:sz w:val="24"/>
          <w:szCs w:val="24"/>
          <w:lang w:val="en-US"/>
          <w:woUserID w:val="1"/>
        </w:rPr>
      </w:pPr>
      <w:bookmarkStart w:id="138" w:name="_Toc1795055959"/>
      <w:bookmarkEnd w:id="138"/>
      <w:bookmarkStart w:id="139" w:name="_Toc22898"/>
      <w:bookmarkEnd w:id="139"/>
      <w:bookmarkStart w:id="140" w:name="_Toc292094607"/>
      <w:r>
        <w:rPr>
          <w:rFonts w:hint="eastAsia" w:ascii="Times New Roman" w:hAnsi="Times New Roman" w:eastAsia="宋体" w:cs="Times New Roman"/>
          <w:b/>
          <w:bCs w:val="0"/>
          <w:color w:val="000000"/>
          <w:kern w:val="2"/>
          <w:sz w:val="24"/>
          <w:szCs w:val="24"/>
          <w:lang w:val="en-US" w:eastAsia="zh-CN" w:bidi="ar"/>
          <w:woUserID w:val="1"/>
        </w:rPr>
        <w:t>附件六、</w:t>
      </w:r>
      <w:bookmarkEnd w:id="140"/>
      <w:bookmarkStart w:id="141" w:name="_Toc353881021"/>
      <w:bookmarkEnd w:id="141"/>
      <w:bookmarkStart w:id="142" w:name="_Toc518655813"/>
      <w:bookmarkEnd w:id="142"/>
      <w:bookmarkStart w:id="143" w:name="_Toc28878"/>
      <w:bookmarkEnd w:id="143"/>
      <w:bookmarkStart w:id="144" w:name="_Toc28044"/>
      <w:bookmarkEnd w:id="144"/>
      <w:bookmarkStart w:id="145" w:name="_Toc424118190"/>
      <w:bookmarkEnd w:id="145"/>
      <w:bookmarkStart w:id="146" w:name="_Toc75969937"/>
      <w:r>
        <w:rPr>
          <w:rFonts w:hint="eastAsia" w:ascii="Times New Roman" w:hAnsi="Times New Roman" w:eastAsia="宋体" w:cs="Times New Roman"/>
          <w:b/>
          <w:bCs w:val="0"/>
          <w:color w:val="000000"/>
          <w:kern w:val="2"/>
          <w:sz w:val="24"/>
          <w:szCs w:val="24"/>
          <w:lang w:val="en-US" w:eastAsia="zh-CN" w:bidi="ar"/>
          <w:woUserID w:val="1"/>
        </w:rPr>
        <w:t>质保承诺函</w:t>
      </w:r>
      <w:bookmarkEnd w:id="146"/>
    </w:p>
    <w:p w14:paraId="58968CD9">
      <w:pPr>
        <w:pStyle w:val="16"/>
        <w:keepNext w:val="0"/>
        <w:keepLines w:val="0"/>
        <w:widowControl/>
        <w:suppressLineNumbers w:val="0"/>
        <w:spacing w:before="0" w:beforeAutospacing="1" w:after="120" w:afterAutospacing="0" w:line="460" w:lineRule="exact"/>
        <w:ind w:left="0" w:right="0"/>
        <w:jc w:val="center"/>
        <w:rPr>
          <w:b/>
          <w:bCs/>
          <w:sz w:val="32"/>
          <w:szCs w:val="32"/>
          <w:lang w:val="en-US"/>
          <w:woUserID w:val="1"/>
        </w:rPr>
      </w:pPr>
      <w:r>
        <w:rPr>
          <w:rFonts w:hint="eastAsia" w:ascii="Times New Roman" w:hAnsi="Times New Roman" w:eastAsia="宋体" w:cs="宋体"/>
          <w:b/>
          <w:bCs/>
          <w:kern w:val="2"/>
          <w:sz w:val="32"/>
          <w:szCs w:val="32"/>
          <w:lang w:val="en-US" w:eastAsia="zh-CN" w:bidi="ar"/>
          <w:woUserID w:val="1"/>
        </w:rPr>
        <w:t>质保承诺函</w:t>
      </w:r>
    </w:p>
    <w:p w14:paraId="46361C23">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8"/>
          <w:szCs w:val="28"/>
          <w:lang w:val="en-US"/>
          <w:woUserID w:val="1"/>
        </w:rPr>
      </w:pPr>
    </w:p>
    <w:p w14:paraId="7B7EDC72">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sz w:val="24"/>
          <w:szCs w:val="24"/>
          <w:u w:val="single"/>
          <w:woUserID w:val="1"/>
        </w:rPr>
      </w:pPr>
      <w:r>
        <w:rPr>
          <w:rFonts w:hint="eastAsia" w:ascii="Times New Roman" w:hAnsi="Times New Roman" w:eastAsia="宋体" w:cs="Times New Roman"/>
          <w:kern w:val="2"/>
          <w:sz w:val="24"/>
          <w:szCs w:val="24"/>
          <w:lang w:val="en-US" w:eastAsia="zh-CN" w:bidi="ar"/>
          <w:woUserID w:val="1"/>
        </w:rPr>
        <w:t>项目名称：</w:t>
      </w:r>
      <w:r>
        <w:rPr>
          <w:rFonts w:hint="eastAsia" w:cs="Times New Roman"/>
          <w:color w:val="000000"/>
          <w:kern w:val="2"/>
          <w:sz w:val="24"/>
          <w:szCs w:val="24"/>
          <w:u w:val="single"/>
          <w:lang w:eastAsia="zh-CN" w:bidi="ar"/>
          <w:woUserID w:val="1"/>
        </w:rPr>
        <w:t>高压流水线项目</w:t>
      </w:r>
    </w:p>
    <w:p w14:paraId="198CC3D5">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sz w:val="24"/>
          <w:szCs w:val="24"/>
          <w:lang w:val="en-US"/>
          <w:woUserID w:val="1"/>
        </w:rPr>
      </w:pPr>
      <w:r>
        <w:rPr>
          <w:rFonts w:hint="eastAsia" w:ascii="Times New Roman" w:hAnsi="Times New Roman" w:eastAsia="宋体" w:cs="Times New Roman"/>
          <w:kern w:val="2"/>
          <w:sz w:val="24"/>
          <w:szCs w:val="24"/>
          <w:lang w:val="en-US" w:eastAsia="zh-CN" w:bidi="ar"/>
          <w:woUserID w:val="1"/>
        </w:rPr>
        <w:t>中通客车股份有限公司：</w:t>
      </w:r>
    </w:p>
    <w:p w14:paraId="0C98E649">
      <w:pPr>
        <w:keepNext w:val="0"/>
        <w:keepLines w:val="0"/>
        <w:widowControl w:val="0"/>
        <w:suppressLineNumbers w:val="0"/>
        <w:spacing w:before="0" w:beforeAutospacing="0" w:after="0" w:afterAutospacing="0" w:line="360" w:lineRule="auto"/>
        <w:ind w:left="0" w:right="0" w:firstLine="480"/>
        <w:jc w:val="both"/>
        <w:rPr>
          <w:rFonts w:hint="default" w:ascii="Times New Roman" w:hAnsi="Times New Roman" w:eastAsia="宋体" w:cs="Times New Roman"/>
          <w:sz w:val="24"/>
          <w:szCs w:val="24"/>
          <w:lang w:val="en-US"/>
          <w:woUserID w:val="1"/>
        </w:rPr>
      </w:pPr>
      <w:r>
        <w:rPr>
          <w:rFonts w:hint="eastAsia" w:ascii="Times New Roman" w:hAnsi="Times New Roman" w:eastAsia="宋体" w:cs="Times New Roman"/>
          <w:kern w:val="2"/>
          <w:sz w:val="24"/>
          <w:szCs w:val="24"/>
          <w:lang w:val="en-US" w:eastAsia="zh-CN" w:bidi="ar"/>
          <w:woUserID w:val="1"/>
        </w:rPr>
        <w:t>我代表（投标单位名称）对中标合同产品的质保期作如下承诺：</w:t>
      </w:r>
    </w:p>
    <w:p w14:paraId="37273FFB">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sz w:val="24"/>
          <w:szCs w:val="24"/>
          <w:lang w:val="en-US"/>
          <w:woUserID w:val="1"/>
        </w:rPr>
      </w:pPr>
    </w:p>
    <w:p w14:paraId="58C84A19">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sz w:val="24"/>
          <w:szCs w:val="24"/>
          <w:lang w:val="en-US"/>
          <w:woUserID w:val="1"/>
        </w:rPr>
      </w:pPr>
    </w:p>
    <w:p w14:paraId="2F710CF7">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sz w:val="24"/>
          <w:szCs w:val="24"/>
          <w:lang w:val="en-US"/>
          <w:woUserID w:val="1"/>
        </w:rPr>
      </w:pPr>
    </w:p>
    <w:p w14:paraId="0CFE538E">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sz w:val="24"/>
          <w:szCs w:val="24"/>
          <w:lang w:val="en-US"/>
          <w:woUserID w:val="1"/>
        </w:rPr>
      </w:pPr>
    </w:p>
    <w:p w14:paraId="20F7F540">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sz w:val="24"/>
          <w:szCs w:val="24"/>
          <w:lang w:val="en-US"/>
          <w:woUserID w:val="1"/>
        </w:rPr>
      </w:pPr>
    </w:p>
    <w:p w14:paraId="01A5D1BE">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sz w:val="24"/>
          <w:szCs w:val="24"/>
          <w:lang w:val="en-US"/>
          <w:woUserID w:val="1"/>
        </w:rPr>
      </w:pPr>
    </w:p>
    <w:p w14:paraId="5EF2D856">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sz w:val="24"/>
          <w:szCs w:val="24"/>
          <w:lang w:val="en-US"/>
          <w:woUserID w:val="1"/>
        </w:rPr>
      </w:pPr>
    </w:p>
    <w:p w14:paraId="7F81AA8F">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sz w:val="24"/>
          <w:szCs w:val="24"/>
          <w:lang w:val="en-US"/>
          <w:woUserID w:val="1"/>
        </w:rPr>
      </w:pPr>
    </w:p>
    <w:p w14:paraId="79042F6E">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sz w:val="24"/>
          <w:szCs w:val="24"/>
          <w:lang w:val="en-US"/>
          <w:woUserID w:val="1"/>
        </w:rPr>
      </w:pPr>
    </w:p>
    <w:p w14:paraId="15D6555E">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sz w:val="24"/>
          <w:szCs w:val="24"/>
          <w:lang w:val="en-US"/>
          <w:woUserID w:val="1"/>
        </w:rPr>
      </w:pPr>
    </w:p>
    <w:p w14:paraId="23C282EC">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sz w:val="24"/>
          <w:szCs w:val="24"/>
          <w:lang w:val="en-US"/>
          <w:woUserID w:val="1"/>
        </w:rPr>
      </w:pPr>
    </w:p>
    <w:p w14:paraId="4ED8C0E8">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sz w:val="24"/>
          <w:szCs w:val="24"/>
          <w:lang w:val="en-US"/>
          <w:woUserID w:val="1"/>
        </w:rPr>
      </w:pPr>
    </w:p>
    <w:p w14:paraId="5BF27D62">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sz w:val="24"/>
          <w:szCs w:val="24"/>
          <w:lang w:val="en-US"/>
          <w:woUserID w:val="1"/>
        </w:rPr>
      </w:pPr>
    </w:p>
    <w:p w14:paraId="527633ED">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sz w:val="24"/>
          <w:szCs w:val="24"/>
          <w:lang w:val="en-US"/>
          <w:woUserID w:val="1"/>
        </w:rPr>
      </w:pPr>
    </w:p>
    <w:p w14:paraId="73AC9AF5">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sz w:val="24"/>
          <w:szCs w:val="24"/>
          <w:lang w:val="en-US"/>
          <w:woUserID w:val="1"/>
        </w:rPr>
      </w:pPr>
    </w:p>
    <w:p w14:paraId="2D2C3943">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sz w:val="24"/>
          <w:szCs w:val="24"/>
          <w:lang w:val="en-US"/>
          <w:woUserID w:val="1"/>
        </w:rPr>
      </w:pPr>
      <w:r>
        <w:rPr>
          <w:rFonts w:hint="eastAsia" w:ascii="Times New Roman" w:hAnsi="Times New Roman" w:eastAsia="宋体" w:cs="Times New Roman"/>
          <w:kern w:val="2"/>
          <w:sz w:val="24"/>
          <w:szCs w:val="24"/>
          <w:lang w:val="en-US" w:eastAsia="zh-CN" w:bidi="ar"/>
          <w:woUserID w:val="1"/>
        </w:rPr>
        <w:t>投标人：（盖章）</w:t>
      </w:r>
    </w:p>
    <w:p w14:paraId="365DF497">
      <w:pPr>
        <w:keepNext w:val="0"/>
        <w:keepLines w:val="0"/>
        <w:widowControl w:val="0"/>
        <w:suppressLineNumbers w:val="0"/>
        <w:spacing w:before="0" w:beforeAutospacing="0" w:after="0" w:afterAutospacing="0" w:line="660" w:lineRule="exact"/>
        <w:ind w:left="0" w:right="0"/>
        <w:jc w:val="both"/>
        <w:rPr>
          <w:rFonts w:hint="default" w:ascii="Times New Roman" w:hAnsi="Times New Roman" w:eastAsia="宋体" w:cs="Times New Roman"/>
          <w:sz w:val="24"/>
          <w:szCs w:val="24"/>
          <w:lang w:val="en-US"/>
          <w:woUserID w:val="1"/>
        </w:rPr>
      </w:pPr>
      <w:r>
        <w:rPr>
          <w:rFonts w:hint="eastAsia" w:ascii="Times New Roman" w:hAnsi="Times New Roman" w:eastAsia="宋体" w:cs="Times New Roman"/>
          <w:kern w:val="2"/>
          <w:sz w:val="24"/>
          <w:szCs w:val="24"/>
          <w:lang w:val="en-US" w:eastAsia="zh-CN" w:bidi="ar"/>
          <w:woUserID w:val="1"/>
        </w:rPr>
        <w:t>法定代表人（委托代理人）：（签字）</w:t>
      </w:r>
    </w:p>
    <w:p w14:paraId="5ED01EAE">
      <w:pPr>
        <w:keepNext w:val="0"/>
        <w:keepLines w:val="0"/>
        <w:widowControl w:val="0"/>
        <w:suppressLineNumbers w:val="0"/>
        <w:spacing w:before="0" w:beforeAutospacing="0" w:after="0" w:afterAutospacing="0" w:line="660" w:lineRule="exact"/>
        <w:ind w:left="0" w:right="0"/>
        <w:jc w:val="both"/>
        <w:rPr>
          <w:rFonts w:hint="default" w:ascii="Times New Roman" w:hAnsi="Times New Roman" w:eastAsia="宋体" w:cs="Times New Roman"/>
          <w:sz w:val="24"/>
          <w:szCs w:val="24"/>
          <w:lang w:val="en-US"/>
          <w:woUserID w:val="1"/>
        </w:rPr>
      </w:pPr>
      <w:r>
        <w:rPr>
          <w:rFonts w:hint="eastAsia" w:ascii="Times New Roman" w:hAnsi="Times New Roman" w:eastAsia="宋体" w:cs="Times New Roman"/>
          <w:kern w:val="2"/>
          <w:sz w:val="24"/>
          <w:szCs w:val="24"/>
          <w:lang w:val="en-US" w:eastAsia="zh-CN" w:bidi="ar"/>
          <w:woUserID w:val="1"/>
        </w:rPr>
        <w:t>日期：年月日</w:t>
      </w:r>
    </w:p>
    <w:p w14:paraId="765A2C67">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color w:val="000000"/>
          <w:sz w:val="24"/>
          <w:szCs w:val="24"/>
          <w:lang w:val="en-US"/>
          <w:woUserID w:val="1"/>
        </w:rPr>
      </w:pPr>
      <w:r>
        <w:rPr>
          <w:rFonts w:hint="default" w:ascii="Times New Roman" w:hAnsi="Times New Roman" w:eastAsia="宋体" w:cs="Times New Roman"/>
          <w:b/>
          <w:bCs w:val="0"/>
          <w:color w:val="000000"/>
          <w:kern w:val="2"/>
          <w:sz w:val="24"/>
          <w:szCs w:val="24"/>
          <w:lang w:val="en-US" w:eastAsia="zh-CN" w:bidi="ar"/>
          <w:woUserID w:val="1"/>
        </w:rPr>
        <w:br w:type="page"/>
      </w:r>
    </w:p>
    <w:p w14:paraId="4FEE591B">
      <w:pPr>
        <w:keepNext w:val="0"/>
        <w:keepLines w:val="0"/>
        <w:widowControl w:val="0"/>
        <w:suppressLineNumbers w:val="0"/>
        <w:spacing w:before="312" w:beforeLines="100" w:beforeAutospacing="0" w:after="312" w:afterLines="100" w:afterAutospacing="0" w:line="360" w:lineRule="auto"/>
        <w:ind w:left="0" w:right="0"/>
        <w:jc w:val="both"/>
        <w:outlineLvl w:val="0"/>
        <w:rPr>
          <w:rFonts w:hint="default" w:ascii="Times New Roman" w:hAnsi="Times New Roman" w:cs="Times New Roman"/>
          <w:b/>
          <w:bCs w:val="0"/>
          <w:color w:val="000000"/>
          <w:sz w:val="24"/>
          <w:szCs w:val="24"/>
          <w:lang w:val="en-US"/>
          <w:woUserID w:val="1"/>
        </w:rPr>
      </w:pPr>
      <w:r>
        <w:rPr>
          <w:rFonts w:hint="eastAsia" w:ascii="Times New Roman" w:hAnsi="Times New Roman" w:eastAsia="宋体" w:cs="Times New Roman"/>
          <w:b/>
          <w:bCs w:val="0"/>
          <w:color w:val="000000"/>
          <w:kern w:val="2"/>
          <w:sz w:val="24"/>
          <w:szCs w:val="24"/>
          <w:lang w:val="en-US" w:eastAsia="zh-CN" w:bidi="ar"/>
          <w:woUserID w:val="1"/>
        </w:rPr>
        <w:t>附件七、</w:t>
      </w:r>
      <w:r>
        <w:rPr>
          <w:rFonts w:hint="eastAsia" w:cs="Times New Roman"/>
          <w:b/>
          <w:bCs w:val="0"/>
          <w:color w:val="000000"/>
          <w:kern w:val="2"/>
          <w:sz w:val="24"/>
          <w:szCs w:val="24"/>
          <w:lang w:eastAsia="zh-CN" w:bidi="ar"/>
          <w:woUserID w:val="1"/>
        </w:rPr>
        <w:t>高压流水线项目</w:t>
      </w:r>
      <w:r>
        <w:rPr>
          <w:rFonts w:hint="default" w:ascii="Times New Roman" w:hAnsi="Times New Roman" w:eastAsia="宋体" w:cs="Times New Roman"/>
          <w:b/>
          <w:bCs w:val="0"/>
          <w:color w:val="000000"/>
          <w:kern w:val="2"/>
          <w:sz w:val="24"/>
          <w:szCs w:val="24"/>
          <w:lang w:val="en-US" w:eastAsia="zh-CN" w:bidi="ar"/>
          <w:woUserID w:val="1"/>
        </w:rPr>
        <w:t>----</w:t>
      </w:r>
      <w:r>
        <w:rPr>
          <w:rFonts w:hint="eastAsia" w:ascii="Times New Roman" w:hAnsi="Times New Roman" w:eastAsia="宋体" w:cs="Times New Roman"/>
          <w:b/>
          <w:bCs w:val="0"/>
          <w:color w:val="000000"/>
          <w:kern w:val="2"/>
          <w:sz w:val="24"/>
          <w:szCs w:val="24"/>
          <w:lang w:val="en-US" w:eastAsia="zh-CN" w:bidi="ar"/>
          <w:woUserID w:val="1"/>
        </w:rPr>
        <w:t>投标函</w:t>
      </w:r>
    </w:p>
    <w:p w14:paraId="47FE6783">
      <w:pPr>
        <w:pStyle w:val="16"/>
        <w:widowControl/>
        <w:spacing w:after="120" w:afterAutospacing="0" w:line="460" w:lineRule="exact"/>
        <w:jc w:val="center"/>
        <w:rPr>
          <w:rFonts w:hint="default" w:ascii="Times New Roman" w:hAnsi="Times New Roman" w:eastAsia="宋体" w:cs="Times New Roman"/>
          <w:b/>
          <w:bCs/>
          <w:sz w:val="32"/>
          <w:szCs w:val="32"/>
          <w:lang w:val="en-US"/>
          <w:woUserID w:val="1"/>
        </w:rPr>
      </w:pPr>
      <w:r>
        <w:rPr>
          <w:rFonts w:hint="eastAsia" w:ascii="Times New Roman" w:hAnsi="Times New Roman" w:eastAsia="宋体" w:cs="Times New Roman"/>
          <w:b/>
          <w:bCs/>
          <w:sz w:val="32"/>
          <w:szCs w:val="32"/>
          <w:lang w:eastAsia="zh-CN"/>
          <w:woUserID w:val="1"/>
        </w:rPr>
        <w:t>投标函</w:t>
      </w:r>
    </w:p>
    <w:p w14:paraId="46FCAB2D">
      <w:pPr>
        <w:keepNext w:val="0"/>
        <w:keepLines w:val="0"/>
        <w:widowControl w:val="0"/>
        <w:suppressLineNumbers w:val="0"/>
        <w:tabs>
          <w:tab w:val="left" w:pos="3600"/>
        </w:tabs>
        <w:autoSpaceDE w:val="0"/>
        <w:autoSpaceDN w:val="0"/>
        <w:adjustRightInd w:val="0"/>
        <w:spacing w:before="0" w:beforeAutospacing="0" w:after="0" w:afterAutospacing="0" w:line="360" w:lineRule="auto"/>
        <w:ind w:left="0" w:right="-20"/>
        <w:jc w:val="left"/>
        <w:rPr>
          <w:rFonts w:hint="default" w:ascii="Times New Roman" w:hAnsi="Times New Roman" w:eastAsia="宋体" w:cs="Times New Roman"/>
          <w:color w:val="000000"/>
          <w:kern w:val="0"/>
          <w:sz w:val="24"/>
          <w:szCs w:val="24"/>
          <w:lang w:val="en-US"/>
          <w:woUserID w:val="1"/>
        </w:rPr>
      </w:pPr>
      <w:r>
        <w:rPr>
          <w:rFonts w:hint="eastAsia" w:ascii="Times New Roman" w:hAnsi="Times New Roman" w:eastAsia="宋体" w:cs="Times New Roman"/>
          <w:b/>
          <w:bCs w:val="0"/>
          <w:color w:val="000000"/>
          <w:spacing w:val="-20"/>
          <w:kern w:val="2"/>
          <w:sz w:val="24"/>
          <w:szCs w:val="24"/>
          <w:lang w:val="en-US" w:eastAsia="zh-CN" w:bidi="ar"/>
          <w:woUserID w:val="1"/>
        </w:rPr>
        <w:t>中通客车股份有限公司</w:t>
      </w:r>
      <w:r>
        <w:rPr>
          <w:rFonts w:hint="eastAsia" w:ascii="Times New Roman" w:hAnsi="Times New Roman" w:eastAsia="宋体" w:cs="Times New Roman"/>
          <w:snapToGrid w:val="0"/>
          <w:color w:val="000000"/>
          <w:kern w:val="0"/>
          <w:sz w:val="24"/>
          <w:szCs w:val="24"/>
          <w:lang w:val="en-US" w:eastAsia="zh-CN" w:bidi="ar"/>
          <w:woUserID w:val="1"/>
        </w:rPr>
        <w:t>：</w:t>
      </w:r>
    </w:p>
    <w:p w14:paraId="5B9B6BCB">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woUserID w:val="1"/>
        </w:rPr>
      </w:pPr>
      <w:r>
        <w:rPr>
          <w:rFonts w:hint="default" w:ascii="Times New Roman" w:hAnsi="Times New Roman" w:eastAsia="宋体" w:cs="Times New Roman"/>
          <w:color w:val="000000"/>
          <w:kern w:val="2"/>
          <w:sz w:val="24"/>
          <w:szCs w:val="24"/>
          <w:lang w:val="en-US" w:eastAsia="zh-CN" w:bidi="ar"/>
          <w:woUserID w:val="1"/>
        </w:rPr>
        <w:t>1</w:t>
      </w:r>
      <w:r>
        <w:rPr>
          <w:rFonts w:hint="eastAsia" w:ascii="Times New Roman" w:hAnsi="Times New Roman" w:eastAsia="宋体" w:cs="Times New Roman"/>
          <w:color w:val="000000"/>
          <w:kern w:val="2"/>
          <w:sz w:val="24"/>
          <w:szCs w:val="24"/>
          <w:lang w:val="en-US" w:eastAsia="zh-CN" w:bidi="ar"/>
          <w:woUserID w:val="1"/>
        </w:rPr>
        <w:t>．我方已仔细研究了</w:t>
      </w:r>
      <w:r>
        <w:rPr>
          <w:rFonts w:hint="eastAsia" w:cs="Times New Roman"/>
          <w:color w:val="000000"/>
          <w:kern w:val="2"/>
          <w:sz w:val="24"/>
          <w:szCs w:val="24"/>
          <w:u w:val="single"/>
          <w:lang w:eastAsia="zh-CN" w:bidi="ar"/>
          <w:woUserID w:val="1"/>
        </w:rPr>
        <w:t>高压流水线项目</w:t>
      </w:r>
      <w:r>
        <w:rPr>
          <w:rFonts w:hint="eastAsia" w:ascii="Times New Roman" w:hAnsi="Times New Roman" w:eastAsia="宋体" w:cs="Times New Roman"/>
          <w:color w:val="000000"/>
          <w:kern w:val="2"/>
          <w:sz w:val="24"/>
          <w:szCs w:val="24"/>
          <w:lang w:val="en-US" w:eastAsia="zh-CN" w:bidi="ar"/>
          <w:woUserID w:val="1"/>
        </w:rPr>
        <w:t>招标文件的全部内容，愿意以人民币（</w:t>
      </w:r>
      <w:r>
        <w:rPr>
          <w:rFonts w:hint="default" w:ascii="Times New Roman" w:hAnsi="Times New Roman" w:eastAsia="宋体" w:cs="Times New Roman"/>
          <w:color w:val="000000"/>
          <w:kern w:val="2"/>
          <w:sz w:val="24"/>
          <w:szCs w:val="24"/>
          <w:lang w:val="en-US" w:eastAsia="zh-CN" w:bidi="ar"/>
          <w:woUserID w:val="1"/>
        </w:rPr>
        <w:t>¥</w:t>
      </w:r>
      <w:r>
        <w:rPr>
          <w:rFonts w:hint="eastAsia" w:ascii="Times New Roman" w:hAnsi="Times New Roman" w:eastAsia="宋体" w:cs="Times New Roman"/>
          <w:color w:val="000000"/>
          <w:kern w:val="2"/>
          <w:sz w:val="24"/>
          <w:szCs w:val="24"/>
          <w:lang w:val="en-US" w:eastAsia="zh-CN" w:bidi="ar"/>
          <w:woUserID w:val="1"/>
        </w:rPr>
        <w:t>）</w:t>
      </w:r>
      <w:r>
        <w:rPr>
          <w:rFonts w:hint="default" w:ascii="Times New Roman" w:hAnsi="Times New Roman" w:eastAsia="宋体" w:cs="Times New Roman"/>
          <w:color w:val="000000"/>
          <w:kern w:val="2"/>
          <w:sz w:val="24"/>
          <w:szCs w:val="24"/>
          <w:u w:val="single"/>
          <w:lang w:val="en-US" w:eastAsia="zh-CN" w:bidi="ar"/>
          <w:woUserID w:val="1"/>
        </w:rPr>
        <w:tab/>
      </w:r>
      <w:r>
        <w:rPr>
          <w:rFonts w:hint="eastAsia" w:ascii="Times New Roman" w:hAnsi="Times New Roman" w:eastAsia="宋体" w:cs="Times New Roman"/>
          <w:color w:val="000000"/>
          <w:kern w:val="2"/>
          <w:sz w:val="24"/>
          <w:szCs w:val="24"/>
          <w:lang w:val="en-US" w:eastAsia="zh-CN" w:bidi="ar"/>
          <w:woUserID w:val="1"/>
        </w:rPr>
        <w:t>元（大写：）的投标总报价，</w:t>
      </w:r>
      <w:r>
        <w:rPr>
          <w:rFonts w:hint="eastAsia" w:ascii="Times New Roman" w:hAnsi="Times New Roman" w:eastAsia="宋体" w:cs="Times New Roman"/>
          <w:kern w:val="2"/>
          <w:sz w:val="24"/>
          <w:szCs w:val="20"/>
          <w:lang w:val="en-US" w:eastAsia="zh-CN" w:bidi="ar"/>
          <w:woUserID w:val="1"/>
        </w:rPr>
        <w:t>报价包含全套设备的设计、制造、调试、运输、保险、服务、</w:t>
      </w:r>
      <w:r>
        <w:rPr>
          <w:rFonts w:hint="default" w:ascii="Times New Roman" w:hAnsi="Times New Roman" w:eastAsia="宋体" w:cs="Times New Roman"/>
          <w:kern w:val="2"/>
          <w:sz w:val="24"/>
          <w:szCs w:val="20"/>
          <w:lang w:val="en-US" w:eastAsia="zh-CN" w:bidi="ar"/>
          <w:woUserID w:val="1"/>
        </w:rPr>
        <w:t>13%</w:t>
      </w:r>
      <w:r>
        <w:rPr>
          <w:rFonts w:hint="eastAsia" w:ascii="Times New Roman" w:hAnsi="Times New Roman" w:eastAsia="宋体" w:cs="Times New Roman"/>
          <w:kern w:val="2"/>
          <w:sz w:val="24"/>
          <w:szCs w:val="20"/>
          <w:lang w:val="en-US" w:eastAsia="zh-CN" w:bidi="ar"/>
          <w:woUserID w:val="1"/>
        </w:rPr>
        <w:t>增值税等所有相关费用的总和。</w:t>
      </w:r>
    </w:p>
    <w:p w14:paraId="5E0D1570">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cs="Times New Roman"/>
          <w:color w:val="000000"/>
          <w:sz w:val="24"/>
          <w:szCs w:val="24"/>
          <w:lang w:val="en-US"/>
          <w:woUserID w:val="1"/>
        </w:rPr>
      </w:pPr>
      <w:r>
        <w:rPr>
          <w:rFonts w:hint="default" w:ascii="Times New Roman" w:hAnsi="Times New Roman" w:eastAsia="宋体" w:cs="Times New Roman"/>
          <w:color w:val="000000"/>
          <w:kern w:val="2"/>
          <w:sz w:val="24"/>
          <w:szCs w:val="24"/>
          <w:lang w:val="en-US" w:eastAsia="zh-CN" w:bidi="ar"/>
          <w:woUserID w:val="1"/>
        </w:rPr>
        <w:t>2</w:t>
      </w:r>
      <w:r>
        <w:rPr>
          <w:rFonts w:hint="eastAsia" w:ascii="Times New Roman" w:hAnsi="Times New Roman" w:eastAsia="宋体" w:cs="Times New Roman"/>
          <w:color w:val="000000"/>
          <w:kern w:val="2"/>
          <w:sz w:val="24"/>
          <w:szCs w:val="24"/>
          <w:lang w:val="en-US" w:eastAsia="zh-CN" w:bidi="ar"/>
          <w:woUserID w:val="1"/>
        </w:rPr>
        <w:t>．我方承诺在投标有效期内不修改、撤销投标文件。</w:t>
      </w:r>
    </w:p>
    <w:p w14:paraId="5385E9E0">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cs="Times New Roman"/>
          <w:color w:val="000000"/>
          <w:sz w:val="24"/>
          <w:szCs w:val="24"/>
          <w:lang w:val="en-US"/>
          <w:woUserID w:val="1"/>
        </w:rPr>
      </w:pPr>
      <w:r>
        <w:rPr>
          <w:rFonts w:hint="default" w:ascii="Times New Roman" w:hAnsi="Times New Roman" w:eastAsia="宋体" w:cs="Times New Roman"/>
          <w:color w:val="000000"/>
          <w:kern w:val="2"/>
          <w:sz w:val="24"/>
          <w:szCs w:val="24"/>
          <w:lang w:val="en-US" w:eastAsia="zh-CN" w:bidi="ar"/>
          <w:woUserID w:val="1"/>
        </w:rPr>
        <w:t>3</w:t>
      </w:r>
      <w:r>
        <w:rPr>
          <w:rFonts w:hint="eastAsia" w:ascii="Times New Roman" w:hAnsi="Times New Roman" w:eastAsia="宋体" w:cs="Times New Roman"/>
          <w:color w:val="000000"/>
          <w:kern w:val="2"/>
          <w:sz w:val="24"/>
          <w:szCs w:val="24"/>
          <w:lang w:val="en-US" w:eastAsia="zh-CN" w:bidi="ar"/>
          <w:woUserID w:val="1"/>
        </w:rPr>
        <w:t>．如我方中标：</w:t>
      </w:r>
    </w:p>
    <w:p w14:paraId="558394AE">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cs="Times New Roman"/>
          <w:color w:val="000000"/>
          <w:sz w:val="24"/>
          <w:szCs w:val="24"/>
          <w:lang w:val="en-US"/>
          <w:woUserID w:val="1"/>
        </w:rPr>
      </w:pPr>
      <w:r>
        <w:rPr>
          <w:rFonts w:hint="eastAsia" w:ascii="Times New Roman" w:hAnsi="Times New Roman" w:eastAsia="宋体" w:cs="Times New Roman"/>
          <w:color w:val="000000"/>
          <w:kern w:val="2"/>
          <w:sz w:val="24"/>
          <w:szCs w:val="24"/>
          <w:lang w:val="en-US" w:eastAsia="zh-CN" w:bidi="ar"/>
          <w:woUserID w:val="1"/>
        </w:rPr>
        <w:t>（</w:t>
      </w:r>
      <w:r>
        <w:rPr>
          <w:rFonts w:hint="default" w:ascii="Times New Roman" w:hAnsi="Times New Roman" w:eastAsia="宋体" w:cs="Times New Roman"/>
          <w:color w:val="000000"/>
          <w:kern w:val="2"/>
          <w:sz w:val="24"/>
          <w:szCs w:val="24"/>
          <w:lang w:val="en-US" w:eastAsia="zh-CN" w:bidi="ar"/>
          <w:woUserID w:val="1"/>
        </w:rPr>
        <w:t>1</w:t>
      </w:r>
      <w:r>
        <w:rPr>
          <w:rFonts w:hint="eastAsia" w:ascii="Times New Roman" w:hAnsi="Times New Roman" w:eastAsia="宋体" w:cs="Times New Roman"/>
          <w:color w:val="000000"/>
          <w:kern w:val="2"/>
          <w:sz w:val="24"/>
          <w:szCs w:val="24"/>
          <w:lang w:val="en-US" w:eastAsia="zh-CN" w:bidi="ar"/>
          <w:woUserID w:val="1"/>
        </w:rPr>
        <w:t>）我方承诺在规定的期限内与你方签订合同。</w:t>
      </w:r>
    </w:p>
    <w:p w14:paraId="5F8DF05C">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cs="Times New Roman"/>
          <w:color w:val="000000"/>
          <w:sz w:val="24"/>
          <w:szCs w:val="24"/>
          <w:lang w:val="en-US"/>
          <w:woUserID w:val="1"/>
        </w:rPr>
      </w:pPr>
      <w:r>
        <w:rPr>
          <w:rFonts w:hint="eastAsia" w:ascii="Times New Roman" w:hAnsi="Times New Roman" w:eastAsia="宋体" w:cs="Times New Roman"/>
          <w:color w:val="000000"/>
          <w:kern w:val="2"/>
          <w:sz w:val="24"/>
          <w:szCs w:val="24"/>
          <w:lang w:val="en-US" w:eastAsia="zh-CN" w:bidi="ar"/>
          <w:woUserID w:val="1"/>
        </w:rPr>
        <w:t>（</w:t>
      </w:r>
      <w:r>
        <w:rPr>
          <w:rFonts w:hint="default" w:ascii="Times New Roman" w:hAnsi="Times New Roman" w:eastAsia="宋体" w:cs="Times New Roman"/>
          <w:color w:val="000000"/>
          <w:kern w:val="2"/>
          <w:sz w:val="24"/>
          <w:szCs w:val="24"/>
          <w:lang w:val="en-US" w:eastAsia="zh-CN" w:bidi="ar"/>
          <w:woUserID w:val="1"/>
        </w:rPr>
        <w:t>2</w:t>
      </w:r>
      <w:r>
        <w:rPr>
          <w:rFonts w:hint="eastAsia" w:ascii="Times New Roman" w:hAnsi="Times New Roman" w:eastAsia="宋体" w:cs="Times New Roman"/>
          <w:color w:val="000000"/>
          <w:kern w:val="2"/>
          <w:sz w:val="24"/>
          <w:szCs w:val="24"/>
          <w:lang w:val="en-US" w:eastAsia="zh-CN" w:bidi="ar"/>
          <w:woUserID w:val="1"/>
        </w:rPr>
        <w:t>）我方承诺在合同约定的期限内保质保量的完成相应工作。</w:t>
      </w:r>
    </w:p>
    <w:p w14:paraId="47DA61F9">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cs="Times New Roman"/>
          <w:color w:val="000000"/>
          <w:sz w:val="24"/>
          <w:szCs w:val="24"/>
          <w:lang w:val="en-US"/>
          <w:woUserID w:val="1"/>
        </w:rPr>
      </w:pPr>
      <w:r>
        <w:rPr>
          <w:rFonts w:hint="default" w:ascii="Times New Roman" w:hAnsi="Times New Roman" w:eastAsia="宋体" w:cs="Times New Roman"/>
          <w:color w:val="000000"/>
          <w:kern w:val="2"/>
          <w:sz w:val="24"/>
          <w:szCs w:val="24"/>
          <w:lang w:val="en-US" w:eastAsia="zh-CN" w:bidi="ar"/>
          <w:woUserID w:val="1"/>
        </w:rPr>
        <w:t>4</w:t>
      </w:r>
      <w:r>
        <w:rPr>
          <w:rFonts w:hint="eastAsia" w:ascii="Times New Roman" w:hAnsi="Times New Roman" w:eastAsia="宋体" w:cs="Times New Roman"/>
          <w:color w:val="000000"/>
          <w:kern w:val="2"/>
          <w:sz w:val="24"/>
          <w:szCs w:val="24"/>
          <w:lang w:val="en-US" w:eastAsia="zh-CN" w:bidi="ar"/>
          <w:woUserID w:val="1"/>
        </w:rPr>
        <w:t>．我方在此声明，所递交的投标文件及有关资料内容完整、真实和准确。</w:t>
      </w:r>
    </w:p>
    <w:p w14:paraId="70027BE1">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cs="Times New Roman"/>
          <w:color w:val="000000"/>
          <w:sz w:val="24"/>
          <w:szCs w:val="24"/>
          <w:lang w:val="en-US"/>
          <w:woUserID w:val="1"/>
        </w:rPr>
      </w:pPr>
      <w:r>
        <w:rPr>
          <w:rFonts w:hint="default" w:ascii="Times New Roman" w:hAnsi="Times New Roman" w:eastAsia="宋体" w:cs="Times New Roman"/>
          <w:color w:val="000000"/>
          <w:kern w:val="2"/>
          <w:sz w:val="24"/>
          <w:szCs w:val="24"/>
          <w:lang w:val="en-US" w:eastAsia="zh-CN" w:bidi="ar"/>
          <w:woUserID w:val="1"/>
        </w:rPr>
        <w:t>5</w:t>
      </w:r>
      <w:r>
        <w:rPr>
          <w:rFonts w:hint="eastAsia" w:ascii="Times New Roman" w:hAnsi="Times New Roman" w:eastAsia="宋体" w:cs="Times New Roman"/>
          <w:color w:val="000000"/>
          <w:kern w:val="2"/>
          <w:sz w:val="24"/>
          <w:szCs w:val="24"/>
          <w:lang w:val="en-US" w:eastAsia="zh-CN" w:bidi="ar"/>
          <w:woUserID w:val="1"/>
        </w:rPr>
        <w:t>．</w:t>
      </w:r>
      <w:r>
        <w:rPr>
          <w:rFonts w:hint="default" w:ascii="Times New Roman" w:hAnsi="Times New Roman" w:eastAsia="宋体" w:cs="Times New Roman"/>
          <w:color w:val="000000"/>
          <w:kern w:val="2"/>
          <w:sz w:val="24"/>
          <w:szCs w:val="24"/>
          <w:u w:val="single"/>
          <w:lang w:val="en-US" w:eastAsia="zh-CN" w:bidi="ar"/>
          <w:woUserID w:val="1"/>
        </w:rPr>
        <w:tab/>
      </w:r>
      <w:r>
        <w:rPr>
          <w:rFonts w:hint="eastAsia" w:ascii="Times New Roman" w:hAnsi="Times New Roman" w:eastAsia="宋体" w:cs="Times New Roman"/>
          <w:color w:val="000000"/>
          <w:kern w:val="2"/>
          <w:sz w:val="24"/>
          <w:szCs w:val="24"/>
          <w:lang w:val="en-US" w:eastAsia="zh-CN" w:bidi="ar"/>
          <w:woUserID w:val="1"/>
        </w:rPr>
        <w:t>（其他补充说明）。</w:t>
      </w:r>
    </w:p>
    <w:p w14:paraId="68ECB871">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cs="Times New Roman"/>
          <w:color w:val="000000"/>
          <w:sz w:val="24"/>
          <w:szCs w:val="24"/>
          <w:lang w:val="en-US"/>
          <w:woUserID w:val="1"/>
        </w:rPr>
      </w:pPr>
    </w:p>
    <w:p w14:paraId="0C5AFD6D">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color w:val="000000"/>
          <w:sz w:val="24"/>
          <w:szCs w:val="24"/>
          <w:lang w:val="en-US"/>
          <w:woUserID w:val="1"/>
        </w:rPr>
      </w:pPr>
    </w:p>
    <w:p w14:paraId="1BFF8430">
      <w:pPr>
        <w:keepNext w:val="0"/>
        <w:keepLines w:val="0"/>
        <w:widowControl w:val="0"/>
        <w:suppressLineNumbers w:val="0"/>
        <w:tabs>
          <w:tab w:val="left" w:pos="7140"/>
          <w:tab w:val="left" w:pos="7560"/>
          <w:tab w:val="left" w:pos="8300"/>
        </w:tabs>
        <w:autoSpaceDE w:val="0"/>
        <w:autoSpaceDN w:val="0"/>
        <w:adjustRightInd w:val="0"/>
        <w:spacing w:before="0" w:beforeAutospacing="0" w:after="0" w:afterAutospacing="0" w:line="360" w:lineRule="auto"/>
        <w:ind w:left="0" w:right="210" w:firstLine="2126" w:firstLineChars="886"/>
        <w:jc w:val="both"/>
        <w:rPr>
          <w:rFonts w:hint="default" w:ascii="Times New Roman" w:hAnsi="Times New Roman" w:eastAsia="宋体" w:cs="Times New Roman"/>
          <w:snapToGrid w:val="0"/>
          <w:color w:val="000000"/>
          <w:kern w:val="0"/>
          <w:sz w:val="24"/>
          <w:szCs w:val="24"/>
          <w:lang w:val="en-US"/>
          <w:woUserID w:val="1"/>
        </w:rPr>
      </w:pPr>
      <w:r>
        <w:rPr>
          <w:rFonts w:hint="eastAsia" w:ascii="Times New Roman" w:hAnsi="Times New Roman" w:eastAsia="宋体" w:cs="Times New Roman"/>
          <w:snapToGrid w:val="0"/>
          <w:color w:val="000000"/>
          <w:kern w:val="0"/>
          <w:sz w:val="24"/>
          <w:szCs w:val="24"/>
          <w:lang w:val="en-US" w:eastAsia="zh-CN" w:bidi="ar"/>
          <w:woUserID w:val="1"/>
        </w:rPr>
        <w:t>投标人：</w:t>
      </w:r>
      <w:r>
        <w:rPr>
          <w:rFonts w:hint="eastAsia" w:ascii="Times New Roman" w:hAnsi="Times New Roman" w:eastAsia="宋体" w:cs="Times New Roman"/>
          <w:snapToGrid w:val="0"/>
          <w:color w:val="000000"/>
          <w:kern w:val="0"/>
          <w:sz w:val="24"/>
          <w:szCs w:val="24"/>
          <w:u w:val="single"/>
          <w:lang w:val="en-US" w:eastAsia="zh-CN" w:bidi="ar"/>
          <w:woUserID w:val="1"/>
        </w:rPr>
        <w:t>　</w:t>
      </w:r>
      <w:r>
        <w:rPr>
          <w:rFonts w:hint="default" w:ascii="Times New Roman" w:hAnsi="Times New Roman" w:eastAsia="宋体" w:cs="Times New Roman"/>
          <w:color w:val="000000"/>
          <w:kern w:val="0"/>
          <w:sz w:val="24"/>
          <w:szCs w:val="24"/>
          <w:u w:val="single"/>
          <w:lang w:val="en-US" w:eastAsia="zh-CN" w:bidi="ar"/>
          <w:woUserID w:val="1"/>
        </w:rPr>
        <w:t xml:space="preserve">                   </w:t>
      </w:r>
      <w:r>
        <w:rPr>
          <w:rFonts w:hint="eastAsia" w:ascii="Times New Roman" w:hAnsi="Times New Roman" w:eastAsia="宋体" w:cs="Times New Roman"/>
          <w:snapToGrid w:val="0"/>
          <w:color w:val="000000"/>
          <w:kern w:val="0"/>
          <w:sz w:val="24"/>
          <w:szCs w:val="24"/>
          <w:u w:val="single"/>
          <w:lang w:val="en-US" w:eastAsia="zh-CN" w:bidi="ar"/>
          <w:woUserID w:val="1"/>
        </w:rPr>
        <w:t>　</w:t>
      </w:r>
      <w:r>
        <w:rPr>
          <w:rFonts w:hint="eastAsia" w:ascii="Times New Roman" w:hAnsi="Times New Roman" w:eastAsia="宋体" w:cs="Times New Roman"/>
          <w:snapToGrid w:val="0"/>
          <w:color w:val="000000"/>
          <w:kern w:val="0"/>
          <w:sz w:val="24"/>
          <w:szCs w:val="24"/>
          <w:lang w:val="en-US" w:eastAsia="zh-CN" w:bidi="ar"/>
          <w:woUserID w:val="1"/>
        </w:rPr>
        <w:t>（盖单位章）</w:t>
      </w:r>
    </w:p>
    <w:p w14:paraId="142ECC30">
      <w:pPr>
        <w:keepNext w:val="0"/>
        <w:keepLines w:val="0"/>
        <w:widowControl w:val="0"/>
        <w:suppressLineNumbers w:val="0"/>
        <w:tabs>
          <w:tab w:val="left" w:pos="7740"/>
          <w:tab w:val="left" w:pos="7800"/>
          <w:tab w:val="left" w:pos="8300"/>
        </w:tabs>
        <w:autoSpaceDE w:val="0"/>
        <w:autoSpaceDN w:val="0"/>
        <w:adjustRightInd w:val="0"/>
        <w:spacing w:before="0" w:beforeAutospacing="0" w:after="0" w:afterAutospacing="0" w:line="360" w:lineRule="auto"/>
        <w:ind w:left="0" w:right="210" w:firstLine="2126" w:firstLineChars="886"/>
        <w:jc w:val="both"/>
        <w:rPr>
          <w:rFonts w:hint="default" w:ascii="Times New Roman" w:hAnsi="Times New Roman" w:eastAsia="宋体" w:cs="Times New Roman"/>
          <w:snapToGrid w:val="0"/>
          <w:color w:val="000000"/>
          <w:kern w:val="0"/>
          <w:sz w:val="24"/>
          <w:szCs w:val="24"/>
          <w:lang w:val="en-US"/>
          <w:woUserID w:val="1"/>
        </w:rPr>
      </w:pPr>
      <w:r>
        <w:rPr>
          <w:rFonts w:hint="eastAsia" w:ascii="Times New Roman" w:hAnsi="Times New Roman" w:eastAsia="宋体" w:cs="Times New Roman"/>
          <w:snapToGrid w:val="0"/>
          <w:color w:val="000000"/>
          <w:kern w:val="0"/>
          <w:sz w:val="24"/>
          <w:szCs w:val="24"/>
          <w:lang w:val="en-US" w:eastAsia="zh-CN" w:bidi="ar"/>
          <w:woUserID w:val="1"/>
        </w:rPr>
        <w:t>法定代表或授权代表：（签字）</w:t>
      </w:r>
    </w:p>
    <w:p w14:paraId="5732701F">
      <w:pPr>
        <w:keepNext w:val="0"/>
        <w:keepLines w:val="0"/>
        <w:widowControl w:val="0"/>
        <w:suppressLineNumbers w:val="0"/>
        <w:tabs>
          <w:tab w:val="left" w:pos="7755"/>
          <w:tab w:val="left" w:pos="8760"/>
        </w:tabs>
        <w:autoSpaceDE w:val="0"/>
        <w:autoSpaceDN w:val="0"/>
        <w:adjustRightInd w:val="0"/>
        <w:spacing w:before="0" w:beforeAutospacing="0" w:after="0" w:afterAutospacing="0" w:line="360" w:lineRule="auto"/>
        <w:ind w:left="0" w:right="210" w:firstLine="2126" w:firstLineChars="886"/>
        <w:jc w:val="both"/>
        <w:rPr>
          <w:rFonts w:hint="default" w:ascii="Times New Roman" w:hAnsi="Times New Roman" w:eastAsia="宋体" w:cs="Times New Roman"/>
          <w:snapToGrid w:val="0"/>
          <w:color w:val="000000"/>
          <w:kern w:val="0"/>
          <w:sz w:val="24"/>
          <w:szCs w:val="24"/>
          <w:lang w:val="en-US"/>
          <w:woUserID w:val="1"/>
        </w:rPr>
      </w:pPr>
      <w:r>
        <w:rPr>
          <w:rFonts w:hint="eastAsia" w:ascii="Times New Roman" w:hAnsi="Times New Roman" w:eastAsia="宋体" w:cs="Times New Roman"/>
          <w:snapToGrid w:val="0"/>
          <w:color w:val="000000"/>
          <w:kern w:val="0"/>
          <w:sz w:val="24"/>
          <w:szCs w:val="24"/>
          <w:lang w:val="en-US" w:eastAsia="zh-CN" w:bidi="ar"/>
          <w:woUserID w:val="1"/>
        </w:rPr>
        <w:t>地址：</w:t>
      </w:r>
      <w:r>
        <w:rPr>
          <w:rFonts w:hint="default" w:ascii="Times New Roman" w:hAnsi="Times New Roman" w:eastAsia="宋体" w:cs="Times New Roman"/>
          <w:color w:val="000000"/>
          <w:kern w:val="0"/>
          <w:sz w:val="24"/>
          <w:szCs w:val="24"/>
          <w:u w:val="single"/>
          <w:lang w:val="en-US" w:eastAsia="zh-CN" w:bidi="ar"/>
          <w:woUserID w:val="1"/>
        </w:rPr>
        <w:tab/>
      </w:r>
    </w:p>
    <w:p w14:paraId="012FCA51">
      <w:pPr>
        <w:keepNext w:val="0"/>
        <w:keepLines w:val="0"/>
        <w:widowControl w:val="0"/>
        <w:suppressLineNumbers w:val="0"/>
        <w:tabs>
          <w:tab w:val="left" w:pos="7815"/>
        </w:tabs>
        <w:autoSpaceDE w:val="0"/>
        <w:autoSpaceDN w:val="0"/>
        <w:adjustRightInd w:val="0"/>
        <w:spacing w:before="1" w:beforeAutospacing="0" w:after="0" w:afterAutospacing="0" w:line="360" w:lineRule="auto"/>
        <w:ind w:left="1985" w:right="-20" w:firstLine="141" w:firstLineChars="59"/>
        <w:jc w:val="left"/>
        <w:rPr>
          <w:rFonts w:hint="default" w:ascii="Times New Roman" w:hAnsi="Times New Roman" w:eastAsia="宋体" w:cs="Times New Roman"/>
          <w:snapToGrid w:val="0"/>
          <w:color w:val="000000"/>
          <w:kern w:val="0"/>
          <w:sz w:val="24"/>
          <w:szCs w:val="24"/>
          <w:lang w:val="en-US"/>
          <w:woUserID w:val="1"/>
        </w:rPr>
      </w:pPr>
      <w:r>
        <w:rPr>
          <w:rFonts w:hint="eastAsia" w:ascii="Times New Roman" w:hAnsi="Times New Roman" w:eastAsia="宋体" w:cs="Times New Roman"/>
          <w:snapToGrid w:val="0"/>
          <w:color w:val="000000"/>
          <w:kern w:val="0"/>
          <w:sz w:val="24"/>
          <w:szCs w:val="24"/>
          <w:lang w:val="en-US" w:eastAsia="zh-CN" w:bidi="ar"/>
          <w:woUserID w:val="1"/>
        </w:rPr>
        <w:t>网址：</w:t>
      </w:r>
      <w:r>
        <w:rPr>
          <w:rFonts w:hint="default" w:ascii="Times New Roman" w:hAnsi="Times New Roman" w:eastAsia="宋体" w:cs="Times New Roman"/>
          <w:color w:val="000000"/>
          <w:kern w:val="0"/>
          <w:sz w:val="24"/>
          <w:szCs w:val="24"/>
          <w:u w:val="single"/>
          <w:lang w:val="en-US" w:eastAsia="zh-CN" w:bidi="ar"/>
          <w:woUserID w:val="1"/>
        </w:rPr>
        <w:tab/>
      </w:r>
    </w:p>
    <w:p w14:paraId="40032F66">
      <w:pPr>
        <w:keepNext w:val="0"/>
        <w:keepLines w:val="0"/>
        <w:widowControl w:val="0"/>
        <w:suppressLineNumbers w:val="0"/>
        <w:tabs>
          <w:tab w:val="left" w:pos="7815"/>
        </w:tabs>
        <w:autoSpaceDE w:val="0"/>
        <w:autoSpaceDN w:val="0"/>
        <w:adjustRightInd w:val="0"/>
        <w:spacing w:before="0" w:beforeAutospacing="0" w:after="0" w:afterAutospacing="0" w:line="360" w:lineRule="auto"/>
        <w:ind w:left="1985" w:right="-20" w:firstLine="141" w:firstLineChars="59"/>
        <w:jc w:val="left"/>
        <w:rPr>
          <w:rFonts w:hint="default" w:ascii="Times New Roman" w:hAnsi="Times New Roman" w:eastAsia="宋体" w:cs="Times New Roman"/>
          <w:snapToGrid w:val="0"/>
          <w:color w:val="000000"/>
          <w:kern w:val="0"/>
          <w:sz w:val="24"/>
          <w:szCs w:val="24"/>
          <w:lang w:val="en-US"/>
          <w:woUserID w:val="1"/>
        </w:rPr>
      </w:pPr>
      <w:r>
        <w:rPr>
          <w:rFonts w:hint="eastAsia" w:ascii="Times New Roman" w:hAnsi="Times New Roman" w:eastAsia="宋体" w:cs="Times New Roman"/>
          <w:snapToGrid w:val="0"/>
          <w:color w:val="000000"/>
          <w:kern w:val="0"/>
          <w:sz w:val="24"/>
          <w:szCs w:val="24"/>
          <w:lang w:val="en-US" w:eastAsia="zh-CN" w:bidi="ar"/>
          <w:woUserID w:val="1"/>
        </w:rPr>
        <w:t>电话：</w:t>
      </w:r>
      <w:r>
        <w:rPr>
          <w:rFonts w:hint="default" w:ascii="Times New Roman" w:hAnsi="Times New Roman" w:eastAsia="宋体" w:cs="Times New Roman"/>
          <w:color w:val="000000"/>
          <w:kern w:val="0"/>
          <w:sz w:val="24"/>
          <w:szCs w:val="24"/>
          <w:u w:val="single"/>
          <w:lang w:val="en-US" w:eastAsia="zh-CN" w:bidi="ar"/>
          <w:woUserID w:val="1"/>
        </w:rPr>
        <w:tab/>
      </w:r>
    </w:p>
    <w:p w14:paraId="08925F00">
      <w:pPr>
        <w:keepNext w:val="0"/>
        <w:keepLines w:val="0"/>
        <w:widowControl w:val="0"/>
        <w:suppressLineNumbers w:val="0"/>
        <w:tabs>
          <w:tab w:val="left" w:pos="7815"/>
        </w:tabs>
        <w:autoSpaceDE w:val="0"/>
        <w:autoSpaceDN w:val="0"/>
        <w:adjustRightInd w:val="0"/>
        <w:spacing w:before="0" w:beforeAutospacing="0" w:after="0" w:afterAutospacing="0" w:line="360" w:lineRule="auto"/>
        <w:ind w:left="1985" w:right="-20" w:firstLine="141" w:firstLineChars="59"/>
        <w:jc w:val="left"/>
        <w:rPr>
          <w:rFonts w:hint="default" w:ascii="Times New Roman" w:hAnsi="Times New Roman" w:eastAsia="宋体" w:cs="Times New Roman"/>
          <w:snapToGrid w:val="0"/>
          <w:color w:val="000000"/>
          <w:kern w:val="0"/>
          <w:sz w:val="24"/>
          <w:szCs w:val="24"/>
          <w:u w:val="single"/>
          <w:lang w:val="en-US"/>
          <w:woUserID w:val="1"/>
        </w:rPr>
      </w:pPr>
      <w:r>
        <w:rPr>
          <w:rFonts w:hint="eastAsia" w:ascii="Times New Roman" w:hAnsi="Times New Roman" w:eastAsia="宋体" w:cs="Times New Roman"/>
          <w:snapToGrid w:val="0"/>
          <w:color w:val="000000"/>
          <w:kern w:val="0"/>
          <w:sz w:val="24"/>
          <w:szCs w:val="24"/>
          <w:lang w:val="en-US" w:eastAsia="zh-CN" w:bidi="ar"/>
          <w:woUserID w:val="1"/>
        </w:rPr>
        <w:t>邮政编码：</w:t>
      </w:r>
      <w:r>
        <w:rPr>
          <w:rFonts w:hint="default" w:ascii="Times New Roman" w:hAnsi="Times New Roman" w:eastAsia="宋体" w:cs="Times New Roman"/>
          <w:color w:val="000000"/>
          <w:kern w:val="0"/>
          <w:sz w:val="24"/>
          <w:szCs w:val="24"/>
          <w:u w:val="single"/>
          <w:lang w:val="en-US" w:eastAsia="zh-CN" w:bidi="ar"/>
          <w:woUserID w:val="1"/>
        </w:rPr>
        <w:tab/>
      </w:r>
    </w:p>
    <w:p w14:paraId="68305E25">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default" w:ascii="Times New Roman" w:hAnsi="Times New Roman" w:eastAsia="宋体" w:cs="Times New Roman"/>
          <w:color w:val="000000"/>
          <w:kern w:val="0"/>
          <w:sz w:val="24"/>
          <w:szCs w:val="24"/>
          <w:lang w:val="en-US"/>
          <w:woUserID w:val="1"/>
        </w:rPr>
      </w:pPr>
      <w:r>
        <w:rPr>
          <w:rFonts w:hint="eastAsia" w:ascii="Times New Roman" w:hAnsi="Times New Roman" w:eastAsia="宋体" w:cs="Times New Roman"/>
          <w:snapToGrid w:val="0"/>
          <w:color w:val="000000"/>
          <w:kern w:val="0"/>
          <w:sz w:val="24"/>
          <w:szCs w:val="24"/>
          <w:lang w:val="en-US" w:eastAsia="zh-CN" w:bidi="ar"/>
          <w:woUserID w:val="1"/>
        </w:rPr>
        <w:t>年月日</w:t>
      </w:r>
    </w:p>
    <w:p w14:paraId="6C113580">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default" w:ascii="Times New Roman" w:hAnsi="Times New Roman" w:eastAsia="宋体" w:cs="Times New Roman"/>
          <w:snapToGrid w:val="0"/>
          <w:color w:val="000000"/>
          <w:kern w:val="0"/>
          <w:sz w:val="24"/>
          <w:szCs w:val="24"/>
          <w:lang w:val="en-US"/>
          <w:woUserID w:val="1"/>
        </w:rPr>
      </w:pPr>
    </w:p>
    <w:p w14:paraId="7F5F7B7E">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default" w:ascii="Times New Roman" w:hAnsi="Times New Roman" w:eastAsia="宋体" w:cs="Times New Roman"/>
          <w:snapToGrid w:val="0"/>
          <w:color w:val="000000"/>
          <w:kern w:val="0"/>
          <w:sz w:val="24"/>
          <w:szCs w:val="24"/>
          <w:lang w:val="en-US"/>
          <w:woUserID w:val="1"/>
        </w:rPr>
      </w:pPr>
    </w:p>
    <w:p w14:paraId="300281E2">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default" w:ascii="Times New Roman" w:hAnsi="Times New Roman" w:eastAsia="宋体" w:cs="Times New Roman"/>
          <w:snapToGrid w:val="0"/>
          <w:color w:val="000000"/>
          <w:kern w:val="0"/>
          <w:sz w:val="24"/>
          <w:szCs w:val="24"/>
          <w:lang w:val="en-US"/>
          <w:woUserID w:val="1"/>
        </w:rPr>
      </w:pPr>
    </w:p>
    <w:p w14:paraId="330C8615">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default" w:ascii="Times New Roman" w:hAnsi="Times New Roman" w:eastAsia="宋体" w:cs="Times New Roman"/>
          <w:snapToGrid w:val="0"/>
          <w:color w:val="000000"/>
          <w:kern w:val="0"/>
          <w:sz w:val="24"/>
          <w:szCs w:val="24"/>
          <w:lang w:val="en-US"/>
          <w:woUserID w:val="1"/>
        </w:rPr>
      </w:pPr>
    </w:p>
    <w:p w14:paraId="6DAE284E">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jc w:val="left"/>
        <w:rPr>
          <w:rFonts w:hint="default" w:ascii="Times New Roman" w:hAnsi="Times New Roman" w:eastAsia="宋体" w:cs="Times New Roman"/>
          <w:snapToGrid w:val="0"/>
          <w:color w:val="000000"/>
          <w:kern w:val="0"/>
          <w:sz w:val="24"/>
          <w:szCs w:val="24"/>
          <w:lang w:val="en-US"/>
          <w:woUserID w:val="1"/>
        </w:rPr>
      </w:pPr>
    </w:p>
    <w:p w14:paraId="3B1EF1F8">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default" w:ascii="Times New Roman" w:hAnsi="Times New Roman" w:eastAsia="宋体" w:cs="Times New Roman"/>
          <w:snapToGrid w:val="0"/>
          <w:color w:val="000000"/>
          <w:kern w:val="0"/>
          <w:sz w:val="24"/>
          <w:szCs w:val="24"/>
          <w:lang w:val="en-US"/>
          <w:woUserID w:val="1"/>
        </w:rPr>
      </w:pPr>
    </w:p>
    <w:p w14:paraId="4C621AFA">
      <w:pPr>
        <w:keepNext w:val="0"/>
        <w:keepLines w:val="0"/>
        <w:widowControl/>
        <w:suppressLineNumbers w:val="0"/>
        <w:spacing w:before="0" w:beforeAutospacing="0" w:after="0" w:afterAutospacing="0" w:line="360" w:lineRule="auto"/>
        <w:ind w:left="0" w:right="0"/>
        <w:jc w:val="left"/>
        <w:outlineLvl w:val="0"/>
        <w:rPr>
          <w:rFonts w:hint="default" w:ascii="Times New Roman" w:hAnsi="Times New Roman" w:cs="Times New Roman"/>
          <w:b/>
          <w:bCs w:val="0"/>
          <w:color w:val="000000"/>
          <w:sz w:val="24"/>
          <w:szCs w:val="24"/>
          <w:lang w:val="en-US"/>
          <w:woUserID w:val="1"/>
        </w:rPr>
      </w:pPr>
      <w:r>
        <w:rPr>
          <w:rFonts w:hint="default" w:ascii="Times New Roman" w:hAnsi="Times New Roman" w:eastAsia="宋体" w:cs="Times New Roman"/>
          <w:b/>
          <w:bCs w:val="0"/>
          <w:color w:val="000000"/>
          <w:kern w:val="2"/>
          <w:sz w:val="24"/>
          <w:szCs w:val="24"/>
          <w:lang w:val="en-US" w:eastAsia="zh-CN" w:bidi="ar"/>
          <w:woUserID w:val="1"/>
        </w:rPr>
        <w:br w:type="page"/>
      </w:r>
      <w:r>
        <w:rPr>
          <w:rFonts w:hint="eastAsia" w:ascii="Times New Roman" w:hAnsi="Times New Roman" w:eastAsia="宋体" w:cs="Times New Roman"/>
          <w:b/>
          <w:bCs w:val="0"/>
          <w:color w:val="000000"/>
          <w:kern w:val="2"/>
          <w:sz w:val="24"/>
          <w:szCs w:val="24"/>
          <w:lang w:val="en-US" w:eastAsia="zh-CN" w:bidi="ar"/>
          <w:woUserID w:val="1"/>
        </w:rPr>
        <w:t>附件八、</w:t>
      </w:r>
      <w:r>
        <w:rPr>
          <w:rFonts w:hint="eastAsia" w:cs="Times New Roman"/>
          <w:b/>
          <w:bCs w:val="0"/>
          <w:color w:val="000000"/>
          <w:kern w:val="2"/>
          <w:sz w:val="24"/>
          <w:szCs w:val="24"/>
          <w:lang w:eastAsia="zh-CN" w:bidi="ar"/>
          <w:woUserID w:val="1"/>
        </w:rPr>
        <w:t>高压流水线项目</w:t>
      </w:r>
      <w:r>
        <w:rPr>
          <w:rFonts w:hint="default" w:ascii="Times New Roman" w:hAnsi="Times New Roman" w:eastAsia="宋体" w:cs="Times New Roman"/>
          <w:b/>
          <w:bCs w:val="0"/>
          <w:color w:val="000000"/>
          <w:kern w:val="2"/>
          <w:sz w:val="24"/>
          <w:szCs w:val="24"/>
          <w:lang w:val="en-US" w:eastAsia="zh-CN" w:bidi="ar"/>
          <w:woUserID w:val="1"/>
        </w:rPr>
        <w:t>----</w:t>
      </w:r>
      <w:r>
        <w:rPr>
          <w:rFonts w:hint="eastAsia" w:ascii="Times New Roman" w:hAnsi="Times New Roman" w:eastAsia="宋体" w:cs="Times New Roman"/>
          <w:b/>
          <w:bCs w:val="0"/>
          <w:color w:val="000000"/>
          <w:kern w:val="2"/>
          <w:sz w:val="24"/>
          <w:szCs w:val="24"/>
          <w:lang w:val="en-US" w:eastAsia="zh-CN" w:bidi="ar"/>
          <w:woUserID w:val="1"/>
        </w:rPr>
        <w:t>报价明细</w:t>
      </w:r>
    </w:p>
    <w:p w14:paraId="49864E47">
      <w:pPr>
        <w:pStyle w:val="16"/>
        <w:widowControl/>
        <w:spacing w:after="120" w:afterAutospacing="0" w:line="460" w:lineRule="exact"/>
        <w:jc w:val="center"/>
        <w:rPr>
          <w:rFonts w:hint="default" w:ascii="Times New Roman" w:hAnsi="Times New Roman" w:eastAsia="宋体" w:cs="Times New Roman"/>
          <w:b/>
          <w:bCs/>
          <w:sz w:val="32"/>
          <w:szCs w:val="32"/>
          <w:lang w:val="en-US"/>
          <w:woUserID w:val="1"/>
        </w:rPr>
      </w:pPr>
      <w:r>
        <w:rPr>
          <w:rFonts w:hint="eastAsia" w:ascii="Times New Roman" w:hAnsi="Times New Roman" w:eastAsia="宋体" w:cs="Times New Roman"/>
          <w:b/>
          <w:bCs/>
          <w:sz w:val="32"/>
          <w:szCs w:val="32"/>
          <w:lang w:eastAsia="zh-CN"/>
          <w:woUserID w:val="1"/>
        </w:rPr>
        <w:t>报价明细</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7"/>
        <w:gridCol w:w="1294"/>
        <w:gridCol w:w="2030"/>
        <w:gridCol w:w="716"/>
        <w:gridCol w:w="1004"/>
        <w:gridCol w:w="859"/>
        <w:gridCol w:w="940"/>
        <w:gridCol w:w="916"/>
        <w:gridCol w:w="1100"/>
      </w:tblGrid>
      <w:tr w14:paraId="4F4B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12C059B">
            <w:pPr>
              <w:pStyle w:val="16"/>
              <w:keepNext w:val="0"/>
              <w:keepLines w:val="0"/>
              <w:widowControl/>
              <w:suppressLineNumbers w:val="0"/>
              <w:ind w:left="1" w:right="0"/>
              <w:jc w:val="center"/>
              <w:rPr>
                <w:rFonts w:hint="default" w:ascii="Times New Roman" w:hAnsi="Times New Roman" w:eastAsia="仿宋_GB2312" w:cs="Times New Roman"/>
                <w:b/>
                <w:bCs w:val="0"/>
                <w:lang w:val="en-US"/>
                <w:woUserID w:val="1"/>
              </w:rPr>
            </w:pPr>
            <w:r>
              <w:rPr>
                <w:rFonts w:hint="eastAsia" w:ascii="Times New Roman" w:hAnsi="Times New Roman" w:eastAsia="仿宋_GB2312" w:cs="Times New Roman"/>
                <w:b/>
                <w:bCs w:val="0"/>
                <w:woUserID w:val="1"/>
              </w:rPr>
              <w:t>序号</w:t>
            </w:r>
          </w:p>
        </w:tc>
        <w:tc>
          <w:tcPr>
            <w:tcW w:w="677" w:type="pct"/>
            <w:tcBorders>
              <w:top w:val="single" w:color="auto" w:sz="4" w:space="0"/>
              <w:left w:val="single" w:color="auto" w:sz="4" w:space="0"/>
              <w:bottom w:val="single" w:color="auto" w:sz="4" w:space="0"/>
              <w:right w:val="single" w:color="auto" w:sz="4" w:space="0"/>
            </w:tcBorders>
            <w:shd w:val="clear" w:color="auto" w:fill="auto"/>
            <w:vAlign w:val="center"/>
          </w:tcPr>
          <w:p w14:paraId="040C3505">
            <w:pPr>
              <w:pStyle w:val="16"/>
              <w:keepNext w:val="0"/>
              <w:keepLines w:val="0"/>
              <w:widowControl/>
              <w:suppressLineNumbers w:val="0"/>
              <w:ind w:left="1" w:right="0"/>
              <w:jc w:val="center"/>
              <w:rPr>
                <w:rFonts w:hint="default" w:ascii="Times New Roman" w:hAnsi="Times New Roman" w:eastAsia="仿宋_GB2312" w:cs="Times New Roman"/>
                <w:b/>
                <w:bCs w:val="0"/>
                <w:lang w:val="en-US"/>
                <w:woUserID w:val="1"/>
              </w:rPr>
            </w:pPr>
            <w:r>
              <w:rPr>
                <w:rFonts w:hint="eastAsia" w:ascii="Times New Roman" w:hAnsi="Times New Roman" w:eastAsia="仿宋_GB2312" w:cs="Times New Roman"/>
                <w:b/>
                <w:bCs w:val="0"/>
                <w:woUserID w:val="1"/>
              </w:rPr>
              <w:t>关键配置名称</w:t>
            </w:r>
          </w:p>
        </w:tc>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34F85D4A">
            <w:pPr>
              <w:pStyle w:val="16"/>
              <w:keepNext w:val="0"/>
              <w:keepLines w:val="0"/>
              <w:widowControl/>
              <w:suppressLineNumbers w:val="0"/>
              <w:ind w:left="1" w:right="0"/>
              <w:jc w:val="center"/>
              <w:rPr>
                <w:rFonts w:hint="default" w:ascii="Times New Roman" w:hAnsi="Times New Roman" w:eastAsia="仿宋_GB2312" w:cs="Times New Roman"/>
                <w:b/>
                <w:bCs w:val="0"/>
                <w:lang w:val="en-US"/>
                <w:woUserID w:val="1"/>
              </w:rPr>
            </w:pPr>
            <w:r>
              <w:rPr>
                <w:rFonts w:hint="eastAsia" w:ascii="Times New Roman" w:hAnsi="Times New Roman" w:eastAsia="仿宋_GB2312" w:cs="Times New Roman"/>
                <w:b/>
                <w:bCs w:val="0"/>
                <w:woUserID w:val="1"/>
              </w:rPr>
              <w:t>品牌、规格型号及技术参数</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03A339D7">
            <w:pPr>
              <w:pStyle w:val="16"/>
              <w:keepNext w:val="0"/>
              <w:keepLines w:val="0"/>
              <w:widowControl/>
              <w:suppressLineNumbers w:val="0"/>
              <w:ind w:left="1" w:right="0"/>
              <w:jc w:val="center"/>
              <w:rPr>
                <w:rFonts w:hint="default" w:ascii="Times New Roman" w:hAnsi="Times New Roman" w:eastAsia="仿宋_GB2312" w:cs="Times New Roman"/>
                <w:b/>
                <w:bCs w:val="0"/>
                <w:lang w:val="en-US"/>
                <w:woUserID w:val="1"/>
              </w:rPr>
            </w:pPr>
            <w:r>
              <w:rPr>
                <w:rFonts w:hint="eastAsia" w:ascii="Times New Roman" w:hAnsi="Times New Roman" w:eastAsia="仿宋_GB2312" w:cs="Times New Roman"/>
                <w:b/>
                <w:bCs w:val="0"/>
                <w:woUserID w:val="1"/>
              </w:rPr>
              <w:t>数量</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3CD24E7F">
            <w:pPr>
              <w:pStyle w:val="16"/>
              <w:keepNext w:val="0"/>
              <w:keepLines w:val="0"/>
              <w:widowControl/>
              <w:suppressLineNumbers w:val="0"/>
              <w:ind w:left="1" w:right="0"/>
              <w:jc w:val="center"/>
              <w:rPr>
                <w:rFonts w:hint="default" w:ascii="Times New Roman" w:hAnsi="Times New Roman" w:eastAsia="仿宋_GB2312" w:cs="Times New Roman"/>
                <w:b/>
                <w:bCs w:val="0"/>
                <w:lang w:val="en-US"/>
                <w:woUserID w:val="1"/>
              </w:rPr>
            </w:pPr>
            <w:r>
              <w:rPr>
                <w:rFonts w:hint="eastAsia" w:ascii="Times New Roman" w:hAnsi="Times New Roman" w:eastAsia="仿宋_GB2312" w:cs="Times New Roman"/>
                <w:b/>
                <w:bCs w:val="0"/>
                <w:woUserID w:val="1"/>
              </w:rPr>
              <w:t>不含税金额</w:t>
            </w:r>
          </w:p>
          <w:p w14:paraId="3165F397">
            <w:pPr>
              <w:pStyle w:val="16"/>
              <w:keepNext w:val="0"/>
              <w:keepLines w:val="0"/>
              <w:widowControl/>
              <w:suppressLineNumbers w:val="0"/>
              <w:ind w:left="1" w:right="0"/>
              <w:jc w:val="center"/>
              <w:rPr>
                <w:rFonts w:hint="default" w:ascii="Times New Roman" w:hAnsi="Times New Roman" w:eastAsia="仿宋_GB2312" w:cs="Times New Roman"/>
                <w:b/>
                <w:bCs w:val="0"/>
                <w:lang w:val="en-US"/>
                <w:woUserID w:val="1"/>
              </w:rPr>
            </w:pPr>
            <w:r>
              <w:rPr>
                <w:rFonts w:hint="eastAsia" w:ascii="Times New Roman" w:hAnsi="Times New Roman" w:eastAsia="仿宋_GB2312" w:cs="Times New Roman"/>
                <w:b/>
                <w:bCs w:val="0"/>
                <w:woUserID w:val="1"/>
              </w:rPr>
              <w:t>（元）</w:t>
            </w:r>
          </w:p>
        </w:tc>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14:paraId="239F715C">
            <w:pPr>
              <w:pStyle w:val="16"/>
              <w:keepNext w:val="0"/>
              <w:keepLines w:val="0"/>
              <w:widowControl/>
              <w:suppressLineNumbers w:val="0"/>
              <w:ind w:left="1" w:right="0"/>
              <w:jc w:val="center"/>
              <w:rPr>
                <w:rFonts w:hint="default" w:ascii="Times New Roman" w:hAnsi="Times New Roman" w:eastAsia="仿宋_GB2312" w:cs="Times New Roman"/>
                <w:b/>
                <w:bCs w:val="0"/>
                <w:lang w:val="en-US"/>
                <w:woUserID w:val="1"/>
              </w:rPr>
            </w:pPr>
            <w:r>
              <w:rPr>
                <w:rFonts w:hint="eastAsia" w:ascii="Times New Roman" w:hAnsi="Times New Roman" w:eastAsia="仿宋_GB2312" w:cs="Times New Roman"/>
                <w:b/>
                <w:bCs w:val="0"/>
                <w:woUserID w:val="1"/>
              </w:rPr>
              <w:t>税率</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2A88B907">
            <w:pPr>
              <w:pStyle w:val="16"/>
              <w:keepNext w:val="0"/>
              <w:keepLines w:val="0"/>
              <w:widowControl/>
              <w:suppressLineNumbers w:val="0"/>
              <w:ind w:left="1" w:right="0"/>
              <w:jc w:val="center"/>
              <w:rPr>
                <w:rFonts w:hint="default" w:ascii="Times New Roman" w:hAnsi="Times New Roman" w:eastAsia="仿宋_GB2312" w:cs="Times New Roman"/>
                <w:b/>
                <w:bCs w:val="0"/>
                <w:lang w:val="en-US"/>
                <w:woUserID w:val="1"/>
              </w:rPr>
            </w:pPr>
            <w:r>
              <w:rPr>
                <w:rFonts w:hint="eastAsia" w:ascii="Times New Roman" w:hAnsi="Times New Roman" w:eastAsia="仿宋_GB2312" w:cs="Times New Roman"/>
                <w:b/>
                <w:bCs w:val="0"/>
                <w:woUserID w:val="1"/>
              </w:rPr>
              <w:t>含税总价</w:t>
            </w:r>
          </w:p>
          <w:p w14:paraId="4B7DCBC7">
            <w:pPr>
              <w:pStyle w:val="16"/>
              <w:keepNext w:val="0"/>
              <w:keepLines w:val="0"/>
              <w:widowControl/>
              <w:suppressLineNumbers w:val="0"/>
              <w:ind w:left="1" w:right="0"/>
              <w:jc w:val="center"/>
              <w:rPr>
                <w:rFonts w:hint="default" w:ascii="Times New Roman" w:hAnsi="Times New Roman" w:eastAsia="仿宋_GB2312" w:cs="Times New Roman"/>
                <w:b/>
                <w:bCs w:val="0"/>
                <w:lang w:val="en-US"/>
                <w:woUserID w:val="1"/>
              </w:rPr>
            </w:pPr>
            <w:r>
              <w:rPr>
                <w:rFonts w:hint="eastAsia" w:ascii="Times New Roman" w:hAnsi="Times New Roman" w:eastAsia="仿宋_GB2312" w:cs="Times New Roman"/>
                <w:b/>
                <w:bCs w:val="0"/>
                <w:woUserID w:val="1"/>
              </w:rPr>
              <w:t>（元）</w:t>
            </w: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57C249D3">
            <w:pPr>
              <w:pStyle w:val="16"/>
              <w:keepNext w:val="0"/>
              <w:keepLines w:val="0"/>
              <w:widowControl/>
              <w:suppressLineNumbers w:val="0"/>
              <w:ind w:left="1" w:right="0"/>
              <w:jc w:val="center"/>
              <w:rPr>
                <w:rFonts w:hint="default" w:ascii="Times New Roman" w:hAnsi="Times New Roman" w:eastAsia="仿宋_GB2312" w:cs="Times New Roman"/>
                <w:lang w:val="en-US"/>
                <w:woUserID w:val="1"/>
              </w:rPr>
            </w:pPr>
            <w:r>
              <w:rPr>
                <w:rFonts w:hint="eastAsia" w:ascii="Times New Roman" w:hAnsi="Times New Roman" w:eastAsia="仿宋_GB2312" w:cs="Times New Roman"/>
                <w:b/>
                <w:bCs w:val="0"/>
                <w:woUserID w:val="1"/>
              </w:rPr>
              <w:t>设计寿命</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14:paraId="010F3F81">
            <w:pPr>
              <w:pStyle w:val="16"/>
              <w:keepNext w:val="0"/>
              <w:keepLines w:val="0"/>
              <w:widowControl/>
              <w:suppressLineNumbers w:val="0"/>
              <w:ind w:left="1" w:right="0"/>
              <w:jc w:val="center"/>
              <w:rPr>
                <w:rFonts w:hint="default" w:ascii="Times New Roman" w:hAnsi="Times New Roman" w:eastAsia="仿宋_GB2312" w:cs="Times New Roman"/>
                <w:b/>
                <w:bCs w:val="0"/>
                <w:lang w:val="en-US"/>
                <w:woUserID w:val="1"/>
              </w:rPr>
            </w:pPr>
            <w:r>
              <w:rPr>
                <w:rFonts w:hint="eastAsia" w:ascii="Times New Roman" w:hAnsi="Times New Roman" w:eastAsia="仿宋_GB2312" w:cs="Times New Roman"/>
                <w:b/>
                <w:bCs w:val="0"/>
                <w:woUserID w:val="1"/>
              </w:rPr>
              <w:t>保修服务类型</w:t>
            </w:r>
          </w:p>
        </w:tc>
      </w:tr>
      <w:tr w14:paraId="41C3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16112B5">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r>
              <w:rPr>
                <w:rFonts w:hint="default" w:ascii="Times New Roman" w:hAnsi="Times New Roman" w:eastAsia="仿宋_GB2312" w:cs="Times New Roman"/>
                <w:lang w:val="en-US"/>
                <w:woUserID w:val="1"/>
              </w:rPr>
              <w:t>1</w:t>
            </w:r>
          </w:p>
        </w:tc>
        <w:tc>
          <w:tcPr>
            <w:tcW w:w="677" w:type="pct"/>
            <w:tcBorders>
              <w:top w:val="single" w:color="auto" w:sz="4" w:space="0"/>
              <w:left w:val="single" w:color="auto" w:sz="4" w:space="0"/>
              <w:bottom w:val="single" w:color="auto" w:sz="4" w:space="0"/>
              <w:right w:val="single" w:color="auto" w:sz="4" w:space="0"/>
            </w:tcBorders>
            <w:shd w:val="clear" w:color="auto" w:fill="auto"/>
            <w:vAlign w:val="center"/>
          </w:tcPr>
          <w:p w14:paraId="5EB39787">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0B2087AC">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7643CDA7">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6A8C9EE5">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14:paraId="5A2C1827">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3204A4CF">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5D196BE4">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14:paraId="6EF5E6B2">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r>
      <w:tr w14:paraId="59AF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6E3658B">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r>
              <w:rPr>
                <w:rFonts w:hint="default" w:ascii="Times New Roman" w:hAnsi="Times New Roman" w:eastAsia="仿宋_GB2312" w:cs="Times New Roman"/>
                <w:lang w:val="en-US"/>
                <w:woUserID w:val="1"/>
              </w:rPr>
              <w:t>2</w:t>
            </w:r>
          </w:p>
        </w:tc>
        <w:tc>
          <w:tcPr>
            <w:tcW w:w="677" w:type="pct"/>
            <w:tcBorders>
              <w:top w:val="single" w:color="auto" w:sz="4" w:space="0"/>
              <w:left w:val="single" w:color="auto" w:sz="4" w:space="0"/>
              <w:bottom w:val="single" w:color="auto" w:sz="4" w:space="0"/>
              <w:right w:val="single" w:color="auto" w:sz="4" w:space="0"/>
            </w:tcBorders>
            <w:shd w:val="clear" w:color="auto" w:fill="auto"/>
            <w:vAlign w:val="center"/>
          </w:tcPr>
          <w:p w14:paraId="54964568">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4656DB83">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48FA5DF0">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20982AF1">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14:paraId="0BD0AB2C">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670E8DFC">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6AF31ED1">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14:paraId="1E5C4BE9">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r>
      <w:tr w14:paraId="2331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DC5CF41">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r>
              <w:rPr>
                <w:rFonts w:hint="default" w:ascii="Times New Roman" w:hAnsi="Times New Roman" w:eastAsia="仿宋_GB2312" w:cs="Times New Roman"/>
                <w:lang w:val="en-US"/>
                <w:woUserID w:val="1"/>
              </w:rPr>
              <w:t>3</w:t>
            </w:r>
          </w:p>
        </w:tc>
        <w:tc>
          <w:tcPr>
            <w:tcW w:w="677" w:type="pct"/>
            <w:tcBorders>
              <w:top w:val="single" w:color="auto" w:sz="4" w:space="0"/>
              <w:left w:val="single" w:color="auto" w:sz="4" w:space="0"/>
              <w:bottom w:val="single" w:color="auto" w:sz="4" w:space="0"/>
              <w:right w:val="single" w:color="auto" w:sz="4" w:space="0"/>
            </w:tcBorders>
            <w:shd w:val="clear" w:color="auto" w:fill="auto"/>
            <w:vAlign w:val="center"/>
          </w:tcPr>
          <w:p w14:paraId="29CB7EEB">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594BCD99">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1BFE05B7">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589214BA">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14:paraId="31D8396C">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5191F355">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63E08164">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14:paraId="73ED64FF">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r>
      <w:tr w14:paraId="0010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CC02550">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r>
              <w:rPr>
                <w:rFonts w:hint="default" w:ascii="Times New Roman" w:hAnsi="Times New Roman" w:eastAsia="仿宋_GB2312" w:cs="Times New Roman"/>
                <w:lang w:val="en-US"/>
                <w:woUserID w:val="1"/>
              </w:rPr>
              <w:t>4</w:t>
            </w:r>
          </w:p>
        </w:tc>
        <w:tc>
          <w:tcPr>
            <w:tcW w:w="677" w:type="pct"/>
            <w:tcBorders>
              <w:top w:val="single" w:color="auto" w:sz="4" w:space="0"/>
              <w:left w:val="single" w:color="auto" w:sz="4" w:space="0"/>
              <w:bottom w:val="single" w:color="auto" w:sz="4" w:space="0"/>
              <w:right w:val="single" w:color="auto" w:sz="4" w:space="0"/>
            </w:tcBorders>
            <w:shd w:val="clear" w:color="auto" w:fill="auto"/>
            <w:vAlign w:val="center"/>
          </w:tcPr>
          <w:p w14:paraId="43E79D31">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264B1D6E">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596A99CF">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4A3E377B">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14:paraId="071F2050">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4350EA11">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15718F31">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14:paraId="1E5A4C73">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r>
      <w:tr w14:paraId="57CC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CA33DE1">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r>
              <w:rPr>
                <w:rFonts w:hint="default" w:ascii="Times New Roman" w:hAnsi="Times New Roman" w:eastAsia="仿宋_GB2312" w:cs="Times New Roman"/>
                <w:lang w:val="en-US"/>
                <w:woUserID w:val="1"/>
              </w:rPr>
              <w:t>5</w:t>
            </w:r>
          </w:p>
        </w:tc>
        <w:tc>
          <w:tcPr>
            <w:tcW w:w="677" w:type="pct"/>
            <w:tcBorders>
              <w:top w:val="single" w:color="auto" w:sz="4" w:space="0"/>
              <w:left w:val="single" w:color="auto" w:sz="4" w:space="0"/>
              <w:bottom w:val="single" w:color="auto" w:sz="4" w:space="0"/>
              <w:right w:val="single" w:color="auto" w:sz="4" w:space="0"/>
            </w:tcBorders>
            <w:shd w:val="clear" w:color="auto" w:fill="auto"/>
            <w:vAlign w:val="center"/>
          </w:tcPr>
          <w:p w14:paraId="4FC4C7FC">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04464EC3">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30FF6A21">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5CF87353">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14:paraId="1BE6C4CC">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407CCD57">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04878A61">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14:paraId="6B069D21">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r>
      <w:tr w14:paraId="18C98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24FBCF4">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r>
              <w:rPr>
                <w:rFonts w:hint="default" w:ascii="Times New Roman" w:hAnsi="Times New Roman" w:eastAsia="仿宋_GB2312" w:cs="Times New Roman"/>
                <w:lang w:val="en-US"/>
                <w:woUserID w:val="1"/>
              </w:rPr>
              <w:t>6</w:t>
            </w:r>
          </w:p>
        </w:tc>
        <w:tc>
          <w:tcPr>
            <w:tcW w:w="677" w:type="pct"/>
            <w:tcBorders>
              <w:top w:val="single" w:color="auto" w:sz="4" w:space="0"/>
              <w:left w:val="single" w:color="auto" w:sz="4" w:space="0"/>
              <w:bottom w:val="single" w:color="auto" w:sz="4" w:space="0"/>
              <w:right w:val="single" w:color="auto" w:sz="4" w:space="0"/>
            </w:tcBorders>
            <w:shd w:val="clear" w:color="auto" w:fill="auto"/>
            <w:vAlign w:val="center"/>
          </w:tcPr>
          <w:p w14:paraId="35027D49">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2D6D52B9">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7945AE35">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64B5086C">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14:paraId="7F09DB6E">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0F81E15E">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6BBEFF33">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14:paraId="29144941">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r>
      <w:tr w14:paraId="3AED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FCF54B9">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r>
              <w:rPr>
                <w:rFonts w:hint="default" w:ascii="Times New Roman" w:hAnsi="Times New Roman" w:eastAsia="仿宋_GB2312" w:cs="Times New Roman"/>
                <w:lang w:val="en-US"/>
                <w:woUserID w:val="1"/>
              </w:rPr>
              <w:t>7</w:t>
            </w:r>
          </w:p>
        </w:tc>
        <w:tc>
          <w:tcPr>
            <w:tcW w:w="677" w:type="pct"/>
            <w:tcBorders>
              <w:top w:val="single" w:color="auto" w:sz="4" w:space="0"/>
              <w:left w:val="single" w:color="auto" w:sz="4" w:space="0"/>
              <w:bottom w:val="single" w:color="auto" w:sz="4" w:space="0"/>
              <w:right w:val="single" w:color="auto" w:sz="4" w:space="0"/>
            </w:tcBorders>
            <w:shd w:val="clear" w:color="auto" w:fill="auto"/>
            <w:vAlign w:val="center"/>
          </w:tcPr>
          <w:p w14:paraId="6050FA2F">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7DFFB0FE">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3099634A">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3E4BEE57">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14:paraId="71E84266">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74C910EF">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6D58F929">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14:paraId="12150451">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r>
      <w:tr w14:paraId="1BE6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243697F">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r>
              <w:rPr>
                <w:rFonts w:hint="default" w:ascii="Times New Roman" w:hAnsi="Times New Roman" w:eastAsia="仿宋_GB2312" w:cs="Times New Roman"/>
                <w:lang w:val="en-US"/>
                <w:woUserID w:val="1"/>
              </w:rPr>
              <w:t>…</w:t>
            </w:r>
          </w:p>
        </w:tc>
        <w:tc>
          <w:tcPr>
            <w:tcW w:w="677" w:type="pct"/>
            <w:tcBorders>
              <w:top w:val="single" w:color="auto" w:sz="4" w:space="0"/>
              <w:left w:val="single" w:color="auto" w:sz="4" w:space="0"/>
              <w:bottom w:val="single" w:color="auto" w:sz="4" w:space="0"/>
              <w:right w:val="single" w:color="auto" w:sz="4" w:space="0"/>
            </w:tcBorders>
            <w:shd w:val="clear" w:color="auto" w:fill="auto"/>
            <w:vAlign w:val="center"/>
          </w:tcPr>
          <w:p w14:paraId="44F84E56">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677C9F31">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60223542">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7A54262D">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14:paraId="0F7ACF75">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78944660">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71045737">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14:paraId="1691248F">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r>
      <w:tr w14:paraId="6D01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10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8D2D234">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r>
              <w:rPr>
                <w:rFonts w:hint="eastAsia" w:ascii="Times New Roman" w:hAnsi="Times New Roman" w:eastAsia="仿宋_GB2312" w:cs="Times New Roman"/>
                <w:woUserID w:val="1"/>
              </w:rPr>
              <w:t>合计</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79765B10">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6D819087">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sz w:val="24"/>
                <w:szCs w:val="24"/>
                <w:lang w:val="en-US"/>
                <w:woUserID w:val="1"/>
              </w:rPr>
            </w:pPr>
          </w:p>
        </w:tc>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14:paraId="1C50D982">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sz w:val="24"/>
                <w:szCs w:val="24"/>
                <w:lang w:val="en-US"/>
                <w:woUserID w:val="1"/>
              </w:rPr>
            </w:pP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1D85441D">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sz w:val="24"/>
                <w:szCs w:val="24"/>
                <w:lang w:val="en-US"/>
                <w:woUserID w:val="1"/>
              </w:rPr>
            </w:pP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5772B40C">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sz w:val="24"/>
                <w:szCs w:val="24"/>
                <w:lang w:val="en-US"/>
                <w:woUserID w:val="1"/>
              </w:rPr>
            </w:pP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14:paraId="1EEF802F">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sz w:val="24"/>
                <w:szCs w:val="24"/>
                <w:lang w:val="en-US"/>
                <w:woUserID w:val="1"/>
              </w:rPr>
            </w:pPr>
          </w:p>
        </w:tc>
      </w:tr>
      <w:tr w14:paraId="5596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20" w:hRule="atLeast"/>
          <w:jc w:val="center"/>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454F58F0">
            <w:pPr>
              <w:keepNext w:val="0"/>
              <w:keepLines w:val="0"/>
              <w:widowControl w:val="0"/>
              <w:suppressLineNumbers w:val="0"/>
              <w:spacing w:before="0" w:beforeAutospacing="0" w:after="0" w:afterAutospacing="0" w:line="240" w:lineRule="auto"/>
              <w:ind w:left="0" w:right="0"/>
              <w:jc w:val="both"/>
              <w:rPr>
                <w:rFonts w:hint="default" w:ascii="Times New Roman" w:hAnsi="Times New Roman" w:eastAsia="仿宋_GB2312" w:cs="Times New Roman"/>
                <w:kern w:val="2"/>
                <w:sz w:val="24"/>
                <w:szCs w:val="24"/>
                <w:lang w:val="en-US" w:eastAsia="zh-CN" w:bidi="ar"/>
                <w:woUserID w:val="1"/>
              </w:rPr>
            </w:pPr>
            <w:r>
              <w:rPr>
                <w:rFonts w:hint="eastAsia" w:ascii="Times New Roman" w:hAnsi="Times New Roman" w:eastAsia="仿宋_GB2312" w:cs="Times New Roman"/>
                <w:kern w:val="2"/>
                <w:sz w:val="24"/>
                <w:szCs w:val="24"/>
                <w:lang w:val="en-US" w:eastAsia="zh-CN" w:bidi="ar"/>
                <w:woUserID w:val="1"/>
              </w:rPr>
              <w:t>付款方式：</w:t>
            </w:r>
          </w:p>
          <w:p w14:paraId="3777F383">
            <w:pPr>
              <w:keepNext w:val="0"/>
              <w:keepLines w:val="0"/>
              <w:widowControl w:val="0"/>
              <w:suppressLineNumbers w:val="0"/>
              <w:spacing w:before="0" w:beforeAutospacing="0" w:after="0" w:afterAutospacing="0" w:line="240" w:lineRule="auto"/>
              <w:ind w:left="0" w:right="0"/>
              <w:jc w:val="both"/>
              <w:rPr>
                <w:rFonts w:hint="default" w:ascii="Times New Roman" w:hAnsi="Times New Roman" w:eastAsia="仿宋_GB2312" w:cs="Times New Roman"/>
                <w:kern w:val="2"/>
                <w:sz w:val="24"/>
                <w:szCs w:val="24"/>
                <w:lang w:val="en-US" w:eastAsia="zh-CN" w:bidi="ar"/>
                <w:woUserID w:val="1"/>
              </w:rPr>
            </w:pPr>
            <w:r>
              <w:rPr>
                <w:rFonts w:hint="default" w:ascii="Times New Roman" w:hAnsi="Times New Roman" w:eastAsia="仿宋_GB2312" w:cs="Times New Roman"/>
                <w:kern w:val="2"/>
                <w:sz w:val="24"/>
                <w:szCs w:val="24"/>
                <w:lang w:val="en-US" w:eastAsia="zh-CN" w:bidi="ar"/>
                <w:woUserID w:val="1"/>
              </w:rPr>
              <w:t>1</w:t>
            </w:r>
            <w:r>
              <w:rPr>
                <w:rFonts w:hint="eastAsia" w:ascii="Times New Roman" w:hAnsi="Times New Roman" w:eastAsia="仿宋_GB2312" w:cs="Times New Roman"/>
                <w:kern w:val="2"/>
                <w:sz w:val="24"/>
                <w:szCs w:val="24"/>
                <w:lang w:val="en-US" w:eastAsia="zh-CN" w:bidi="ar"/>
                <w:woUserID w:val="1"/>
              </w:rPr>
              <w:t>、合同签订并生效后，投标人提交金额为合同总价款</w:t>
            </w:r>
            <w:r>
              <w:rPr>
                <w:rFonts w:hint="default" w:ascii="Times New Roman" w:hAnsi="Times New Roman" w:eastAsia="仿宋_GB2312" w:cs="Times New Roman"/>
                <w:kern w:val="2"/>
                <w:sz w:val="24"/>
                <w:szCs w:val="24"/>
                <w:lang w:val="en-US" w:eastAsia="zh-CN" w:bidi="ar"/>
                <w:woUserID w:val="1"/>
              </w:rPr>
              <w:t>30%</w:t>
            </w:r>
            <w:r>
              <w:rPr>
                <w:rFonts w:hint="eastAsia" w:ascii="Times New Roman" w:hAnsi="Times New Roman" w:eastAsia="仿宋_GB2312" w:cs="Times New Roman"/>
                <w:kern w:val="2"/>
                <w:sz w:val="24"/>
                <w:szCs w:val="24"/>
                <w:lang w:val="en-US" w:eastAsia="zh-CN" w:bidi="ar"/>
                <w:woUserID w:val="1"/>
              </w:rPr>
              <w:t>人民币的增值税专用发票（税率</w:t>
            </w:r>
            <w:r>
              <w:rPr>
                <w:rFonts w:hint="default" w:ascii="Times New Roman" w:hAnsi="Times New Roman" w:eastAsia="仿宋_GB2312" w:cs="Times New Roman"/>
                <w:kern w:val="2"/>
                <w:sz w:val="24"/>
                <w:szCs w:val="24"/>
                <w:lang w:val="en-US" w:eastAsia="zh-CN" w:bidi="ar"/>
                <w:woUserID w:val="1"/>
              </w:rPr>
              <w:t>13%</w:t>
            </w:r>
            <w:r>
              <w:rPr>
                <w:rFonts w:hint="eastAsia" w:ascii="Times New Roman" w:hAnsi="Times New Roman" w:eastAsia="仿宋_GB2312" w:cs="Times New Roman"/>
                <w:kern w:val="2"/>
                <w:sz w:val="24"/>
                <w:szCs w:val="24"/>
                <w:lang w:val="en-US" w:eastAsia="zh-CN" w:bidi="ar"/>
                <w:woUserID w:val="1"/>
              </w:rPr>
              <w:t>），经招标人依照财务制度审核无误后支付，作为合同的预付款。</w:t>
            </w:r>
          </w:p>
          <w:p w14:paraId="292FDC22">
            <w:pPr>
              <w:keepNext w:val="0"/>
              <w:keepLines w:val="0"/>
              <w:widowControl w:val="0"/>
              <w:suppressLineNumbers w:val="0"/>
              <w:spacing w:before="0" w:beforeAutospacing="0" w:after="0" w:afterAutospacing="0" w:line="240" w:lineRule="auto"/>
              <w:ind w:left="0" w:right="0"/>
              <w:jc w:val="both"/>
              <w:rPr>
                <w:rFonts w:hint="default" w:ascii="Times New Roman" w:hAnsi="Times New Roman" w:eastAsia="仿宋_GB2312" w:cs="Times New Roman"/>
                <w:kern w:val="2"/>
                <w:sz w:val="24"/>
                <w:szCs w:val="24"/>
                <w:lang w:val="en-US" w:eastAsia="zh-CN" w:bidi="ar"/>
                <w:woUserID w:val="1"/>
              </w:rPr>
            </w:pPr>
            <w:r>
              <w:rPr>
                <w:rFonts w:hint="default" w:ascii="Times New Roman" w:hAnsi="Times New Roman" w:eastAsia="仿宋_GB2312" w:cs="Times New Roman"/>
                <w:kern w:val="2"/>
                <w:sz w:val="24"/>
                <w:szCs w:val="24"/>
                <w:lang w:val="en-US" w:eastAsia="zh-CN" w:bidi="ar"/>
                <w:woUserID w:val="1"/>
              </w:rPr>
              <w:t>2</w:t>
            </w:r>
            <w:r>
              <w:rPr>
                <w:rFonts w:hint="eastAsia" w:ascii="Times New Roman" w:hAnsi="Times New Roman" w:eastAsia="仿宋_GB2312" w:cs="Times New Roman"/>
                <w:kern w:val="2"/>
                <w:sz w:val="24"/>
                <w:szCs w:val="24"/>
                <w:lang w:val="en-US" w:eastAsia="zh-CN" w:bidi="ar"/>
                <w:woUserID w:val="1"/>
              </w:rPr>
              <w:t>、整机设备全部到厂，经安装、调试最终验收合格后，投标人开具剩余未开部分的全额增值税发票（税率</w:t>
            </w:r>
            <w:r>
              <w:rPr>
                <w:rFonts w:hint="default" w:ascii="Times New Roman" w:hAnsi="Times New Roman" w:eastAsia="仿宋_GB2312" w:cs="Times New Roman"/>
                <w:kern w:val="2"/>
                <w:sz w:val="24"/>
                <w:szCs w:val="24"/>
                <w:lang w:val="en-US" w:eastAsia="zh-CN" w:bidi="ar"/>
                <w:woUserID w:val="1"/>
              </w:rPr>
              <w:t>13%</w:t>
            </w:r>
            <w:r>
              <w:rPr>
                <w:rFonts w:hint="eastAsia" w:ascii="Times New Roman" w:hAnsi="Times New Roman" w:eastAsia="仿宋_GB2312" w:cs="Times New Roman"/>
                <w:kern w:val="2"/>
                <w:sz w:val="24"/>
                <w:szCs w:val="24"/>
                <w:lang w:val="en-US" w:eastAsia="zh-CN" w:bidi="ar"/>
                <w:woUserID w:val="1"/>
              </w:rPr>
              <w:t>），经招标人依照财务制度审核无误后支付合同价款的</w:t>
            </w:r>
            <w:r>
              <w:rPr>
                <w:rFonts w:hint="default" w:ascii="Times New Roman" w:hAnsi="Times New Roman" w:eastAsia="仿宋_GB2312" w:cs="Times New Roman"/>
                <w:kern w:val="2"/>
                <w:sz w:val="24"/>
                <w:szCs w:val="24"/>
                <w:lang w:val="en-US" w:eastAsia="zh-CN" w:bidi="ar"/>
                <w:woUserID w:val="1"/>
              </w:rPr>
              <w:t>60%</w:t>
            </w:r>
            <w:r>
              <w:rPr>
                <w:rFonts w:hint="eastAsia" w:ascii="Times New Roman" w:hAnsi="Times New Roman" w:eastAsia="仿宋_GB2312" w:cs="Times New Roman"/>
                <w:kern w:val="2"/>
                <w:sz w:val="24"/>
                <w:szCs w:val="24"/>
                <w:lang w:val="en-US" w:eastAsia="zh-CN" w:bidi="ar"/>
                <w:woUserID w:val="1"/>
              </w:rPr>
              <w:t>，作为合同的验收款。</w:t>
            </w:r>
          </w:p>
          <w:p w14:paraId="3C5F2FFD">
            <w:pPr>
              <w:keepNext w:val="0"/>
              <w:keepLines w:val="0"/>
              <w:widowControl w:val="0"/>
              <w:suppressLineNumbers w:val="0"/>
              <w:spacing w:before="0" w:beforeAutospacing="0" w:after="0" w:afterAutospacing="0" w:line="240" w:lineRule="auto"/>
              <w:ind w:left="0" w:right="0"/>
              <w:jc w:val="both"/>
              <w:rPr>
                <w:rFonts w:hint="default" w:ascii="Times New Roman" w:hAnsi="Times New Roman" w:eastAsia="仿宋_GB2312" w:cs="Times New Roman"/>
                <w:kern w:val="2"/>
                <w:sz w:val="24"/>
                <w:szCs w:val="24"/>
                <w:lang w:val="en-US" w:eastAsia="zh-CN" w:bidi="ar"/>
                <w:woUserID w:val="1"/>
              </w:rPr>
            </w:pPr>
            <w:r>
              <w:rPr>
                <w:rFonts w:hint="default" w:ascii="Times New Roman" w:hAnsi="Times New Roman" w:eastAsia="仿宋_GB2312" w:cs="Times New Roman"/>
                <w:kern w:val="2"/>
                <w:sz w:val="24"/>
                <w:szCs w:val="24"/>
                <w:lang w:val="en-US" w:eastAsia="zh-CN" w:bidi="ar"/>
                <w:woUserID w:val="1"/>
              </w:rPr>
              <w:t>4</w:t>
            </w:r>
            <w:r>
              <w:rPr>
                <w:rFonts w:hint="eastAsia" w:ascii="Times New Roman" w:hAnsi="Times New Roman" w:eastAsia="仿宋_GB2312" w:cs="Times New Roman"/>
                <w:kern w:val="2"/>
                <w:sz w:val="24"/>
                <w:szCs w:val="24"/>
                <w:lang w:val="en-US" w:eastAsia="zh-CN" w:bidi="ar"/>
                <w:woUserID w:val="1"/>
              </w:rPr>
              <w:t>、合同总价款的</w:t>
            </w:r>
            <w:r>
              <w:rPr>
                <w:rFonts w:hint="default" w:ascii="Times New Roman" w:hAnsi="Times New Roman" w:eastAsia="仿宋_GB2312" w:cs="Times New Roman"/>
                <w:kern w:val="2"/>
                <w:sz w:val="24"/>
                <w:szCs w:val="24"/>
                <w:lang w:val="en-US" w:eastAsia="zh-CN" w:bidi="ar"/>
                <w:woUserID w:val="1"/>
              </w:rPr>
              <w:t>10%</w:t>
            </w:r>
            <w:r>
              <w:rPr>
                <w:rFonts w:hint="eastAsia" w:ascii="Times New Roman" w:hAnsi="Times New Roman" w:eastAsia="仿宋_GB2312" w:cs="Times New Roman"/>
                <w:kern w:val="2"/>
                <w:sz w:val="24"/>
                <w:szCs w:val="24"/>
                <w:lang w:val="en-US" w:eastAsia="zh-CN" w:bidi="ar"/>
                <w:woUserID w:val="1"/>
              </w:rPr>
              <w:t>作为合同约定设备的质量保证金，在质保期满后</w:t>
            </w:r>
            <w:r>
              <w:rPr>
                <w:rFonts w:hint="default" w:ascii="Times New Roman" w:hAnsi="Times New Roman" w:eastAsia="仿宋_GB2312" w:cs="Times New Roman"/>
                <w:kern w:val="2"/>
                <w:sz w:val="24"/>
                <w:szCs w:val="24"/>
                <w:lang w:val="en-US" w:eastAsia="zh-CN" w:bidi="ar"/>
                <w:woUserID w:val="1"/>
              </w:rPr>
              <w:t>30</w:t>
            </w:r>
            <w:r>
              <w:rPr>
                <w:rFonts w:hint="eastAsia" w:ascii="Times New Roman" w:hAnsi="Times New Roman" w:eastAsia="仿宋_GB2312" w:cs="Times New Roman"/>
                <w:kern w:val="2"/>
                <w:sz w:val="24"/>
                <w:szCs w:val="24"/>
                <w:lang w:val="en-US" w:eastAsia="zh-CN" w:bidi="ar"/>
                <w:woUserID w:val="1"/>
              </w:rPr>
              <w:t>日内无问题免息支付。</w:t>
            </w:r>
          </w:p>
          <w:p w14:paraId="1BD1CD38">
            <w:pPr>
              <w:keepNext w:val="0"/>
              <w:keepLines w:val="0"/>
              <w:widowControl w:val="0"/>
              <w:suppressLineNumbers w:val="0"/>
              <w:spacing w:before="0" w:beforeAutospacing="0" w:after="0" w:afterAutospacing="0" w:line="240" w:lineRule="auto"/>
              <w:ind w:left="0" w:right="0"/>
              <w:jc w:val="both"/>
              <w:rPr>
                <w:rFonts w:hint="default" w:ascii="Times New Roman" w:hAnsi="Times New Roman" w:eastAsia="仿宋_GB2312" w:cs="Times New Roman"/>
                <w:kern w:val="2"/>
                <w:sz w:val="24"/>
                <w:szCs w:val="24"/>
                <w:lang w:val="en-US" w:eastAsia="zh-CN" w:bidi="ar"/>
                <w:woUserID w:val="1"/>
              </w:rPr>
            </w:pPr>
            <w:r>
              <w:rPr>
                <w:rFonts w:hint="default" w:ascii="Times New Roman" w:hAnsi="Times New Roman" w:eastAsia="仿宋_GB2312" w:cs="Times New Roman"/>
                <w:kern w:val="2"/>
                <w:sz w:val="24"/>
                <w:szCs w:val="24"/>
                <w:lang w:val="en-US" w:eastAsia="zh-CN" w:bidi="ar"/>
                <w:woUserID w:val="1"/>
              </w:rPr>
              <w:t>5</w:t>
            </w:r>
            <w:r>
              <w:rPr>
                <w:rFonts w:hint="eastAsia" w:ascii="Times New Roman" w:hAnsi="Times New Roman" w:eastAsia="仿宋_GB2312" w:cs="Times New Roman"/>
                <w:kern w:val="2"/>
                <w:sz w:val="24"/>
                <w:szCs w:val="24"/>
                <w:lang w:val="en-US" w:eastAsia="zh-CN" w:bidi="ar"/>
                <w:woUserID w:val="1"/>
              </w:rPr>
              <w:t>、付款方式为半年期商业汇票（包括银行承兑汇票和商业承兑汇票）。</w:t>
            </w:r>
          </w:p>
          <w:p w14:paraId="05560861">
            <w:pPr>
              <w:keepNext w:val="0"/>
              <w:keepLines w:val="0"/>
              <w:widowControl w:val="0"/>
              <w:suppressLineNumbers w:val="0"/>
              <w:spacing w:before="0" w:beforeAutospacing="0" w:after="0" w:afterAutospacing="0" w:line="240" w:lineRule="auto"/>
              <w:ind w:left="0" w:right="0"/>
              <w:jc w:val="both"/>
              <w:rPr>
                <w:rFonts w:hint="default" w:ascii="Times New Roman" w:hAnsi="Times New Roman" w:eastAsia="仿宋_GB2312" w:cs="Times New Roman"/>
                <w:kern w:val="2"/>
                <w:sz w:val="24"/>
                <w:szCs w:val="24"/>
                <w:lang w:val="en-US" w:eastAsia="zh-CN" w:bidi="ar"/>
                <w:woUserID w:val="1"/>
              </w:rPr>
            </w:pPr>
            <w:r>
              <w:rPr>
                <w:rFonts w:hint="eastAsia" w:ascii="Times New Roman" w:hAnsi="Times New Roman" w:eastAsia="仿宋_GB2312" w:cs="Times New Roman"/>
                <w:kern w:val="2"/>
                <w:sz w:val="24"/>
                <w:szCs w:val="24"/>
                <w:lang w:val="en-US" w:eastAsia="zh-CN" w:bidi="ar"/>
                <w:woUserID w:val="1"/>
              </w:rPr>
              <w:t>项目工期：</w:t>
            </w:r>
            <w:r>
              <w:rPr>
                <w:rFonts w:hint="default" w:eastAsia="仿宋_GB2312" w:cs="Times New Roman"/>
                <w:kern w:val="2"/>
                <w:sz w:val="24"/>
                <w:szCs w:val="24"/>
                <w:lang w:eastAsia="zh-CN" w:bidi="ar"/>
                <w:woUserID w:val="1"/>
              </w:rPr>
              <w:t xml:space="preserve">     </w:t>
            </w:r>
            <w:r>
              <w:rPr>
                <w:rFonts w:hint="eastAsia" w:ascii="Times New Roman" w:hAnsi="Times New Roman" w:eastAsia="仿宋_GB2312" w:cs="Times New Roman"/>
                <w:kern w:val="2"/>
                <w:sz w:val="24"/>
                <w:szCs w:val="24"/>
                <w:lang w:val="en-US" w:eastAsia="zh-CN" w:bidi="ar"/>
                <w:woUserID w:val="1"/>
              </w:rPr>
              <w:t>天（自合同签订至完成现场安装调试）。</w:t>
            </w:r>
          </w:p>
          <w:p w14:paraId="246A6F3E">
            <w:pPr>
              <w:keepNext w:val="0"/>
              <w:keepLines w:val="0"/>
              <w:widowControl w:val="0"/>
              <w:suppressLineNumbers w:val="0"/>
              <w:spacing w:before="0" w:beforeAutospacing="0" w:after="0" w:afterAutospacing="0" w:line="240" w:lineRule="auto"/>
              <w:ind w:left="0" w:right="0"/>
              <w:jc w:val="both"/>
              <w:rPr>
                <w:rFonts w:hint="default" w:ascii="Times New Roman" w:hAnsi="Times New Roman" w:eastAsia="仿宋_GB2312" w:cs="Times New Roman"/>
                <w:kern w:val="2"/>
                <w:sz w:val="24"/>
                <w:szCs w:val="24"/>
                <w:lang w:val="en-US" w:eastAsia="zh-CN" w:bidi="ar"/>
                <w:woUserID w:val="1"/>
              </w:rPr>
            </w:pPr>
            <w:r>
              <w:rPr>
                <w:rFonts w:hint="eastAsia" w:ascii="Times New Roman" w:hAnsi="Times New Roman" w:eastAsia="仿宋_GB2312" w:cs="Times New Roman"/>
                <w:kern w:val="2"/>
                <w:sz w:val="24"/>
                <w:szCs w:val="24"/>
                <w:lang w:val="en-US" w:eastAsia="zh-CN" w:bidi="ar"/>
                <w:woUserID w:val="1"/>
              </w:rPr>
              <w:t>质保期：自最终验收报告签署之日（以签署日期最晚者为准）起</w:t>
            </w:r>
            <w:r>
              <w:rPr>
                <w:rFonts w:hint="default" w:eastAsia="仿宋_GB2312" w:cs="Times New Roman"/>
                <w:kern w:val="2"/>
                <w:sz w:val="24"/>
                <w:szCs w:val="24"/>
                <w:lang w:eastAsia="zh-CN" w:bidi="ar"/>
                <w:woUserID w:val="1"/>
              </w:rPr>
              <w:t xml:space="preserve">     </w:t>
            </w:r>
            <w:r>
              <w:rPr>
                <w:rFonts w:hint="eastAsia" w:ascii="Times New Roman" w:hAnsi="Times New Roman" w:eastAsia="仿宋_GB2312" w:cs="Times New Roman"/>
                <w:kern w:val="2"/>
                <w:sz w:val="24"/>
                <w:szCs w:val="24"/>
                <w:lang w:val="en-US" w:eastAsia="zh-CN" w:bidi="ar"/>
                <w:woUserID w:val="1"/>
              </w:rPr>
              <w:t>年。</w:t>
            </w:r>
          </w:p>
          <w:p w14:paraId="5802585F">
            <w:pPr>
              <w:keepNext w:val="0"/>
              <w:keepLines w:val="0"/>
              <w:widowControl w:val="0"/>
              <w:suppressLineNumbers w:val="0"/>
              <w:spacing w:before="0" w:beforeAutospacing="0" w:after="0" w:afterAutospacing="0" w:line="240" w:lineRule="auto"/>
              <w:ind w:left="0" w:right="0"/>
              <w:jc w:val="both"/>
              <w:rPr>
                <w:rFonts w:hint="default" w:ascii="Times New Roman" w:hAnsi="Times New Roman" w:eastAsia="仿宋_GB2312" w:cs="Times New Roman"/>
                <w:kern w:val="2"/>
                <w:sz w:val="24"/>
                <w:szCs w:val="24"/>
                <w:lang w:val="en-US" w:eastAsia="zh-CN" w:bidi="ar"/>
                <w:woUserID w:val="1"/>
              </w:rPr>
            </w:pPr>
            <w:r>
              <w:rPr>
                <w:rFonts w:hint="eastAsia" w:ascii="Times New Roman" w:hAnsi="Times New Roman" w:eastAsia="仿宋_GB2312" w:cs="Times New Roman"/>
                <w:kern w:val="2"/>
                <w:sz w:val="24"/>
                <w:szCs w:val="24"/>
                <w:lang w:val="en-US" w:eastAsia="zh-CN" w:bidi="ar"/>
                <w:woUserID w:val="1"/>
              </w:rPr>
              <w:t>整机设计寿命：</w:t>
            </w:r>
            <w:r>
              <w:rPr>
                <w:rFonts w:hint="default" w:ascii="Times New Roman" w:hAnsi="Times New Roman" w:eastAsia="仿宋_GB2312" w:cs="Times New Roman"/>
                <w:kern w:val="2"/>
                <w:sz w:val="24"/>
                <w:szCs w:val="24"/>
                <w:lang w:val="en-US" w:eastAsia="zh-CN" w:bidi="ar"/>
                <w:woUserID w:val="1"/>
              </w:rPr>
              <w:t xml:space="preserve">   </w:t>
            </w:r>
            <w:r>
              <w:rPr>
                <w:rFonts w:hint="eastAsia" w:ascii="Times New Roman" w:hAnsi="Times New Roman" w:eastAsia="仿宋_GB2312" w:cs="Times New Roman"/>
                <w:kern w:val="2"/>
                <w:sz w:val="24"/>
                <w:szCs w:val="24"/>
                <w:lang w:val="en-US" w:eastAsia="zh-CN" w:bidi="ar"/>
                <w:woUserID w:val="1"/>
              </w:rPr>
              <w:t>年。</w:t>
            </w:r>
          </w:p>
          <w:p w14:paraId="69099D3F">
            <w:pPr>
              <w:keepNext w:val="0"/>
              <w:keepLines w:val="0"/>
              <w:widowControl w:val="0"/>
              <w:suppressLineNumbers w:val="0"/>
              <w:spacing w:before="0" w:beforeAutospacing="0" w:after="0" w:afterAutospacing="0" w:line="240" w:lineRule="auto"/>
              <w:ind w:left="0" w:right="0"/>
              <w:jc w:val="both"/>
              <w:rPr>
                <w:rFonts w:hint="default" w:ascii="Times New Roman" w:hAnsi="Times New Roman" w:eastAsia="仿宋_GB2312" w:cs="Times New Roman"/>
                <w:kern w:val="2"/>
                <w:sz w:val="24"/>
                <w:szCs w:val="24"/>
                <w:lang w:val="en-US" w:eastAsia="zh-CN" w:bidi="ar"/>
                <w:woUserID w:val="1"/>
              </w:rPr>
            </w:pPr>
            <w:r>
              <w:rPr>
                <w:rFonts w:hint="eastAsia" w:ascii="Times New Roman" w:hAnsi="Times New Roman" w:eastAsia="仿宋_GB2312" w:cs="Times New Roman"/>
                <w:kern w:val="2"/>
                <w:sz w:val="24"/>
                <w:szCs w:val="24"/>
                <w:lang w:val="en-US" w:eastAsia="zh-CN" w:bidi="ar"/>
                <w:woUserID w:val="1"/>
              </w:rPr>
              <w:t>注：</w:t>
            </w:r>
            <w:r>
              <w:rPr>
                <w:rFonts w:hint="default" w:ascii="Times New Roman" w:hAnsi="Times New Roman" w:eastAsia="仿宋_GB2312" w:cs="Times New Roman"/>
                <w:kern w:val="2"/>
                <w:sz w:val="24"/>
                <w:szCs w:val="24"/>
                <w:lang w:val="en-US" w:eastAsia="zh-CN" w:bidi="ar"/>
                <w:woUserID w:val="1"/>
              </w:rPr>
              <w:t>1</w:t>
            </w:r>
            <w:r>
              <w:rPr>
                <w:rFonts w:hint="eastAsia" w:ascii="Times New Roman" w:hAnsi="Times New Roman" w:eastAsia="仿宋_GB2312" w:cs="Times New Roman"/>
                <w:kern w:val="2"/>
                <w:sz w:val="24"/>
                <w:szCs w:val="24"/>
                <w:lang w:val="en-US" w:eastAsia="zh-CN" w:bidi="ar"/>
                <w:woUserID w:val="1"/>
              </w:rPr>
              <w:t>、设计寿命：整机设备、关键配置在自投入使用至彻底丧失功能（无法通过维修、更换部件恢复功能）的时间。</w:t>
            </w:r>
          </w:p>
          <w:p w14:paraId="28DCE696">
            <w:pPr>
              <w:keepNext w:val="0"/>
              <w:keepLines w:val="0"/>
              <w:widowControl w:val="0"/>
              <w:suppressLineNumbers w:val="0"/>
              <w:spacing w:before="0" w:beforeAutospacing="0" w:after="0" w:afterAutospacing="0" w:line="240" w:lineRule="auto"/>
              <w:ind w:left="0" w:right="0"/>
              <w:jc w:val="both"/>
              <w:rPr>
                <w:rFonts w:hint="default" w:ascii="Times New Roman" w:hAnsi="Times New Roman" w:eastAsia="仿宋_GB2312" w:cs="Times New Roman"/>
                <w:kern w:val="2"/>
                <w:sz w:val="24"/>
                <w:szCs w:val="24"/>
                <w:lang w:val="en-US" w:eastAsia="zh-CN" w:bidi="ar"/>
                <w:woUserID w:val="1"/>
              </w:rPr>
            </w:pPr>
            <w:r>
              <w:rPr>
                <w:rFonts w:hint="default" w:ascii="Times New Roman" w:hAnsi="Times New Roman" w:eastAsia="仿宋_GB2312" w:cs="Times New Roman"/>
                <w:kern w:val="2"/>
                <w:sz w:val="24"/>
                <w:szCs w:val="24"/>
                <w:lang w:val="en-US" w:eastAsia="zh-CN" w:bidi="ar"/>
                <w:woUserID w:val="1"/>
              </w:rPr>
              <w:t>2</w:t>
            </w:r>
            <w:r>
              <w:rPr>
                <w:rFonts w:hint="eastAsia" w:ascii="Times New Roman" w:hAnsi="Times New Roman" w:eastAsia="仿宋_GB2312" w:cs="Times New Roman"/>
                <w:kern w:val="2"/>
                <w:sz w:val="24"/>
                <w:szCs w:val="24"/>
                <w:lang w:val="en-US" w:eastAsia="zh-CN" w:bidi="ar"/>
                <w:woUserID w:val="1"/>
              </w:rPr>
              <w:t>、保修服务类型：现场维修、更换部件、整机更换等。</w:t>
            </w:r>
          </w:p>
          <w:p w14:paraId="29E0CA5C">
            <w:pPr>
              <w:keepNext w:val="0"/>
              <w:keepLines w:val="0"/>
              <w:widowControl w:val="0"/>
              <w:suppressLineNumbers w:val="0"/>
              <w:spacing w:before="0" w:beforeAutospacing="0" w:after="0" w:afterAutospacing="0" w:line="240" w:lineRule="auto"/>
              <w:ind w:left="0" w:right="0"/>
              <w:jc w:val="both"/>
              <w:rPr>
                <w:rFonts w:hint="default" w:ascii="Times New Roman" w:hAnsi="Times New Roman" w:eastAsia="仿宋_GB2312" w:cs="Times New Roman"/>
                <w:lang w:val="en-US"/>
                <w:woUserID w:val="1"/>
              </w:rPr>
            </w:pPr>
            <w:r>
              <w:rPr>
                <w:rFonts w:hint="default" w:ascii="Times New Roman" w:hAnsi="Times New Roman" w:eastAsia="仿宋_GB2312" w:cs="Times New Roman"/>
                <w:kern w:val="2"/>
                <w:sz w:val="24"/>
                <w:szCs w:val="24"/>
                <w:lang w:val="en-US" w:eastAsia="zh-CN" w:bidi="ar"/>
                <w:woUserID w:val="1"/>
              </w:rPr>
              <w:t>3</w:t>
            </w:r>
            <w:r>
              <w:rPr>
                <w:rFonts w:hint="eastAsia" w:ascii="Times New Roman" w:hAnsi="Times New Roman" w:eastAsia="仿宋_GB2312" w:cs="Times New Roman"/>
                <w:kern w:val="2"/>
                <w:sz w:val="24"/>
                <w:szCs w:val="24"/>
                <w:lang w:val="en-US" w:eastAsia="zh-CN" w:bidi="ar"/>
                <w:woUserID w:val="1"/>
              </w:rPr>
              <w:t>、除上述主要配置外，卖方还应提供包括为保证设备正常安装、调试和终验收完成及以前所必需的、非厂房和设备基础之内的整套配件、附件及材料、油料等。</w:t>
            </w:r>
          </w:p>
        </w:tc>
      </w:tr>
    </w:tbl>
    <w:p w14:paraId="7BBA1BB0">
      <w:pPr>
        <w:keepNext w:val="0"/>
        <w:keepLines w:val="0"/>
        <w:widowControl w:val="0"/>
        <w:suppressLineNumbers w:val="0"/>
        <w:spacing w:before="312" w:beforeLines="100" w:beforeAutospacing="0" w:after="312" w:afterLines="100" w:afterAutospacing="0" w:line="360" w:lineRule="auto"/>
        <w:ind w:left="0" w:right="0"/>
        <w:jc w:val="both"/>
        <w:rPr>
          <w:rFonts w:hint="default" w:ascii="Times New Roman" w:hAnsi="Times New Roman" w:cs="Times New Roman"/>
          <w:szCs w:val="21"/>
          <w:u w:val="single"/>
          <w:lang w:val="en-US"/>
          <w:woUserID w:val="1"/>
        </w:rPr>
      </w:pPr>
      <w:r>
        <w:rPr>
          <w:rFonts w:hint="eastAsia" w:ascii="Times New Roman" w:hAnsi="Times New Roman" w:eastAsia="宋体" w:cs="Times New Roman"/>
          <w:kern w:val="2"/>
          <w:sz w:val="21"/>
          <w:szCs w:val="21"/>
          <w:lang w:val="en-US" w:eastAsia="zh-CN" w:bidi="ar"/>
          <w:woUserID w:val="1"/>
        </w:rPr>
        <w:t>投标人（公司公章）：</w:t>
      </w:r>
      <w:r>
        <w:rPr>
          <w:rFonts w:hint="default" w:ascii="Times New Roman" w:hAnsi="Times New Roman" w:eastAsia="宋体" w:cs="Times New Roman"/>
          <w:kern w:val="2"/>
          <w:sz w:val="21"/>
          <w:szCs w:val="21"/>
          <w:lang w:val="en-US" w:eastAsia="zh-CN" w:bidi="ar"/>
          <w:woUserID w:val="1"/>
        </w:rPr>
        <w:t xml:space="preserve">                     </w:t>
      </w:r>
      <w:r>
        <w:rPr>
          <w:rFonts w:hint="eastAsia" w:ascii="Times New Roman" w:hAnsi="Times New Roman" w:eastAsia="宋体" w:cs="Times New Roman"/>
          <w:bCs/>
          <w:kern w:val="2"/>
          <w:sz w:val="21"/>
          <w:szCs w:val="21"/>
          <w:lang w:val="en-US" w:eastAsia="zh-CN" w:bidi="ar"/>
          <w:woUserID w:val="1"/>
        </w:rPr>
        <w:t>法定代表人或授权代表签字</w:t>
      </w:r>
      <w:r>
        <w:rPr>
          <w:rFonts w:hint="eastAsia" w:ascii="Times New Roman" w:hAnsi="Times New Roman" w:eastAsia="宋体" w:cs="Times New Roman"/>
          <w:kern w:val="2"/>
          <w:sz w:val="21"/>
          <w:szCs w:val="21"/>
          <w:lang w:val="en-US" w:eastAsia="zh-CN" w:bidi="ar"/>
          <w:woUserID w:val="1"/>
        </w:rPr>
        <w:t>：</w:t>
      </w:r>
    </w:p>
    <w:p w14:paraId="5346B66A">
      <w:pPr>
        <w:keepNext/>
        <w:keepLines w:val="0"/>
        <w:widowControl w:val="0"/>
        <w:suppressLineNumbers w:val="0"/>
        <w:spacing w:before="0" w:beforeAutospacing="0" w:after="0" w:afterAutospacing="0"/>
        <w:ind w:left="420" w:right="0"/>
        <w:jc w:val="right"/>
        <w:rPr>
          <w:rFonts w:hint="default" w:ascii="Times New Roman" w:hAnsi="Times New Roman" w:cs="Times New Roman"/>
          <w:sz w:val="24"/>
          <w:szCs w:val="24"/>
          <w:lang w:val="en-US"/>
          <w:woUserID w:val="1"/>
        </w:rPr>
      </w:pPr>
      <w:r>
        <w:rPr>
          <w:rFonts w:hint="eastAsia" w:ascii="Times New Roman" w:hAnsi="Times New Roman" w:eastAsia="宋体" w:cs="Times New Roman"/>
          <w:kern w:val="2"/>
          <w:sz w:val="24"/>
          <w:szCs w:val="24"/>
          <w:lang w:val="en-US" w:eastAsia="zh-CN" w:bidi="ar"/>
          <w:woUserID w:val="1"/>
        </w:rPr>
        <w:t>投标日期：</w:t>
      </w:r>
      <w:r>
        <w:rPr>
          <w:rFonts w:hint="default" w:ascii="Times New Roman" w:hAnsi="Times New Roman" w:eastAsia="宋体" w:cs="Times New Roman"/>
          <w:kern w:val="2"/>
          <w:sz w:val="24"/>
          <w:szCs w:val="24"/>
          <w:u w:val="single"/>
          <w:lang w:val="en-US" w:eastAsia="zh-CN" w:bidi="ar"/>
          <w:woUserID w:val="1"/>
        </w:rPr>
        <w:t xml:space="preserve">        </w:t>
      </w:r>
      <w:r>
        <w:rPr>
          <w:rFonts w:hint="eastAsia" w:ascii="Times New Roman" w:hAnsi="Times New Roman" w:eastAsia="宋体" w:cs="Times New Roman"/>
          <w:kern w:val="2"/>
          <w:sz w:val="24"/>
          <w:szCs w:val="24"/>
          <w:u w:val="single"/>
          <w:lang w:val="en-US" w:eastAsia="zh-CN" w:bidi="ar"/>
          <w:woUserID w:val="1"/>
        </w:rPr>
        <w:t>年</w:t>
      </w:r>
      <w:r>
        <w:rPr>
          <w:rFonts w:hint="default" w:ascii="Times New Roman" w:hAnsi="Times New Roman" w:eastAsia="宋体" w:cs="Times New Roman"/>
          <w:kern w:val="2"/>
          <w:sz w:val="24"/>
          <w:szCs w:val="24"/>
          <w:u w:val="single"/>
          <w:lang w:val="en-US" w:eastAsia="zh-CN" w:bidi="ar"/>
          <w:woUserID w:val="1"/>
        </w:rPr>
        <w:t xml:space="preserve">     </w:t>
      </w:r>
      <w:r>
        <w:rPr>
          <w:rFonts w:hint="eastAsia" w:ascii="Times New Roman" w:hAnsi="Times New Roman" w:eastAsia="宋体" w:cs="Times New Roman"/>
          <w:kern w:val="2"/>
          <w:sz w:val="24"/>
          <w:szCs w:val="24"/>
          <w:u w:val="single"/>
          <w:lang w:val="en-US" w:eastAsia="zh-CN" w:bidi="ar"/>
          <w:woUserID w:val="1"/>
        </w:rPr>
        <w:t>月</w:t>
      </w:r>
      <w:r>
        <w:rPr>
          <w:rFonts w:hint="default" w:ascii="Times New Roman" w:hAnsi="Times New Roman" w:eastAsia="宋体" w:cs="Times New Roman"/>
          <w:kern w:val="2"/>
          <w:sz w:val="24"/>
          <w:szCs w:val="24"/>
          <w:u w:val="single"/>
          <w:lang w:val="en-US" w:eastAsia="zh-CN" w:bidi="ar"/>
          <w:woUserID w:val="1"/>
        </w:rPr>
        <w:t xml:space="preserve">     </w:t>
      </w:r>
      <w:r>
        <w:rPr>
          <w:rFonts w:hint="eastAsia" w:ascii="Times New Roman" w:hAnsi="Times New Roman" w:eastAsia="宋体" w:cs="Times New Roman"/>
          <w:kern w:val="2"/>
          <w:sz w:val="24"/>
          <w:szCs w:val="24"/>
          <w:u w:val="single"/>
          <w:lang w:val="en-US" w:eastAsia="zh-CN" w:bidi="ar"/>
          <w:woUserID w:val="1"/>
        </w:rPr>
        <w:t>日</w:t>
      </w:r>
    </w:p>
    <w:p w14:paraId="7BFA6088">
      <w:pPr>
        <w:keepNext w:val="0"/>
        <w:keepLines w:val="0"/>
        <w:widowControl w:val="0"/>
        <w:suppressLineNumbers w:val="0"/>
        <w:spacing w:before="0" w:beforeAutospacing="0" w:after="156" w:afterLines="50" w:afterAutospacing="0"/>
        <w:ind w:left="0" w:right="0"/>
        <w:jc w:val="center"/>
        <w:rPr>
          <w:rFonts w:hint="default" w:ascii="Times New Roman" w:hAnsi="Times New Roman" w:cs="Times New Roman"/>
          <w:bCs/>
          <w:color w:val="000000"/>
          <w:sz w:val="24"/>
          <w:szCs w:val="24"/>
          <w:lang w:val="en-US"/>
          <w:woUserID w:val="1"/>
        </w:rPr>
      </w:pPr>
    </w:p>
    <w:p w14:paraId="4E8D13DE">
      <w:pPr>
        <w:keepNext w:val="0"/>
        <w:keepLines w:val="0"/>
        <w:widowControl w:val="0"/>
        <w:suppressLineNumbers w:val="0"/>
        <w:spacing w:before="0" w:beforeAutospacing="0" w:after="0" w:afterAutospacing="0" w:line="480" w:lineRule="auto"/>
        <w:ind w:left="0" w:right="0" w:firstLine="720"/>
        <w:jc w:val="both"/>
        <w:rPr>
          <w:rFonts w:hint="default" w:ascii="Times New Roman" w:hAnsi="Times New Roman" w:cs="Times New Roman"/>
          <w:b/>
          <w:bCs w:val="0"/>
          <w:color w:val="000000"/>
          <w:lang w:val="en-US"/>
          <w:woUserID w:val="1"/>
        </w:rPr>
      </w:pPr>
      <w:r>
        <w:rPr>
          <w:rFonts w:hint="eastAsia" w:ascii="Times New Roman" w:hAnsi="Times New Roman" w:eastAsia="宋体" w:cs="Times New Roman"/>
          <w:b/>
          <w:bCs w:val="0"/>
          <w:color w:val="000000"/>
          <w:kern w:val="2"/>
          <w:sz w:val="21"/>
          <w:szCs w:val="20"/>
          <w:lang w:val="en-US" w:eastAsia="zh-CN" w:bidi="ar"/>
          <w:woUserID w:val="1"/>
        </w:rPr>
        <w:t>注：投标报价应以不含税价为基础，计算含税价。</w:t>
      </w:r>
    </w:p>
    <w:p w14:paraId="6E98B14A">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val="0"/>
          <w:color w:val="000000"/>
          <w:sz w:val="24"/>
          <w:szCs w:val="24"/>
          <w:lang w:val="en-US"/>
          <w:woUserID w:val="1"/>
        </w:rPr>
      </w:pPr>
      <w:r>
        <w:rPr>
          <w:rFonts w:hint="default" w:ascii="Times New Roman" w:hAnsi="Times New Roman" w:eastAsia="宋体" w:cs="Times New Roman"/>
          <w:b/>
          <w:bCs w:val="0"/>
          <w:color w:val="000000"/>
          <w:kern w:val="2"/>
          <w:sz w:val="24"/>
          <w:szCs w:val="24"/>
          <w:lang w:val="en-US" w:eastAsia="zh-CN" w:bidi="ar"/>
          <w:woUserID w:val="1"/>
        </w:rPr>
        <w:br w:type="page"/>
      </w:r>
    </w:p>
    <w:p w14:paraId="538ECA9E">
      <w:pPr>
        <w:keepNext w:val="0"/>
        <w:keepLines w:val="0"/>
        <w:widowControl/>
        <w:suppressLineNumbers w:val="0"/>
        <w:spacing w:before="0" w:beforeAutospacing="0" w:after="0" w:afterAutospacing="0"/>
        <w:ind w:left="0" w:right="0"/>
        <w:jc w:val="left"/>
        <w:outlineLvl w:val="0"/>
        <w:rPr>
          <w:rFonts w:hint="default" w:ascii="Times New Roman" w:hAnsi="Times New Roman" w:cs="Times New Roman"/>
          <w:b/>
          <w:bCs w:val="0"/>
          <w:color w:val="000000"/>
          <w:sz w:val="24"/>
          <w:szCs w:val="24"/>
          <w:lang w:val="en-US"/>
          <w:woUserID w:val="1"/>
        </w:rPr>
      </w:pPr>
      <w:r>
        <w:rPr>
          <w:rFonts w:hint="eastAsia" w:ascii="Times New Roman" w:hAnsi="Times New Roman" w:eastAsia="宋体" w:cs="Times New Roman"/>
          <w:b/>
          <w:bCs w:val="0"/>
          <w:color w:val="000000"/>
          <w:kern w:val="2"/>
          <w:sz w:val="24"/>
          <w:szCs w:val="24"/>
          <w:lang w:val="en-US" w:eastAsia="zh-CN" w:bidi="ar"/>
          <w:woUserID w:val="1"/>
        </w:rPr>
        <w:t>附件九、备品备件、易损件、专用耗材清单及价格表</w:t>
      </w:r>
    </w:p>
    <w:p w14:paraId="3600C5EB">
      <w:pPr>
        <w:keepNext w:val="0"/>
        <w:keepLines w:val="0"/>
        <w:widowControl/>
        <w:suppressLineNumbers w:val="0"/>
        <w:spacing w:before="0" w:beforeAutospacing="0" w:after="0" w:afterAutospacing="0"/>
        <w:ind w:left="0" w:right="0"/>
        <w:jc w:val="left"/>
        <w:outlineLvl w:val="0"/>
        <w:rPr>
          <w:rFonts w:hint="default" w:ascii="Times New Roman" w:hAnsi="Times New Roman" w:cs="Times New Roman"/>
          <w:b/>
          <w:bCs w:val="0"/>
          <w:color w:val="000000"/>
          <w:sz w:val="24"/>
          <w:szCs w:val="24"/>
          <w:lang w:val="en-US"/>
          <w:woUserID w:val="1"/>
        </w:rPr>
      </w:pPr>
    </w:p>
    <w:p w14:paraId="4588583D">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val="0"/>
          <w:color w:val="000000"/>
          <w:sz w:val="28"/>
          <w:szCs w:val="28"/>
          <w:lang w:val="en-US"/>
          <w:woUserID w:val="1"/>
        </w:rPr>
      </w:pPr>
      <w:r>
        <w:rPr>
          <w:rFonts w:hint="eastAsia" w:ascii="Times New Roman" w:hAnsi="Times New Roman" w:eastAsia="宋体" w:cs="Times New Roman"/>
          <w:b/>
          <w:bCs w:val="0"/>
          <w:color w:val="000000"/>
          <w:kern w:val="2"/>
          <w:sz w:val="28"/>
          <w:szCs w:val="28"/>
          <w:lang w:val="en-US" w:eastAsia="zh-CN" w:bidi="ar"/>
          <w:woUserID w:val="1"/>
        </w:rPr>
        <w:t>备品备件、易损件、专用耗材清单及价格表</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61"/>
        <w:gridCol w:w="2615"/>
        <w:gridCol w:w="1893"/>
        <w:gridCol w:w="869"/>
        <w:gridCol w:w="869"/>
        <w:gridCol w:w="1303"/>
        <w:gridCol w:w="1156"/>
      </w:tblGrid>
      <w:tr w14:paraId="05A0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11DC25F6">
            <w:pPr>
              <w:pStyle w:val="16"/>
              <w:keepNext w:val="0"/>
              <w:keepLines w:val="0"/>
              <w:widowControl/>
              <w:suppressLineNumbers w:val="0"/>
              <w:ind w:left="1" w:right="0"/>
              <w:jc w:val="center"/>
              <w:rPr>
                <w:rFonts w:hint="default" w:ascii="Times New Roman" w:hAnsi="Times New Roman" w:eastAsia="仿宋_GB2312" w:cs="Times New Roman"/>
                <w:b/>
                <w:bCs w:val="0"/>
                <w:lang w:val="en-US"/>
                <w:woUserID w:val="1"/>
              </w:rPr>
            </w:pPr>
            <w:r>
              <w:rPr>
                <w:rFonts w:hint="eastAsia" w:ascii="Times New Roman" w:hAnsi="Times New Roman" w:eastAsia="仿宋_GB2312" w:cs="Times New Roman"/>
                <w:b/>
                <w:bCs w:val="0"/>
                <w:woUserID w:val="1"/>
              </w:rPr>
              <w:t>序号</w:t>
            </w: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3B2DF355">
            <w:pPr>
              <w:pStyle w:val="16"/>
              <w:keepNext w:val="0"/>
              <w:keepLines w:val="0"/>
              <w:widowControl/>
              <w:suppressLineNumbers w:val="0"/>
              <w:ind w:left="1" w:right="0"/>
              <w:jc w:val="center"/>
              <w:rPr>
                <w:rFonts w:hint="default" w:ascii="Times New Roman" w:hAnsi="Times New Roman" w:eastAsia="仿宋_GB2312" w:cs="Times New Roman"/>
                <w:b/>
                <w:bCs w:val="0"/>
                <w:lang w:val="en-US"/>
                <w:woUserID w:val="1"/>
              </w:rPr>
            </w:pPr>
            <w:r>
              <w:rPr>
                <w:rFonts w:hint="eastAsia" w:ascii="Times New Roman" w:hAnsi="Times New Roman" w:eastAsia="仿宋_GB2312" w:cs="Times New Roman"/>
                <w:b/>
                <w:bCs w:val="0"/>
                <w:woUserID w:val="1"/>
              </w:rPr>
              <w:t>备品备件、易损件和专用耗材名称</w:t>
            </w:r>
          </w:p>
        </w:tc>
        <w:tc>
          <w:tcPr>
            <w:tcW w:w="988" w:type="pct"/>
            <w:tcBorders>
              <w:top w:val="single" w:color="auto" w:sz="4" w:space="0"/>
              <w:left w:val="single" w:color="auto" w:sz="4" w:space="0"/>
              <w:bottom w:val="single" w:color="auto" w:sz="4" w:space="0"/>
              <w:right w:val="single" w:color="auto" w:sz="4" w:space="0"/>
            </w:tcBorders>
            <w:shd w:val="clear" w:color="auto" w:fill="auto"/>
            <w:vAlign w:val="center"/>
          </w:tcPr>
          <w:p w14:paraId="063265B1">
            <w:pPr>
              <w:pStyle w:val="16"/>
              <w:keepNext w:val="0"/>
              <w:keepLines w:val="0"/>
              <w:widowControl/>
              <w:suppressLineNumbers w:val="0"/>
              <w:ind w:left="1" w:right="0"/>
              <w:jc w:val="center"/>
              <w:rPr>
                <w:rFonts w:hint="default" w:ascii="Times New Roman" w:hAnsi="Times New Roman" w:eastAsia="仿宋_GB2312" w:cs="Times New Roman"/>
                <w:b/>
                <w:bCs w:val="0"/>
                <w:lang w:val="en-US"/>
                <w:woUserID w:val="1"/>
              </w:rPr>
            </w:pPr>
            <w:r>
              <w:rPr>
                <w:rFonts w:hint="eastAsia" w:ascii="Times New Roman" w:hAnsi="Times New Roman" w:eastAsia="仿宋_GB2312" w:cs="Times New Roman"/>
                <w:b/>
                <w:bCs w:val="0"/>
                <w:woUserID w:val="1"/>
              </w:rPr>
              <w:t>规格型号及技术参数</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4C8A836F">
            <w:pPr>
              <w:pStyle w:val="16"/>
              <w:keepNext w:val="0"/>
              <w:keepLines w:val="0"/>
              <w:widowControl/>
              <w:suppressLineNumbers w:val="0"/>
              <w:ind w:left="1" w:right="0"/>
              <w:jc w:val="center"/>
              <w:rPr>
                <w:rFonts w:hint="default" w:ascii="Times New Roman" w:hAnsi="Times New Roman" w:eastAsia="仿宋_GB2312" w:cs="Times New Roman"/>
                <w:b/>
                <w:bCs w:val="0"/>
                <w:lang w:val="en-US"/>
                <w:woUserID w:val="1"/>
              </w:rPr>
            </w:pPr>
            <w:r>
              <w:rPr>
                <w:rFonts w:hint="eastAsia" w:ascii="Times New Roman" w:hAnsi="Times New Roman" w:eastAsia="仿宋_GB2312" w:cs="Times New Roman"/>
                <w:b/>
                <w:bCs w:val="0"/>
                <w:woUserID w:val="1"/>
              </w:rPr>
              <w:t>数量</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4230A794">
            <w:pPr>
              <w:pStyle w:val="16"/>
              <w:keepNext w:val="0"/>
              <w:keepLines w:val="0"/>
              <w:widowControl/>
              <w:suppressLineNumbers w:val="0"/>
              <w:ind w:left="1" w:right="0"/>
              <w:jc w:val="center"/>
              <w:rPr>
                <w:rFonts w:hint="default" w:ascii="Times New Roman" w:hAnsi="Times New Roman" w:eastAsia="仿宋_GB2312" w:cs="Times New Roman"/>
                <w:b/>
                <w:bCs w:val="0"/>
                <w:lang w:val="en-US"/>
                <w:woUserID w:val="1"/>
              </w:rPr>
            </w:pPr>
            <w:r>
              <w:rPr>
                <w:rFonts w:hint="eastAsia" w:ascii="Times New Roman" w:hAnsi="Times New Roman" w:eastAsia="仿宋_GB2312" w:cs="Times New Roman"/>
                <w:b/>
                <w:bCs w:val="0"/>
                <w:woUserID w:val="1"/>
              </w:rPr>
              <w:t>品牌</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7D2C15D0">
            <w:pPr>
              <w:pStyle w:val="16"/>
              <w:keepNext w:val="0"/>
              <w:keepLines w:val="0"/>
              <w:widowControl/>
              <w:suppressLineNumbers w:val="0"/>
              <w:ind w:left="1" w:right="0"/>
              <w:jc w:val="center"/>
              <w:rPr>
                <w:rFonts w:hint="default" w:ascii="Times New Roman" w:hAnsi="Times New Roman" w:eastAsia="仿宋_GB2312" w:cs="Times New Roman"/>
                <w:b/>
                <w:bCs w:val="0"/>
                <w:lang w:val="en-US"/>
                <w:woUserID w:val="1"/>
              </w:rPr>
            </w:pPr>
            <w:r>
              <w:rPr>
                <w:rFonts w:hint="eastAsia" w:ascii="Times New Roman" w:hAnsi="Times New Roman" w:eastAsia="仿宋_GB2312" w:cs="Times New Roman"/>
                <w:b/>
                <w:bCs w:val="0"/>
                <w:woUserID w:val="1"/>
              </w:rPr>
              <w:t>不含税单价（元）</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26FD7D5A">
            <w:pPr>
              <w:pStyle w:val="16"/>
              <w:keepNext w:val="0"/>
              <w:keepLines w:val="0"/>
              <w:widowControl/>
              <w:suppressLineNumbers w:val="0"/>
              <w:ind w:left="1" w:right="0"/>
              <w:jc w:val="center"/>
              <w:rPr>
                <w:rFonts w:hint="default" w:ascii="Times New Roman" w:hAnsi="Times New Roman" w:eastAsia="仿宋_GB2312" w:cs="Times New Roman"/>
                <w:b/>
                <w:bCs w:val="0"/>
                <w:lang w:val="en-US"/>
                <w:woUserID w:val="1"/>
              </w:rPr>
            </w:pPr>
            <w:r>
              <w:rPr>
                <w:rFonts w:hint="eastAsia" w:ascii="Times New Roman" w:hAnsi="Times New Roman" w:eastAsia="仿宋_GB2312" w:cs="Times New Roman"/>
                <w:b/>
                <w:bCs w:val="0"/>
                <w:woUserID w:val="1"/>
              </w:rPr>
              <w:t>建议更换周期</w:t>
            </w:r>
          </w:p>
        </w:tc>
      </w:tr>
      <w:tr w14:paraId="1ECC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3059479D">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r>
              <w:rPr>
                <w:rFonts w:hint="default" w:ascii="Times New Roman" w:hAnsi="Times New Roman" w:eastAsia="仿宋_GB2312" w:cs="Times New Roman"/>
                <w:lang w:val="en-US"/>
                <w:woUserID w:val="1"/>
              </w:rPr>
              <w:t>1</w:t>
            </w: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4317C7C2">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988" w:type="pct"/>
            <w:tcBorders>
              <w:top w:val="single" w:color="auto" w:sz="4" w:space="0"/>
              <w:left w:val="single" w:color="auto" w:sz="4" w:space="0"/>
              <w:bottom w:val="single" w:color="auto" w:sz="4" w:space="0"/>
              <w:right w:val="single" w:color="auto" w:sz="4" w:space="0"/>
            </w:tcBorders>
            <w:shd w:val="clear" w:color="auto" w:fill="auto"/>
            <w:vAlign w:val="center"/>
          </w:tcPr>
          <w:p w14:paraId="1C94E7CD">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0E5DAC0C">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72B6AB51">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1F9A373A">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0F4B2702">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r>
      <w:tr w14:paraId="78E7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7142EF18">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r>
              <w:rPr>
                <w:rFonts w:hint="default" w:ascii="Times New Roman" w:hAnsi="Times New Roman" w:eastAsia="仿宋_GB2312" w:cs="Times New Roman"/>
                <w:lang w:val="en-US"/>
                <w:woUserID w:val="1"/>
              </w:rPr>
              <w:t>2</w:t>
            </w: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48211244">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988" w:type="pct"/>
            <w:tcBorders>
              <w:top w:val="single" w:color="auto" w:sz="4" w:space="0"/>
              <w:left w:val="single" w:color="auto" w:sz="4" w:space="0"/>
              <w:bottom w:val="single" w:color="auto" w:sz="4" w:space="0"/>
              <w:right w:val="single" w:color="auto" w:sz="4" w:space="0"/>
            </w:tcBorders>
            <w:shd w:val="clear" w:color="auto" w:fill="auto"/>
            <w:vAlign w:val="center"/>
          </w:tcPr>
          <w:p w14:paraId="7B86748B">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7DD1068A">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51DCD717">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165FAB3B">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207F9DDD">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r>
      <w:tr w14:paraId="7D8E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4E3EC1E0">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r>
              <w:rPr>
                <w:rFonts w:hint="default" w:ascii="Times New Roman" w:hAnsi="Times New Roman" w:eastAsia="仿宋_GB2312" w:cs="Times New Roman"/>
                <w:lang w:val="en-US"/>
                <w:woUserID w:val="1"/>
              </w:rPr>
              <w:t>3</w:t>
            </w: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78CE15CB">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988" w:type="pct"/>
            <w:tcBorders>
              <w:top w:val="single" w:color="auto" w:sz="4" w:space="0"/>
              <w:left w:val="single" w:color="auto" w:sz="4" w:space="0"/>
              <w:bottom w:val="single" w:color="auto" w:sz="4" w:space="0"/>
              <w:right w:val="single" w:color="auto" w:sz="4" w:space="0"/>
            </w:tcBorders>
            <w:shd w:val="clear" w:color="auto" w:fill="auto"/>
            <w:vAlign w:val="center"/>
          </w:tcPr>
          <w:p w14:paraId="41D8D26C">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59E197D9">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2A6D54C1">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1FE96F4E">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1F76553C">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r>
      <w:tr w14:paraId="7027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3F2C508A">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r>
              <w:rPr>
                <w:rFonts w:hint="default" w:ascii="Times New Roman" w:hAnsi="Times New Roman" w:eastAsia="仿宋_GB2312" w:cs="Times New Roman"/>
                <w:lang w:val="en-US"/>
                <w:woUserID w:val="1"/>
              </w:rPr>
              <w:t>4</w:t>
            </w: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0A8CB6B7">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988" w:type="pct"/>
            <w:tcBorders>
              <w:top w:val="single" w:color="auto" w:sz="4" w:space="0"/>
              <w:left w:val="single" w:color="auto" w:sz="4" w:space="0"/>
              <w:bottom w:val="single" w:color="auto" w:sz="4" w:space="0"/>
              <w:right w:val="single" w:color="auto" w:sz="4" w:space="0"/>
            </w:tcBorders>
            <w:shd w:val="clear" w:color="auto" w:fill="auto"/>
            <w:vAlign w:val="center"/>
          </w:tcPr>
          <w:p w14:paraId="18ACC97E">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33765ED2">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60EF2959">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4C854D24">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3E3B9B21">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r>
      <w:tr w14:paraId="3D3D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333D5E4E">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r>
              <w:rPr>
                <w:rFonts w:hint="default" w:ascii="Times New Roman" w:hAnsi="Times New Roman" w:eastAsia="仿宋_GB2312" w:cs="Times New Roman"/>
                <w:lang w:val="en-US"/>
                <w:woUserID w:val="1"/>
              </w:rPr>
              <w:t>5</w:t>
            </w: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7B9A668E">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988" w:type="pct"/>
            <w:tcBorders>
              <w:top w:val="single" w:color="auto" w:sz="4" w:space="0"/>
              <w:left w:val="single" w:color="auto" w:sz="4" w:space="0"/>
              <w:bottom w:val="single" w:color="auto" w:sz="4" w:space="0"/>
              <w:right w:val="single" w:color="auto" w:sz="4" w:space="0"/>
            </w:tcBorders>
            <w:shd w:val="clear" w:color="auto" w:fill="auto"/>
            <w:vAlign w:val="center"/>
          </w:tcPr>
          <w:p w14:paraId="32F099B6">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2C85BD90">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07FA79EC">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24BE6DF7">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5D40A6EA">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r>
      <w:tr w14:paraId="685D9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63D27647">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r>
              <w:rPr>
                <w:rFonts w:hint="default" w:ascii="Times New Roman" w:hAnsi="Times New Roman" w:eastAsia="仿宋_GB2312" w:cs="Times New Roman"/>
                <w:lang w:val="en-US"/>
                <w:woUserID w:val="1"/>
              </w:rPr>
              <w:t>6</w:t>
            </w: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6CFFC1C1">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988" w:type="pct"/>
            <w:tcBorders>
              <w:top w:val="single" w:color="auto" w:sz="4" w:space="0"/>
              <w:left w:val="single" w:color="auto" w:sz="4" w:space="0"/>
              <w:bottom w:val="single" w:color="auto" w:sz="4" w:space="0"/>
              <w:right w:val="single" w:color="auto" w:sz="4" w:space="0"/>
            </w:tcBorders>
            <w:shd w:val="clear" w:color="auto" w:fill="auto"/>
            <w:vAlign w:val="center"/>
          </w:tcPr>
          <w:p w14:paraId="65CFB368">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58E80AFC">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045F27F8">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5478F8A5">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0BC917EA">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r>
      <w:tr w14:paraId="35CA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37AA5139">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r>
              <w:rPr>
                <w:rFonts w:hint="default" w:ascii="Times New Roman" w:hAnsi="Times New Roman" w:eastAsia="仿宋_GB2312" w:cs="Times New Roman"/>
                <w:lang w:val="en-US"/>
                <w:woUserID w:val="1"/>
              </w:rPr>
              <w:t>7</w:t>
            </w: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352C6BBF">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988" w:type="pct"/>
            <w:tcBorders>
              <w:top w:val="single" w:color="auto" w:sz="4" w:space="0"/>
              <w:left w:val="single" w:color="auto" w:sz="4" w:space="0"/>
              <w:bottom w:val="single" w:color="auto" w:sz="4" w:space="0"/>
              <w:right w:val="single" w:color="auto" w:sz="4" w:space="0"/>
            </w:tcBorders>
            <w:shd w:val="clear" w:color="auto" w:fill="auto"/>
            <w:vAlign w:val="center"/>
          </w:tcPr>
          <w:p w14:paraId="48192063">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086D1707">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5F867454">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5D6AF969">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1D140DB6">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r>
      <w:tr w14:paraId="0A9E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20EBE8EC">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r>
              <w:rPr>
                <w:rFonts w:hint="default" w:ascii="Times New Roman" w:hAnsi="Times New Roman" w:eastAsia="仿宋_GB2312" w:cs="Times New Roman"/>
                <w:lang w:val="en-US"/>
                <w:woUserID w:val="1"/>
              </w:rPr>
              <w:t>8</w:t>
            </w: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5A8D7478">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988" w:type="pct"/>
            <w:tcBorders>
              <w:top w:val="single" w:color="auto" w:sz="4" w:space="0"/>
              <w:left w:val="single" w:color="auto" w:sz="4" w:space="0"/>
              <w:bottom w:val="single" w:color="auto" w:sz="4" w:space="0"/>
              <w:right w:val="single" w:color="auto" w:sz="4" w:space="0"/>
            </w:tcBorders>
            <w:shd w:val="clear" w:color="auto" w:fill="auto"/>
            <w:vAlign w:val="center"/>
          </w:tcPr>
          <w:p w14:paraId="470FB6D3">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58645A4B">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0CE811BF">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6EA32D2B">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26B85911">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r>
      <w:tr w14:paraId="1A07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3972159A">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r>
              <w:rPr>
                <w:rFonts w:hint="default" w:ascii="Times New Roman" w:hAnsi="Times New Roman" w:eastAsia="仿宋_GB2312" w:cs="Times New Roman"/>
                <w:lang w:val="en-US"/>
                <w:woUserID w:val="1"/>
              </w:rPr>
              <w:t>9</w:t>
            </w: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25CA639E">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988" w:type="pct"/>
            <w:tcBorders>
              <w:top w:val="single" w:color="auto" w:sz="4" w:space="0"/>
              <w:left w:val="single" w:color="auto" w:sz="4" w:space="0"/>
              <w:bottom w:val="single" w:color="auto" w:sz="4" w:space="0"/>
              <w:right w:val="single" w:color="auto" w:sz="4" w:space="0"/>
            </w:tcBorders>
            <w:shd w:val="clear" w:color="auto" w:fill="auto"/>
            <w:vAlign w:val="center"/>
          </w:tcPr>
          <w:p w14:paraId="53893EDE">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47F40611">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7EE11AAE">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581A2ED0">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5D161325">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r>
      <w:tr w14:paraId="4FB5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7F9E9D21">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r>
              <w:rPr>
                <w:rFonts w:hint="default" w:ascii="Times New Roman" w:hAnsi="Times New Roman" w:eastAsia="仿宋_GB2312" w:cs="Times New Roman"/>
                <w:lang w:val="en-US"/>
                <w:woUserID w:val="1"/>
              </w:rPr>
              <w:t>10</w:t>
            </w: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0146E7CF">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988" w:type="pct"/>
            <w:tcBorders>
              <w:top w:val="single" w:color="auto" w:sz="4" w:space="0"/>
              <w:left w:val="single" w:color="auto" w:sz="4" w:space="0"/>
              <w:bottom w:val="single" w:color="auto" w:sz="4" w:space="0"/>
              <w:right w:val="single" w:color="auto" w:sz="4" w:space="0"/>
            </w:tcBorders>
            <w:shd w:val="clear" w:color="auto" w:fill="auto"/>
            <w:vAlign w:val="center"/>
          </w:tcPr>
          <w:p w14:paraId="5CCF5D60">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500A6DD2">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21634F50">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0A03CBCB">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2C4880CD">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r>
      <w:tr w14:paraId="0ACD1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692F9251">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r>
              <w:rPr>
                <w:rFonts w:hint="default" w:ascii="Times New Roman" w:hAnsi="Times New Roman" w:eastAsia="仿宋_GB2312" w:cs="Times New Roman"/>
                <w:lang w:val="en-US"/>
                <w:woUserID w:val="1"/>
              </w:rPr>
              <w:t>…</w:t>
            </w: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3AB11A88">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988" w:type="pct"/>
            <w:tcBorders>
              <w:top w:val="single" w:color="auto" w:sz="4" w:space="0"/>
              <w:left w:val="single" w:color="auto" w:sz="4" w:space="0"/>
              <w:bottom w:val="single" w:color="auto" w:sz="4" w:space="0"/>
              <w:right w:val="single" w:color="auto" w:sz="4" w:space="0"/>
            </w:tcBorders>
            <w:shd w:val="clear" w:color="auto" w:fill="auto"/>
            <w:vAlign w:val="center"/>
          </w:tcPr>
          <w:p w14:paraId="59C9833B">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613E72C2">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06FDD4DA">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4828456E">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7FEF4C8F">
            <w:pPr>
              <w:pStyle w:val="16"/>
              <w:keepNext w:val="0"/>
              <w:keepLines w:val="0"/>
              <w:widowControl/>
              <w:suppressLineNumbers w:val="0"/>
              <w:ind w:left="400" w:right="0" w:hanging="400"/>
              <w:jc w:val="center"/>
              <w:rPr>
                <w:rFonts w:hint="default" w:ascii="Times New Roman" w:hAnsi="Times New Roman" w:eastAsia="仿宋_GB2312" w:cs="Times New Roman"/>
                <w:lang w:val="en-US"/>
                <w:woUserID w:val="1"/>
              </w:rPr>
            </w:pPr>
          </w:p>
        </w:tc>
      </w:tr>
      <w:tr w14:paraId="3145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80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2F08A5B">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r>
              <w:rPr>
                <w:rFonts w:hint="eastAsia" w:ascii="Times New Roman" w:hAnsi="Times New Roman" w:eastAsia="仿宋_GB2312" w:cs="Times New Roman"/>
                <w:woUserID w:val="1"/>
              </w:rPr>
              <w:t>合计</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46C71F06">
            <w:pPr>
              <w:pStyle w:val="16"/>
              <w:keepNext w:val="0"/>
              <w:keepLines w:val="0"/>
              <w:widowControl/>
              <w:suppressLineNumbers w:val="0"/>
              <w:ind w:left="480" w:right="0" w:hanging="480" w:hangingChars="200"/>
              <w:jc w:val="center"/>
              <w:rPr>
                <w:rFonts w:hint="default" w:ascii="Times New Roman" w:hAnsi="Times New Roman" w:eastAsia="仿宋_GB2312" w:cs="Times New Roman"/>
                <w:lang w:val="en-US"/>
                <w:woUserID w:val="1"/>
              </w:rPr>
            </w:pP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14:paraId="1F48252E">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sz w:val="24"/>
                <w:szCs w:val="24"/>
                <w:lang w:val="en-US"/>
                <w:woUserID w:val="1"/>
              </w:rPr>
            </w:pP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0E96BAB6">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sz w:val="24"/>
                <w:szCs w:val="24"/>
                <w:lang w:val="en-US"/>
                <w:woUserID w:val="1"/>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60382204">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sz w:val="24"/>
                <w:szCs w:val="24"/>
                <w:lang w:val="en-US"/>
                <w:woUserID w:val="1"/>
              </w:rPr>
            </w:pPr>
          </w:p>
        </w:tc>
      </w:tr>
    </w:tbl>
    <w:p w14:paraId="1AAB7BF9">
      <w:pPr>
        <w:pStyle w:val="16"/>
        <w:widowControl/>
        <w:spacing w:before="312" w:beforeLines="100" w:beforeAutospacing="0"/>
        <w:rPr>
          <w:rFonts w:hint="default" w:ascii="Times New Roman" w:hAnsi="Times New Roman" w:eastAsia="仿宋_GB2312" w:cs="Times New Roman"/>
          <w:lang w:val="en-US"/>
          <w:woUserID w:val="1"/>
        </w:rPr>
      </w:pPr>
      <w:r>
        <w:rPr>
          <w:rFonts w:hint="eastAsia" w:ascii="Times New Roman" w:hAnsi="Times New Roman" w:eastAsia="仿宋_GB2312" w:cs="Times New Roman"/>
          <w:b/>
          <w:bCs w:val="0"/>
          <w:lang w:eastAsia="zh-CN"/>
          <w:woUserID w:val="1"/>
        </w:rPr>
        <w:t>注：</w:t>
      </w:r>
      <w:r>
        <w:rPr>
          <w:rFonts w:hint="default" w:ascii="Times New Roman" w:hAnsi="Times New Roman" w:eastAsia="仿宋_GB2312" w:cs="Times New Roman"/>
          <w:lang w:val="en-US"/>
          <w:woUserID w:val="1"/>
        </w:rPr>
        <w:t>1</w:t>
      </w:r>
      <w:r>
        <w:rPr>
          <w:rFonts w:hint="eastAsia" w:ascii="Times New Roman" w:hAnsi="Times New Roman" w:eastAsia="仿宋_GB2312" w:cs="Times New Roman"/>
          <w:lang w:eastAsia="zh-CN"/>
          <w:woUserID w:val="1"/>
        </w:rPr>
        <w:t>、此处约定卖方需提供的备品备件、易损件和专用耗材数量，是买方为保证整机设备质保期之后正常运行两个月所自备自用的备品备件、易损件和专用耗材。</w:t>
      </w:r>
    </w:p>
    <w:p w14:paraId="6AE381D6">
      <w:pPr>
        <w:pStyle w:val="16"/>
        <w:widowControl/>
        <w:rPr>
          <w:rFonts w:hint="default" w:ascii="Times New Roman" w:hAnsi="Times New Roman" w:eastAsia="仿宋_GB2312" w:cs="Times New Roman"/>
          <w:lang w:val="en-US"/>
          <w:woUserID w:val="1"/>
        </w:rPr>
      </w:pPr>
      <w:r>
        <w:rPr>
          <w:rFonts w:hint="default" w:ascii="Times New Roman" w:hAnsi="Times New Roman" w:eastAsia="仿宋_GB2312" w:cs="Times New Roman"/>
          <w:lang w:val="en-US"/>
          <w:woUserID w:val="1"/>
        </w:rPr>
        <w:t xml:space="preserve">    </w:t>
      </w:r>
      <w:r>
        <w:rPr>
          <w:rFonts w:hint="default" w:ascii="Times New Roman" w:hAnsi="Times New Roman" w:eastAsia="仿宋_GB2312" w:cs="Times New Roman"/>
          <w:woUserID w:val="1"/>
        </w:rPr>
        <w:t>2</w:t>
      </w:r>
      <w:r>
        <w:rPr>
          <w:rFonts w:hint="eastAsia" w:ascii="Times New Roman" w:hAnsi="Times New Roman" w:eastAsia="仿宋_GB2312" w:cs="Times New Roman"/>
          <w:lang w:eastAsia="zh-CN"/>
          <w:woUserID w:val="1"/>
        </w:rPr>
        <w:t>、建议更换周期：卖方充分考虑买方现场施工环境给出的时间区间。</w:t>
      </w:r>
    </w:p>
    <w:p w14:paraId="5A288F50">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sz w:val="24"/>
          <w:szCs w:val="24"/>
          <w:lang w:val="en-US"/>
          <w:woUserID w:val="1"/>
        </w:rPr>
      </w:pPr>
    </w:p>
    <w:p w14:paraId="3C680445">
      <w:pPr>
        <w:keepNext w:val="0"/>
        <w:keepLines w:val="0"/>
        <w:widowControl/>
        <w:suppressLineNumbers w:val="0"/>
        <w:spacing w:before="0" w:beforeAutospacing="0" w:after="0" w:afterAutospacing="0"/>
        <w:ind w:left="0" w:right="0"/>
        <w:jc w:val="left"/>
        <w:outlineLvl w:val="0"/>
        <w:rPr>
          <w:rFonts w:hint="default" w:ascii="Times New Roman" w:hAnsi="Times New Roman" w:cs="Times New Roman"/>
          <w:b/>
          <w:bCs w:val="0"/>
          <w:color w:val="000000"/>
          <w:sz w:val="24"/>
          <w:szCs w:val="24"/>
          <w:lang w:val="en-US"/>
          <w:woUserID w:val="1"/>
        </w:rPr>
      </w:pPr>
    </w:p>
    <w:p w14:paraId="1B29FAED">
      <w:pPr>
        <w:keepNext w:val="0"/>
        <w:keepLines w:val="0"/>
        <w:widowControl/>
        <w:suppressLineNumbers w:val="0"/>
        <w:spacing w:before="0" w:beforeAutospacing="0" w:after="0" w:afterAutospacing="0"/>
        <w:ind w:left="0" w:right="0"/>
        <w:jc w:val="left"/>
        <w:rPr>
          <w:rFonts w:hint="default" w:ascii="Times New Roman" w:hAnsi="Times New Roman" w:cs="Times New Roman"/>
          <w:b/>
          <w:bCs w:val="0"/>
          <w:color w:val="000000"/>
          <w:sz w:val="24"/>
          <w:szCs w:val="24"/>
          <w:lang w:val="en-US"/>
          <w:woUserID w:val="1"/>
        </w:rPr>
      </w:pPr>
      <w:r>
        <w:rPr>
          <w:rFonts w:hint="default" w:ascii="Times New Roman" w:hAnsi="Times New Roman" w:eastAsia="宋体" w:cs="Times New Roman"/>
          <w:b/>
          <w:bCs w:val="0"/>
          <w:color w:val="000000"/>
          <w:kern w:val="2"/>
          <w:sz w:val="24"/>
          <w:szCs w:val="24"/>
          <w:lang w:val="en-US" w:eastAsia="zh-CN" w:bidi="ar"/>
          <w:woUserID w:val="1"/>
        </w:rPr>
        <w:br w:type="page"/>
      </w:r>
    </w:p>
    <w:p w14:paraId="6CE6F62C">
      <w:pPr>
        <w:keepNext w:val="0"/>
        <w:keepLines w:val="0"/>
        <w:widowControl/>
        <w:suppressLineNumbers w:val="0"/>
        <w:spacing w:before="0" w:beforeAutospacing="0" w:after="0" w:afterAutospacing="0"/>
        <w:ind w:left="0" w:right="0"/>
        <w:jc w:val="left"/>
        <w:outlineLvl w:val="0"/>
        <w:rPr>
          <w:rFonts w:hint="default" w:ascii="Times New Roman" w:hAnsi="Times New Roman" w:cs="Times New Roman"/>
          <w:b/>
          <w:bCs w:val="0"/>
          <w:color w:val="000000"/>
          <w:sz w:val="24"/>
          <w:szCs w:val="24"/>
          <w:lang w:val="en-US"/>
          <w:woUserID w:val="1"/>
        </w:rPr>
      </w:pPr>
      <w:r>
        <w:rPr>
          <w:rFonts w:hint="eastAsia" w:ascii="Times New Roman" w:hAnsi="Times New Roman" w:eastAsia="宋体" w:cs="Times New Roman"/>
          <w:b/>
          <w:bCs w:val="0"/>
          <w:color w:val="000000"/>
          <w:kern w:val="2"/>
          <w:sz w:val="24"/>
          <w:szCs w:val="24"/>
          <w:lang w:val="en-US" w:eastAsia="zh-CN" w:bidi="ar"/>
          <w:woUserID w:val="1"/>
        </w:rPr>
        <w:t>附件十、商务条款偏离表</w:t>
      </w:r>
    </w:p>
    <w:p w14:paraId="08BAFC84">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woUserID w:val="1"/>
        </w:rPr>
      </w:pPr>
      <w:r>
        <w:rPr>
          <w:rFonts w:hint="eastAsia" w:ascii="Times New Roman" w:hAnsi="Times New Roman" w:eastAsia="宋体" w:cs="Times New Roman"/>
          <w:b/>
          <w:bCs w:val="0"/>
          <w:color w:val="000000"/>
          <w:kern w:val="2"/>
          <w:sz w:val="28"/>
          <w:szCs w:val="28"/>
          <w:lang w:val="en-US" w:eastAsia="zh-CN" w:bidi="ar"/>
          <w:woUserID w:val="1"/>
        </w:rPr>
        <w:t>商务条款偏离表</w:t>
      </w:r>
    </w:p>
    <w:p w14:paraId="35DE0A39">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lang w:val="en-US"/>
          <w:woUserID w:val="1"/>
        </w:rPr>
      </w:pP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35"/>
        <w:gridCol w:w="2138"/>
        <w:gridCol w:w="2427"/>
        <w:gridCol w:w="2709"/>
        <w:gridCol w:w="1459"/>
      </w:tblGrid>
      <w:tr w14:paraId="7E0E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7" w:hRule="atLeast"/>
        </w:trPr>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499B753D">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r>
              <w:rPr>
                <w:rFonts w:hint="eastAsia" w:ascii="Times New Roman" w:hAnsi="Times New Roman" w:eastAsia="宋体" w:cs="Times New Roman"/>
                <w:color w:val="000000"/>
                <w:kern w:val="2"/>
                <w:sz w:val="24"/>
                <w:szCs w:val="22"/>
                <w:lang w:val="en-US" w:eastAsia="zh-CN" w:bidi="ar"/>
                <w:woUserID w:val="1"/>
              </w:rPr>
              <w:t>序号</w:t>
            </w:r>
          </w:p>
        </w:tc>
        <w:tc>
          <w:tcPr>
            <w:tcW w:w="1117" w:type="pct"/>
            <w:tcBorders>
              <w:top w:val="single" w:color="auto" w:sz="4" w:space="0"/>
              <w:left w:val="single" w:color="auto" w:sz="4" w:space="0"/>
              <w:bottom w:val="single" w:color="auto" w:sz="4" w:space="0"/>
              <w:right w:val="single" w:color="auto" w:sz="4" w:space="0"/>
            </w:tcBorders>
            <w:shd w:val="clear" w:color="auto" w:fill="auto"/>
            <w:vAlign w:val="center"/>
          </w:tcPr>
          <w:p w14:paraId="2E42E464">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r>
              <w:rPr>
                <w:rFonts w:hint="eastAsia" w:ascii="Times New Roman" w:hAnsi="Times New Roman" w:eastAsia="宋体" w:cs="Times New Roman"/>
                <w:color w:val="000000"/>
                <w:kern w:val="2"/>
                <w:sz w:val="24"/>
                <w:szCs w:val="22"/>
                <w:lang w:val="en-US" w:eastAsia="zh-CN" w:bidi="ar"/>
                <w:woUserID w:val="1"/>
              </w:rPr>
              <w:t>招标文件条目号</w:t>
            </w:r>
          </w:p>
        </w:tc>
        <w:tc>
          <w:tcPr>
            <w:tcW w:w="1268" w:type="pct"/>
            <w:tcBorders>
              <w:top w:val="single" w:color="auto" w:sz="4" w:space="0"/>
              <w:left w:val="single" w:color="auto" w:sz="4" w:space="0"/>
              <w:bottom w:val="single" w:color="auto" w:sz="4" w:space="0"/>
              <w:right w:val="single" w:color="auto" w:sz="4" w:space="0"/>
            </w:tcBorders>
            <w:shd w:val="clear" w:color="auto" w:fill="auto"/>
            <w:vAlign w:val="center"/>
          </w:tcPr>
          <w:p w14:paraId="0813CED9">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r>
              <w:rPr>
                <w:rFonts w:hint="eastAsia" w:ascii="Times New Roman" w:hAnsi="Times New Roman" w:eastAsia="宋体" w:cs="Times New Roman"/>
                <w:color w:val="000000"/>
                <w:kern w:val="2"/>
                <w:sz w:val="24"/>
                <w:szCs w:val="22"/>
                <w:lang w:val="en-US" w:eastAsia="zh-CN" w:bidi="ar"/>
                <w:woUserID w:val="1"/>
              </w:rPr>
              <w:t>招标文件商务要求</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14B9F23C">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r>
              <w:rPr>
                <w:rFonts w:hint="eastAsia" w:ascii="Times New Roman" w:hAnsi="Times New Roman" w:eastAsia="宋体" w:cs="Times New Roman"/>
                <w:color w:val="000000"/>
                <w:kern w:val="2"/>
                <w:sz w:val="24"/>
                <w:szCs w:val="22"/>
                <w:lang w:val="en-US" w:eastAsia="zh-CN" w:bidi="ar"/>
                <w:woUserID w:val="1"/>
              </w:rPr>
              <w:t>投标文件对应商务参数</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14:paraId="066B1AB8">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r>
              <w:rPr>
                <w:rFonts w:hint="eastAsia" w:ascii="Times New Roman" w:hAnsi="Times New Roman" w:eastAsia="宋体" w:cs="Times New Roman"/>
                <w:color w:val="000000"/>
                <w:kern w:val="2"/>
                <w:sz w:val="24"/>
                <w:szCs w:val="22"/>
                <w:lang w:val="en-US" w:eastAsia="zh-CN" w:bidi="ar"/>
                <w:woUserID w:val="1"/>
              </w:rPr>
              <w:t>响应</w:t>
            </w:r>
            <w:r>
              <w:rPr>
                <w:rFonts w:hint="default" w:ascii="Times New Roman" w:hAnsi="Times New Roman" w:eastAsia="宋体" w:cs="Times New Roman"/>
                <w:color w:val="000000"/>
                <w:kern w:val="2"/>
                <w:sz w:val="24"/>
                <w:szCs w:val="22"/>
                <w:lang w:val="en-US" w:eastAsia="zh-CN" w:bidi="ar"/>
                <w:woUserID w:val="1"/>
              </w:rPr>
              <w:t>/</w:t>
            </w:r>
            <w:r>
              <w:rPr>
                <w:rFonts w:hint="eastAsia" w:ascii="Times New Roman" w:hAnsi="Times New Roman" w:eastAsia="宋体" w:cs="Times New Roman"/>
                <w:color w:val="000000"/>
                <w:kern w:val="2"/>
                <w:sz w:val="24"/>
                <w:szCs w:val="22"/>
                <w:lang w:val="en-US" w:eastAsia="zh-CN" w:bidi="ar"/>
                <w:woUserID w:val="1"/>
              </w:rPr>
              <w:t>正偏离</w:t>
            </w:r>
            <w:r>
              <w:rPr>
                <w:rFonts w:hint="default" w:ascii="Times New Roman" w:hAnsi="Times New Roman" w:eastAsia="宋体" w:cs="Times New Roman"/>
                <w:color w:val="000000"/>
                <w:kern w:val="2"/>
                <w:sz w:val="24"/>
                <w:szCs w:val="22"/>
                <w:lang w:val="en-US" w:eastAsia="zh-CN" w:bidi="ar"/>
                <w:woUserID w:val="1"/>
              </w:rPr>
              <w:t>/</w:t>
            </w:r>
            <w:r>
              <w:rPr>
                <w:rFonts w:hint="eastAsia" w:ascii="Times New Roman" w:hAnsi="Times New Roman" w:eastAsia="宋体" w:cs="Times New Roman"/>
                <w:color w:val="000000"/>
                <w:kern w:val="2"/>
                <w:sz w:val="24"/>
                <w:szCs w:val="22"/>
                <w:lang w:val="en-US" w:eastAsia="zh-CN" w:bidi="ar"/>
                <w:woUserID w:val="1"/>
              </w:rPr>
              <w:t>负偏离</w:t>
            </w:r>
          </w:p>
        </w:tc>
      </w:tr>
      <w:tr w14:paraId="1588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436" w:type="pct"/>
            <w:tcBorders>
              <w:top w:val="single" w:color="auto" w:sz="4" w:space="0"/>
              <w:left w:val="single" w:color="auto" w:sz="4" w:space="0"/>
              <w:bottom w:val="single" w:color="auto" w:sz="4" w:space="0"/>
              <w:right w:val="single" w:color="auto" w:sz="4" w:space="0"/>
            </w:tcBorders>
            <w:shd w:val="clear" w:color="auto" w:fill="auto"/>
            <w:vAlign w:val="top"/>
          </w:tcPr>
          <w:p w14:paraId="2A53E2A7">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14:paraId="3EBF8A95">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14:paraId="22F23F04">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14:paraId="7115E354">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14:paraId="69054AA4">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r>
      <w:tr w14:paraId="6DBE1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436" w:type="pct"/>
            <w:tcBorders>
              <w:top w:val="single" w:color="auto" w:sz="4" w:space="0"/>
              <w:left w:val="single" w:color="auto" w:sz="4" w:space="0"/>
              <w:bottom w:val="single" w:color="auto" w:sz="4" w:space="0"/>
              <w:right w:val="single" w:color="auto" w:sz="4" w:space="0"/>
            </w:tcBorders>
            <w:shd w:val="clear" w:color="auto" w:fill="auto"/>
            <w:vAlign w:val="top"/>
          </w:tcPr>
          <w:p w14:paraId="1E4A7A87">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14:paraId="0CBBDBFC">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14:paraId="2DE73DCE">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14:paraId="190CD848">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14:paraId="553D7B5F">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r>
      <w:tr w14:paraId="5B5B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436" w:type="pct"/>
            <w:tcBorders>
              <w:top w:val="single" w:color="auto" w:sz="4" w:space="0"/>
              <w:left w:val="single" w:color="auto" w:sz="4" w:space="0"/>
              <w:bottom w:val="single" w:color="auto" w:sz="4" w:space="0"/>
              <w:right w:val="single" w:color="auto" w:sz="4" w:space="0"/>
            </w:tcBorders>
            <w:shd w:val="clear" w:color="auto" w:fill="auto"/>
            <w:vAlign w:val="top"/>
          </w:tcPr>
          <w:p w14:paraId="082BB4C5">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14:paraId="152A4144">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14:paraId="075F0316">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14:paraId="3396A841">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14:paraId="7BC92E53">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r>
      <w:tr w14:paraId="46CF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436" w:type="pct"/>
            <w:tcBorders>
              <w:top w:val="single" w:color="auto" w:sz="4" w:space="0"/>
              <w:left w:val="single" w:color="auto" w:sz="4" w:space="0"/>
              <w:bottom w:val="single" w:color="auto" w:sz="4" w:space="0"/>
              <w:right w:val="single" w:color="auto" w:sz="4" w:space="0"/>
            </w:tcBorders>
            <w:shd w:val="clear" w:color="auto" w:fill="auto"/>
            <w:vAlign w:val="top"/>
          </w:tcPr>
          <w:p w14:paraId="1C461243">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14:paraId="0F4AFF1D">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14:paraId="3F7CCD5E">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14:paraId="6E2BAC16">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14:paraId="7B0191E2">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r>
      <w:tr w14:paraId="2736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436" w:type="pct"/>
            <w:tcBorders>
              <w:top w:val="single" w:color="auto" w:sz="4" w:space="0"/>
              <w:left w:val="single" w:color="auto" w:sz="4" w:space="0"/>
              <w:bottom w:val="single" w:color="auto" w:sz="4" w:space="0"/>
              <w:right w:val="single" w:color="auto" w:sz="4" w:space="0"/>
            </w:tcBorders>
            <w:shd w:val="clear" w:color="auto" w:fill="auto"/>
            <w:vAlign w:val="top"/>
          </w:tcPr>
          <w:p w14:paraId="4F14B753">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14:paraId="7D77C1DD">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14:paraId="647DB775">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14:paraId="695D8C90">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14:paraId="4D62671B">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r>
      <w:tr w14:paraId="640E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436" w:type="pct"/>
            <w:tcBorders>
              <w:top w:val="single" w:color="auto" w:sz="4" w:space="0"/>
              <w:left w:val="single" w:color="auto" w:sz="4" w:space="0"/>
              <w:bottom w:val="single" w:color="auto" w:sz="4" w:space="0"/>
              <w:right w:val="single" w:color="auto" w:sz="4" w:space="0"/>
            </w:tcBorders>
            <w:shd w:val="clear" w:color="auto" w:fill="auto"/>
            <w:vAlign w:val="top"/>
          </w:tcPr>
          <w:p w14:paraId="53607E52">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14:paraId="49904A86">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14:paraId="4632F70A">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14:paraId="7A29584F">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14:paraId="76FC8192">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r>
      <w:tr w14:paraId="1F60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436" w:type="pct"/>
            <w:tcBorders>
              <w:top w:val="single" w:color="auto" w:sz="4" w:space="0"/>
              <w:left w:val="single" w:color="auto" w:sz="4" w:space="0"/>
              <w:bottom w:val="single" w:color="auto" w:sz="4" w:space="0"/>
              <w:right w:val="single" w:color="auto" w:sz="4" w:space="0"/>
            </w:tcBorders>
            <w:shd w:val="clear" w:color="auto" w:fill="auto"/>
            <w:vAlign w:val="top"/>
          </w:tcPr>
          <w:p w14:paraId="21E34F0C">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14:paraId="71EA93AA">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14:paraId="75B02AF3">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14:paraId="54CA95A1">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14:paraId="73C49839">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r>
      <w:tr w14:paraId="4142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8" w:hRule="atLeast"/>
        </w:trPr>
        <w:tc>
          <w:tcPr>
            <w:tcW w:w="436" w:type="pct"/>
            <w:tcBorders>
              <w:top w:val="single" w:color="auto" w:sz="4" w:space="0"/>
              <w:left w:val="single" w:color="auto" w:sz="4" w:space="0"/>
              <w:bottom w:val="single" w:color="auto" w:sz="4" w:space="0"/>
              <w:right w:val="single" w:color="auto" w:sz="4" w:space="0"/>
            </w:tcBorders>
            <w:shd w:val="clear" w:color="auto" w:fill="auto"/>
            <w:vAlign w:val="top"/>
          </w:tcPr>
          <w:p w14:paraId="351C82A7">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14:paraId="79C82395">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14:paraId="6B211C33">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14:paraId="5C201213">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14:paraId="0753C285">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r>
      <w:tr w14:paraId="7025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436" w:type="pct"/>
            <w:tcBorders>
              <w:top w:val="single" w:color="auto" w:sz="4" w:space="0"/>
              <w:left w:val="single" w:color="auto" w:sz="4" w:space="0"/>
              <w:bottom w:val="single" w:color="auto" w:sz="4" w:space="0"/>
              <w:right w:val="single" w:color="auto" w:sz="4" w:space="0"/>
            </w:tcBorders>
            <w:shd w:val="clear" w:color="auto" w:fill="auto"/>
            <w:vAlign w:val="top"/>
          </w:tcPr>
          <w:p w14:paraId="67F05EA1">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14:paraId="5FCC4828">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14:paraId="0C2C6527">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14:paraId="3C748A05">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14:paraId="53BB863E">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r>
      <w:tr w14:paraId="7492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6" w:hRule="atLeast"/>
        </w:trPr>
        <w:tc>
          <w:tcPr>
            <w:tcW w:w="436" w:type="pct"/>
            <w:tcBorders>
              <w:top w:val="single" w:color="auto" w:sz="4" w:space="0"/>
              <w:left w:val="single" w:color="auto" w:sz="4" w:space="0"/>
              <w:bottom w:val="single" w:color="auto" w:sz="4" w:space="0"/>
              <w:right w:val="single" w:color="auto" w:sz="4" w:space="0"/>
            </w:tcBorders>
            <w:shd w:val="clear" w:color="auto" w:fill="auto"/>
            <w:vAlign w:val="top"/>
          </w:tcPr>
          <w:p w14:paraId="4CB323CE">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14:paraId="4CE53A88">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1268" w:type="pct"/>
            <w:tcBorders>
              <w:top w:val="single" w:color="auto" w:sz="4" w:space="0"/>
              <w:left w:val="single" w:color="auto" w:sz="4" w:space="0"/>
              <w:bottom w:val="single" w:color="auto" w:sz="4" w:space="0"/>
              <w:right w:val="single" w:color="auto" w:sz="4" w:space="0"/>
            </w:tcBorders>
            <w:shd w:val="clear" w:color="auto" w:fill="auto"/>
            <w:vAlign w:val="top"/>
          </w:tcPr>
          <w:p w14:paraId="4EACD226">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14:paraId="4C931C7F">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14:paraId="2ED00DE5">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2"/>
                <w:lang w:val="en-US"/>
                <w:woUserID w:val="1"/>
              </w:rPr>
            </w:pPr>
          </w:p>
        </w:tc>
      </w:tr>
    </w:tbl>
    <w:p w14:paraId="55B95F78">
      <w:pPr>
        <w:keepNext w:val="0"/>
        <w:keepLines w:val="0"/>
        <w:widowControl w:val="0"/>
        <w:suppressLineNumbers w:val="0"/>
        <w:spacing w:before="0" w:beforeAutospacing="0" w:after="0" w:afterAutospacing="0" w:line="360" w:lineRule="auto"/>
        <w:ind w:left="0" w:right="0" w:firstLine="5368" w:firstLineChars="2228"/>
        <w:jc w:val="both"/>
        <w:rPr>
          <w:rFonts w:hint="default" w:ascii="Times New Roman" w:hAnsi="Times New Roman" w:eastAsia="宋体" w:cs="Times New Roman"/>
          <w:b/>
          <w:bCs w:val="0"/>
          <w:color w:val="000000"/>
          <w:sz w:val="24"/>
          <w:szCs w:val="20"/>
          <w:lang w:val="en-US"/>
          <w:woUserID w:val="1"/>
        </w:rPr>
      </w:pPr>
    </w:p>
    <w:p w14:paraId="53F9A3A4">
      <w:pPr>
        <w:keepNext w:val="0"/>
        <w:keepLines w:val="0"/>
        <w:widowControl w:val="0"/>
        <w:suppressLineNumbers w:val="0"/>
        <w:spacing w:before="0" w:beforeAutospacing="0" w:after="0" w:afterAutospacing="0" w:line="480" w:lineRule="auto"/>
        <w:ind w:left="0" w:right="0" w:firstLine="5368" w:firstLineChars="2228"/>
        <w:jc w:val="both"/>
        <w:rPr>
          <w:rFonts w:hint="default" w:ascii="Times New Roman" w:hAnsi="Times New Roman" w:eastAsia="宋体" w:cs="Times New Roman"/>
          <w:b/>
          <w:bCs w:val="0"/>
          <w:color w:val="000000"/>
          <w:sz w:val="24"/>
          <w:szCs w:val="20"/>
          <w:lang w:val="en-US"/>
          <w:woUserID w:val="1"/>
        </w:rPr>
      </w:pPr>
    </w:p>
    <w:p w14:paraId="72514FF7">
      <w:pPr>
        <w:keepNext w:val="0"/>
        <w:keepLines w:val="0"/>
        <w:widowControl w:val="0"/>
        <w:suppressLineNumbers w:val="0"/>
        <w:spacing w:before="0" w:beforeAutospacing="0" w:after="0" w:afterAutospacing="0" w:line="480" w:lineRule="auto"/>
        <w:ind w:left="0" w:right="0" w:firstLine="5368" w:firstLineChars="2228"/>
        <w:jc w:val="both"/>
        <w:rPr>
          <w:rFonts w:hint="default" w:ascii="Times New Roman" w:hAnsi="Times New Roman" w:eastAsia="宋体" w:cs="Times New Roman"/>
          <w:b/>
          <w:bCs w:val="0"/>
          <w:color w:val="000000"/>
          <w:sz w:val="24"/>
          <w:szCs w:val="20"/>
          <w:lang w:val="en-US"/>
          <w:woUserID w:val="1"/>
        </w:rPr>
      </w:pPr>
      <w:r>
        <w:rPr>
          <w:rFonts w:hint="eastAsia" w:ascii="Times New Roman" w:hAnsi="Times New Roman" w:eastAsia="宋体" w:cs="Times New Roman"/>
          <w:b/>
          <w:bCs w:val="0"/>
          <w:color w:val="000000"/>
          <w:kern w:val="2"/>
          <w:sz w:val="24"/>
          <w:szCs w:val="20"/>
          <w:lang w:val="en-US" w:eastAsia="zh-CN" w:bidi="ar"/>
          <w:woUserID w:val="1"/>
        </w:rPr>
        <w:t>投标单位全称（盖章）：</w:t>
      </w:r>
    </w:p>
    <w:p w14:paraId="66989955">
      <w:pPr>
        <w:keepNext w:val="0"/>
        <w:keepLines w:val="0"/>
        <w:widowControl w:val="0"/>
        <w:suppressLineNumbers w:val="0"/>
        <w:spacing w:before="0" w:beforeAutospacing="0" w:after="0" w:afterAutospacing="0" w:line="480" w:lineRule="auto"/>
        <w:ind w:left="0" w:right="0" w:firstLine="5118" w:firstLineChars="2124"/>
        <w:jc w:val="both"/>
        <w:rPr>
          <w:rFonts w:hint="default" w:ascii="Times New Roman" w:hAnsi="Times New Roman" w:eastAsia="宋体" w:cs="Times New Roman"/>
          <w:b/>
          <w:bCs w:val="0"/>
          <w:color w:val="000000"/>
          <w:sz w:val="24"/>
          <w:szCs w:val="20"/>
          <w:lang w:val="en-US"/>
          <w:woUserID w:val="1"/>
        </w:rPr>
      </w:pPr>
      <w:r>
        <w:rPr>
          <w:rFonts w:hint="eastAsia" w:ascii="Times New Roman" w:hAnsi="Times New Roman" w:eastAsia="宋体" w:cs="Times New Roman"/>
          <w:b/>
          <w:bCs w:val="0"/>
          <w:color w:val="000000"/>
          <w:kern w:val="2"/>
          <w:sz w:val="24"/>
          <w:szCs w:val="20"/>
          <w:lang w:val="en-US" w:eastAsia="zh-CN" w:bidi="ar"/>
          <w:woUserID w:val="1"/>
        </w:rPr>
        <w:t>法定代表或授权代表签字：</w:t>
      </w:r>
      <w:r>
        <w:rPr>
          <w:rFonts w:hint="default" w:ascii="Times New Roman" w:hAnsi="Times New Roman" w:eastAsia="宋体" w:cs="Times New Roman"/>
          <w:b/>
          <w:bCs w:val="0"/>
          <w:color w:val="000000"/>
          <w:kern w:val="2"/>
          <w:sz w:val="24"/>
          <w:szCs w:val="20"/>
          <w:lang w:val="en-US" w:eastAsia="zh-CN" w:bidi="ar"/>
          <w:woUserID w:val="1"/>
        </w:rPr>
        <w:t xml:space="preserve">                         </w:t>
      </w:r>
    </w:p>
    <w:p w14:paraId="3E2A9C58">
      <w:pPr>
        <w:keepNext w:val="0"/>
        <w:keepLines w:val="0"/>
        <w:widowControl w:val="0"/>
        <w:suppressLineNumbers w:val="0"/>
        <w:spacing w:before="0" w:beforeAutospacing="0" w:after="0" w:afterAutospacing="0" w:line="480" w:lineRule="auto"/>
        <w:ind w:left="0" w:right="0" w:firstLine="720"/>
        <w:jc w:val="both"/>
        <w:rPr>
          <w:rFonts w:hint="default" w:ascii="Times New Roman" w:hAnsi="Times New Roman" w:cs="Times New Roman"/>
          <w:color w:val="000000"/>
          <w:lang w:val="en-US"/>
          <w:woUserID w:val="1"/>
        </w:rPr>
      </w:pPr>
      <w:r>
        <w:rPr>
          <w:rFonts w:hint="default" w:ascii="Times New Roman" w:hAnsi="Times New Roman" w:eastAsia="宋体" w:cs="Times New Roman"/>
          <w:b/>
          <w:bCs w:val="0"/>
          <w:color w:val="000000"/>
          <w:kern w:val="2"/>
          <w:sz w:val="24"/>
          <w:szCs w:val="20"/>
          <w:lang w:val="en-US" w:eastAsia="zh-CN" w:bidi="ar"/>
          <w:woUserID w:val="1"/>
        </w:rPr>
        <w:t xml:space="preserve">                                                  </w:t>
      </w:r>
      <w:r>
        <w:rPr>
          <w:rFonts w:hint="eastAsia" w:ascii="Times New Roman" w:hAnsi="Times New Roman" w:eastAsia="宋体" w:cs="Times New Roman"/>
          <w:b/>
          <w:bCs w:val="0"/>
          <w:color w:val="000000"/>
          <w:kern w:val="2"/>
          <w:sz w:val="24"/>
          <w:szCs w:val="20"/>
          <w:lang w:val="en-US" w:eastAsia="zh-CN" w:bidi="ar"/>
          <w:woUserID w:val="1"/>
        </w:rPr>
        <w:t>年</w:t>
      </w:r>
      <w:r>
        <w:rPr>
          <w:rFonts w:hint="default" w:ascii="Times New Roman" w:hAnsi="Times New Roman" w:eastAsia="宋体" w:cs="Times New Roman"/>
          <w:b/>
          <w:bCs w:val="0"/>
          <w:color w:val="000000"/>
          <w:kern w:val="2"/>
          <w:sz w:val="24"/>
          <w:szCs w:val="20"/>
          <w:lang w:val="en-US" w:eastAsia="zh-CN" w:bidi="ar"/>
          <w:woUserID w:val="1"/>
        </w:rPr>
        <w:t xml:space="preserve">   </w:t>
      </w:r>
      <w:r>
        <w:rPr>
          <w:rFonts w:hint="eastAsia" w:ascii="Times New Roman" w:hAnsi="Times New Roman" w:eastAsia="宋体" w:cs="Times New Roman"/>
          <w:b/>
          <w:bCs w:val="0"/>
          <w:color w:val="000000"/>
          <w:kern w:val="2"/>
          <w:sz w:val="24"/>
          <w:szCs w:val="20"/>
          <w:lang w:val="en-US" w:eastAsia="zh-CN" w:bidi="ar"/>
          <w:woUserID w:val="1"/>
        </w:rPr>
        <w:t>月</w:t>
      </w:r>
      <w:r>
        <w:rPr>
          <w:rFonts w:hint="default" w:ascii="Times New Roman" w:hAnsi="Times New Roman" w:eastAsia="宋体" w:cs="Times New Roman"/>
          <w:b/>
          <w:bCs w:val="0"/>
          <w:color w:val="000000"/>
          <w:kern w:val="2"/>
          <w:sz w:val="24"/>
          <w:szCs w:val="20"/>
          <w:lang w:val="en-US" w:eastAsia="zh-CN" w:bidi="ar"/>
          <w:woUserID w:val="1"/>
        </w:rPr>
        <w:t xml:space="preserve">   </w:t>
      </w:r>
      <w:r>
        <w:rPr>
          <w:rFonts w:hint="eastAsia" w:ascii="Times New Roman" w:hAnsi="Times New Roman" w:eastAsia="宋体" w:cs="Times New Roman"/>
          <w:b/>
          <w:bCs w:val="0"/>
          <w:color w:val="000000"/>
          <w:kern w:val="2"/>
          <w:sz w:val="24"/>
          <w:szCs w:val="20"/>
          <w:lang w:val="en-US" w:eastAsia="zh-CN" w:bidi="ar"/>
          <w:woUserID w:val="1"/>
        </w:rPr>
        <w:t>日</w:t>
      </w:r>
    </w:p>
    <w:p w14:paraId="46F900A1">
      <w:pPr>
        <w:keepNext w:val="0"/>
        <w:keepLines w:val="0"/>
        <w:widowControl w:val="0"/>
        <w:suppressLineNumbers w:val="0"/>
        <w:spacing w:before="0" w:beforeAutospacing="0" w:after="0" w:afterAutospacing="0"/>
        <w:ind w:left="0" w:right="0"/>
        <w:jc w:val="both"/>
        <w:rPr>
          <w:rFonts w:hint="default" w:ascii="Times New Roman" w:hAnsi="Times New Roman" w:cs="Times New Roman"/>
          <w:lang w:val="en-US"/>
          <w:woUserID w:val="1"/>
        </w:rPr>
      </w:pPr>
      <w:bookmarkStart w:id="147" w:name="_Toc1552728945"/>
      <w:bookmarkEnd w:id="147"/>
      <w:bookmarkStart w:id="148" w:name="_Toc3675"/>
      <w:bookmarkEnd w:id="148"/>
      <w:bookmarkStart w:id="149" w:name="_Toc743450332"/>
      <w:bookmarkEnd w:id="149"/>
      <w:bookmarkStart w:id="150" w:name="_Toc11235"/>
      <w:bookmarkEnd w:id="150"/>
    </w:p>
    <w:p w14:paraId="3448188C"/>
    <w:sectPr>
      <w:pgSz w:w="11906" w:h="16838"/>
      <w:pgMar w:top="1276" w:right="1274"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T64E9BFA0tCID-WinCharSetFFFF-H">
    <w:altName w:val="Times New Roman"/>
    <w:panose1 w:val="00000000000000000000"/>
    <w:charset w:val="00"/>
    <w:family w:val="auto"/>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65167">
    <w:pPr>
      <w:pStyle w:val="12"/>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322BB">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791BED"/>
    <w:multiLevelType w:val="multilevel"/>
    <w:tmpl w:val="4F791BED"/>
    <w:lvl w:ilvl="0" w:tentative="0">
      <w:start w:val="1"/>
      <w:numFmt w:val="bullet"/>
      <w:lvlText w:val=""/>
      <w:lvlJc w:val="left"/>
      <w:pPr>
        <w:ind w:left="941" w:hanging="420"/>
      </w:pPr>
      <w:rPr>
        <w:rFonts w:hint="default" w:ascii="Wingdings" w:hAnsi="Wingdings"/>
      </w:rPr>
    </w:lvl>
    <w:lvl w:ilvl="1" w:tentative="0">
      <w:start w:val="1"/>
      <w:numFmt w:val="bullet"/>
      <w:lvlText w:val=""/>
      <w:lvlJc w:val="left"/>
      <w:pPr>
        <w:ind w:left="1361" w:hanging="420"/>
      </w:pPr>
      <w:rPr>
        <w:rFonts w:hint="default" w:ascii="Wingdings" w:hAnsi="Wingdings"/>
      </w:rPr>
    </w:lvl>
    <w:lvl w:ilvl="2" w:tentative="0">
      <w:start w:val="1"/>
      <w:numFmt w:val="bullet"/>
      <w:lvlText w:val=""/>
      <w:lvlJc w:val="left"/>
      <w:pPr>
        <w:ind w:left="1781" w:hanging="420"/>
      </w:pPr>
      <w:rPr>
        <w:rFonts w:hint="default" w:ascii="Wingdings" w:hAnsi="Wingdings"/>
      </w:rPr>
    </w:lvl>
    <w:lvl w:ilvl="3" w:tentative="0">
      <w:start w:val="1"/>
      <w:numFmt w:val="bullet"/>
      <w:lvlText w:val=""/>
      <w:lvlJc w:val="left"/>
      <w:pPr>
        <w:ind w:left="2201" w:hanging="420"/>
      </w:pPr>
      <w:rPr>
        <w:rFonts w:hint="default" w:ascii="Wingdings" w:hAnsi="Wingdings"/>
      </w:rPr>
    </w:lvl>
    <w:lvl w:ilvl="4" w:tentative="0">
      <w:start w:val="1"/>
      <w:numFmt w:val="bullet"/>
      <w:lvlText w:val=""/>
      <w:lvlJc w:val="left"/>
      <w:pPr>
        <w:ind w:left="2621" w:hanging="420"/>
      </w:pPr>
      <w:rPr>
        <w:rFonts w:hint="default" w:ascii="Wingdings" w:hAnsi="Wingdings"/>
      </w:rPr>
    </w:lvl>
    <w:lvl w:ilvl="5" w:tentative="0">
      <w:start w:val="1"/>
      <w:numFmt w:val="bullet"/>
      <w:lvlText w:val=""/>
      <w:lvlJc w:val="left"/>
      <w:pPr>
        <w:ind w:left="3041" w:hanging="420"/>
      </w:pPr>
      <w:rPr>
        <w:rFonts w:hint="default" w:ascii="Wingdings" w:hAnsi="Wingdings"/>
      </w:rPr>
    </w:lvl>
    <w:lvl w:ilvl="6" w:tentative="0">
      <w:start w:val="1"/>
      <w:numFmt w:val="bullet"/>
      <w:lvlText w:val=""/>
      <w:lvlJc w:val="left"/>
      <w:pPr>
        <w:ind w:left="3461" w:hanging="420"/>
      </w:pPr>
      <w:rPr>
        <w:rFonts w:hint="default" w:ascii="Wingdings" w:hAnsi="Wingdings"/>
      </w:rPr>
    </w:lvl>
    <w:lvl w:ilvl="7" w:tentative="0">
      <w:start w:val="1"/>
      <w:numFmt w:val="bullet"/>
      <w:lvlText w:val=""/>
      <w:lvlJc w:val="left"/>
      <w:pPr>
        <w:ind w:left="3881" w:hanging="420"/>
      </w:pPr>
      <w:rPr>
        <w:rFonts w:hint="default" w:ascii="Wingdings" w:hAnsi="Wingdings"/>
      </w:rPr>
    </w:lvl>
    <w:lvl w:ilvl="8" w:tentative="0">
      <w:start w:val="1"/>
      <w:numFmt w:val="bullet"/>
      <w:lvlText w:val=""/>
      <w:lvlJc w:val="left"/>
      <w:pPr>
        <w:ind w:left="4301" w:hanging="420"/>
      </w:pPr>
      <w:rPr>
        <w:rFonts w:hint="default" w:ascii="Wingdings" w:hAnsi="Wingdings"/>
      </w:rPr>
    </w:lvl>
  </w:abstractNum>
  <w:abstractNum w:abstractNumId="1">
    <w:nsid w:val="7E5FD4C0"/>
    <w:multiLevelType w:val="multilevel"/>
    <w:tmpl w:val="7E5FD4C0"/>
    <w:lvl w:ilvl="0" w:tentative="0">
      <w:start w:val="1"/>
      <w:numFmt w:val="bullet"/>
      <w:lvlText w:val=""/>
      <w:lvlJc w:val="left"/>
      <w:pPr>
        <w:tabs>
          <w:tab w:val="left" w:pos="420"/>
        </w:tabs>
        <w:ind w:left="420" w:hanging="420"/>
      </w:pPr>
      <w:rPr>
        <w:rFonts w:hint="default" w:ascii="Wingdings" w:hAnsi="Wingdings" w:cs="Wingdings"/>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53"/>
    <w:rsid w:val="0001049A"/>
    <w:rsid w:val="00024745"/>
    <w:rsid w:val="00050E49"/>
    <w:rsid w:val="000511F2"/>
    <w:rsid w:val="0005332D"/>
    <w:rsid w:val="00062656"/>
    <w:rsid w:val="00067419"/>
    <w:rsid w:val="00072AD3"/>
    <w:rsid w:val="000C5B04"/>
    <w:rsid w:val="000C6222"/>
    <w:rsid w:val="000E44AA"/>
    <w:rsid w:val="000E5386"/>
    <w:rsid w:val="000E7688"/>
    <w:rsid w:val="001054C1"/>
    <w:rsid w:val="00134B20"/>
    <w:rsid w:val="0015377C"/>
    <w:rsid w:val="001706F9"/>
    <w:rsid w:val="00172D68"/>
    <w:rsid w:val="0017387E"/>
    <w:rsid w:val="001774EE"/>
    <w:rsid w:val="00177A0F"/>
    <w:rsid w:val="001858B4"/>
    <w:rsid w:val="0019131A"/>
    <w:rsid w:val="001B4E5F"/>
    <w:rsid w:val="001B4EF5"/>
    <w:rsid w:val="001C01BE"/>
    <w:rsid w:val="001D06EE"/>
    <w:rsid w:val="001D63A3"/>
    <w:rsid w:val="001E3C77"/>
    <w:rsid w:val="00237EE3"/>
    <w:rsid w:val="002423DF"/>
    <w:rsid w:val="0024375F"/>
    <w:rsid w:val="00256E4B"/>
    <w:rsid w:val="00260591"/>
    <w:rsid w:val="0026084D"/>
    <w:rsid w:val="00272506"/>
    <w:rsid w:val="0028513F"/>
    <w:rsid w:val="002914B2"/>
    <w:rsid w:val="002975B8"/>
    <w:rsid w:val="002B3848"/>
    <w:rsid w:val="002B6EB5"/>
    <w:rsid w:val="002D335D"/>
    <w:rsid w:val="002D6156"/>
    <w:rsid w:val="002E2C0F"/>
    <w:rsid w:val="002E63DF"/>
    <w:rsid w:val="002F3168"/>
    <w:rsid w:val="002F4797"/>
    <w:rsid w:val="00313490"/>
    <w:rsid w:val="00320C66"/>
    <w:rsid w:val="00320E77"/>
    <w:rsid w:val="003253E4"/>
    <w:rsid w:val="003366FF"/>
    <w:rsid w:val="00385C54"/>
    <w:rsid w:val="00390AC7"/>
    <w:rsid w:val="003946D8"/>
    <w:rsid w:val="003C019B"/>
    <w:rsid w:val="003E1038"/>
    <w:rsid w:val="003E3E14"/>
    <w:rsid w:val="003F11E8"/>
    <w:rsid w:val="003F3E15"/>
    <w:rsid w:val="0044143E"/>
    <w:rsid w:val="00441F25"/>
    <w:rsid w:val="00444941"/>
    <w:rsid w:val="00452ED9"/>
    <w:rsid w:val="00476989"/>
    <w:rsid w:val="00477A97"/>
    <w:rsid w:val="00483015"/>
    <w:rsid w:val="00485B8E"/>
    <w:rsid w:val="004A08F0"/>
    <w:rsid w:val="004C77FA"/>
    <w:rsid w:val="004D3D99"/>
    <w:rsid w:val="004D43BC"/>
    <w:rsid w:val="004D6B09"/>
    <w:rsid w:val="004F51B0"/>
    <w:rsid w:val="004F5A21"/>
    <w:rsid w:val="004F6E88"/>
    <w:rsid w:val="00502855"/>
    <w:rsid w:val="00527F58"/>
    <w:rsid w:val="00530233"/>
    <w:rsid w:val="00530F98"/>
    <w:rsid w:val="00531C68"/>
    <w:rsid w:val="005359F3"/>
    <w:rsid w:val="00540887"/>
    <w:rsid w:val="00560533"/>
    <w:rsid w:val="00574749"/>
    <w:rsid w:val="005B2A5D"/>
    <w:rsid w:val="005B77BB"/>
    <w:rsid w:val="005C1AF5"/>
    <w:rsid w:val="005D1FFB"/>
    <w:rsid w:val="005D31EC"/>
    <w:rsid w:val="005D515E"/>
    <w:rsid w:val="00612CA0"/>
    <w:rsid w:val="00622D0D"/>
    <w:rsid w:val="006567DE"/>
    <w:rsid w:val="00661E50"/>
    <w:rsid w:val="00665AB7"/>
    <w:rsid w:val="00671B1F"/>
    <w:rsid w:val="0069665C"/>
    <w:rsid w:val="00697F54"/>
    <w:rsid w:val="006A3AB9"/>
    <w:rsid w:val="006B45ED"/>
    <w:rsid w:val="006C0CFF"/>
    <w:rsid w:val="006D2D99"/>
    <w:rsid w:val="006E5629"/>
    <w:rsid w:val="00705D7B"/>
    <w:rsid w:val="00715D4B"/>
    <w:rsid w:val="00721311"/>
    <w:rsid w:val="00730853"/>
    <w:rsid w:val="007341EC"/>
    <w:rsid w:val="00755745"/>
    <w:rsid w:val="007A05A5"/>
    <w:rsid w:val="007A39A6"/>
    <w:rsid w:val="007C4DF7"/>
    <w:rsid w:val="007E6969"/>
    <w:rsid w:val="007F531C"/>
    <w:rsid w:val="00803DBB"/>
    <w:rsid w:val="00810238"/>
    <w:rsid w:val="00851AB6"/>
    <w:rsid w:val="0085405A"/>
    <w:rsid w:val="008567E3"/>
    <w:rsid w:val="00865CE9"/>
    <w:rsid w:val="00882008"/>
    <w:rsid w:val="00892848"/>
    <w:rsid w:val="008A056E"/>
    <w:rsid w:val="008A2D6D"/>
    <w:rsid w:val="008A46FC"/>
    <w:rsid w:val="008B6593"/>
    <w:rsid w:val="008F0C71"/>
    <w:rsid w:val="00900ABA"/>
    <w:rsid w:val="00910954"/>
    <w:rsid w:val="00910B95"/>
    <w:rsid w:val="0092707B"/>
    <w:rsid w:val="00947042"/>
    <w:rsid w:val="0096279A"/>
    <w:rsid w:val="00970435"/>
    <w:rsid w:val="009C017B"/>
    <w:rsid w:val="009E7BB0"/>
    <w:rsid w:val="009F3688"/>
    <w:rsid w:val="00A056B1"/>
    <w:rsid w:val="00A0612C"/>
    <w:rsid w:val="00A1413C"/>
    <w:rsid w:val="00A229CC"/>
    <w:rsid w:val="00A239DF"/>
    <w:rsid w:val="00A30036"/>
    <w:rsid w:val="00A34010"/>
    <w:rsid w:val="00A36519"/>
    <w:rsid w:val="00A43256"/>
    <w:rsid w:val="00A460F7"/>
    <w:rsid w:val="00A5471B"/>
    <w:rsid w:val="00A54C9B"/>
    <w:rsid w:val="00A73650"/>
    <w:rsid w:val="00A97C20"/>
    <w:rsid w:val="00AB405C"/>
    <w:rsid w:val="00AB6489"/>
    <w:rsid w:val="00AC000E"/>
    <w:rsid w:val="00AD47A9"/>
    <w:rsid w:val="00B0244A"/>
    <w:rsid w:val="00B10625"/>
    <w:rsid w:val="00B126D5"/>
    <w:rsid w:val="00B20A9C"/>
    <w:rsid w:val="00B2348B"/>
    <w:rsid w:val="00B32A63"/>
    <w:rsid w:val="00B4117D"/>
    <w:rsid w:val="00B467C4"/>
    <w:rsid w:val="00B4729F"/>
    <w:rsid w:val="00B64DC4"/>
    <w:rsid w:val="00B6633D"/>
    <w:rsid w:val="00B92776"/>
    <w:rsid w:val="00B96FD1"/>
    <w:rsid w:val="00BA00B7"/>
    <w:rsid w:val="00BB0DDC"/>
    <w:rsid w:val="00BB6361"/>
    <w:rsid w:val="00BC09FF"/>
    <w:rsid w:val="00BC3810"/>
    <w:rsid w:val="00BC49C3"/>
    <w:rsid w:val="00BC5A58"/>
    <w:rsid w:val="00BE69C6"/>
    <w:rsid w:val="00BF2916"/>
    <w:rsid w:val="00BF3B27"/>
    <w:rsid w:val="00BF4642"/>
    <w:rsid w:val="00BF7810"/>
    <w:rsid w:val="00C06CC3"/>
    <w:rsid w:val="00C218AC"/>
    <w:rsid w:val="00C22462"/>
    <w:rsid w:val="00C40F0C"/>
    <w:rsid w:val="00C5392A"/>
    <w:rsid w:val="00C82F8C"/>
    <w:rsid w:val="00CA057B"/>
    <w:rsid w:val="00CC036B"/>
    <w:rsid w:val="00CE2E2D"/>
    <w:rsid w:val="00D309C6"/>
    <w:rsid w:val="00D43E37"/>
    <w:rsid w:val="00D57A6F"/>
    <w:rsid w:val="00D6256E"/>
    <w:rsid w:val="00D6437C"/>
    <w:rsid w:val="00D7500E"/>
    <w:rsid w:val="00D77353"/>
    <w:rsid w:val="00D813B7"/>
    <w:rsid w:val="00D82EEE"/>
    <w:rsid w:val="00D850C5"/>
    <w:rsid w:val="00DC1471"/>
    <w:rsid w:val="00DC25F6"/>
    <w:rsid w:val="00DD4343"/>
    <w:rsid w:val="00DD7E3D"/>
    <w:rsid w:val="00E17660"/>
    <w:rsid w:val="00E25F77"/>
    <w:rsid w:val="00E26F64"/>
    <w:rsid w:val="00E3066B"/>
    <w:rsid w:val="00E3136C"/>
    <w:rsid w:val="00E46DA0"/>
    <w:rsid w:val="00E529A0"/>
    <w:rsid w:val="00E57AB7"/>
    <w:rsid w:val="00E70C16"/>
    <w:rsid w:val="00E7744E"/>
    <w:rsid w:val="00E7787C"/>
    <w:rsid w:val="00EA3B33"/>
    <w:rsid w:val="00EB0ED9"/>
    <w:rsid w:val="00EB36B6"/>
    <w:rsid w:val="00EC6FFD"/>
    <w:rsid w:val="00EE002D"/>
    <w:rsid w:val="00EE3729"/>
    <w:rsid w:val="00EF7DD4"/>
    <w:rsid w:val="00F02B36"/>
    <w:rsid w:val="00F03419"/>
    <w:rsid w:val="00F1204C"/>
    <w:rsid w:val="00F3254E"/>
    <w:rsid w:val="00F40852"/>
    <w:rsid w:val="00F55670"/>
    <w:rsid w:val="00F64367"/>
    <w:rsid w:val="00F651BA"/>
    <w:rsid w:val="00F70E2E"/>
    <w:rsid w:val="00F8338C"/>
    <w:rsid w:val="00FA1E6C"/>
    <w:rsid w:val="00FA5526"/>
    <w:rsid w:val="00FD1AA4"/>
    <w:rsid w:val="00FE78EF"/>
    <w:rsid w:val="00FF46F8"/>
    <w:rsid w:val="00FF5CDD"/>
    <w:rsid w:val="00FF704B"/>
    <w:rsid w:val="02AC7FF1"/>
    <w:rsid w:val="02C941D1"/>
    <w:rsid w:val="03635C52"/>
    <w:rsid w:val="03FB6C74"/>
    <w:rsid w:val="063D115E"/>
    <w:rsid w:val="08253D5D"/>
    <w:rsid w:val="091A797D"/>
    <w:rsid w:val="0CFD5034"/>
    <w:rsid w:val="0D436C3F"/>
    <w:rsid w:val="0DBD4932"/>
    <w:rsid w:val="12045EC8"/>
    <w:rsid w:val="12677142"/>
    <w:rsid w:val="14BB180C"/>
    <w:rsid w:val="16E7EBF0"/>
    <w:rsid w:val="1EFC3D11"/>
    <w:rsid w:val="1FC41B50"/>
    <w:rsid w:val="203942EC"/>
    <w:rsid w:val="20D72AEE"/>
    <w:rsid w:val="21746545"/>
    <w:rsid w:val="22794E74"/>
    <w:rsid w:val="24213A15"/>
    <w:rsid w:val="24967F5F"/>
    <w:rsid w:val="25772B4F"/>
    <w:rsid w:val="25D45A98"/>
    <w:rsid w:val="262A5069"/>
    <w:rsid w:val="263A0DBE"/>
    <w:rsid w:val="27242236"/>
    <w:rsid w:val="2977744B"/>
    <w:rsid w:val="29BF3AB4"/>
    <w:rsid w:val="29D97816"/>
    <w:rsid w:val="29E96D83"/>
    <w:rsid w:val="2C155C0E"/>
    <w:rsid w:val="2E6E173D"/>
    <w:rsid w:val="2E916ECF"/>
    <w:rsid w:val="306233EC"/>
    <w:rsid w:val="321D581C"/>
    <w:rsid w:val="36156E76"/>
    <w:rsid w:val="36B985AC"/>
    <w:rsid w:val="381B25AC"/>
    <w:rsid w:val="3A125E82"/>
    <w:rsid w:val="3A881CA1"/>
    <w:rsid w:val="3AF31810"/>
    <w:rsid w:val="3C4C1DEE"/>
    <w:rsid w:val="3D3B56F0"/>
    <w:rsid w:val="3F8A64BB"/>
    <w:rsid w:val="41114E5E"/>
    <w:rsid w:val="428F2A3D"/>
    <w:rsid w:val="44DA134B"/>
    <w:rsid w:val="453E3FCF"/>
    <w:rsid w:val="46146ADE"/>
    <w:rsid w:val="462D67AA"/>
    <w:rsid w:val="46AB644A"/>
    <w:rsid w:val="48516C41"/>
    <w:rsid w:val="4AFA62A3"/>
    <w:rsid w:val="4BB7083B"/>
    <w:rsid w:val="4DFE12B1"/>
    <w:rsid w:val="4E3F66C2"/>
    <w:rsid w:val="4EF37BD9"/>
    <w:rsid w:val="4F2C30EB"/>
    <w:rsid w:val="4F541A2E"/>
    <w:rsid w:val="4FF754A7"/>
    <w:rsid w:val="52925ECE"/>
    <w:rsid w:val="5362532D"/>
    <w:rsid w:val="56601438"/>
    <w:rsid w:val="56E46059"/>
    <w:rsid w:val="576A2A02"/>
    <w:rsid w:val="576C1AF8"/>
    <w:rsid w:val="5BD112A2"/>
    <w:rsid w:val="5D1C654D"/>
    <w:rsid w:val="5DB030E7"/>
    <w:rsid w:val="5E710B1A"/>
    <w:rsid w:val="5FDEDE46"/>
    <w:rsid w:val="631D6B7A"/>
    <w:rsid w:val="63526AAF"/>
    <w:rsid w:val="669B6734"/>
    <w:rsid w:val="6FFD6D09"/>
    <w:rsid w:val="71EB749F"/>
    <w:rsid w:val="747C2E8B"/>
    <w:rsid w:val="7662726E"/>
    <w:rsid w:val="7AB836EB"/>
    <w:rsid w:val="7BAB41C4"/>
    <w:rsid w:val="7BE97AEA"/>
    <w:rsid w:val="7CE00EED"/>
    <w:rsid w:val="7D7B6E68"/>
    <w:rsid w:val="7D8E0949"/>
    <w:rsid w:val="7E374B3D"/>
    <w:rsid w:val="A5142814"/>
    <w:rsid w:val="AFE1BFD1"/>
    <w:rsid w:val="DEBBE064"/>
    <w:rsid w:val="F62DCAB9"/>
    <w:rsid w:val="FD7B88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3"/>
    <w:next w:val="1"/>
    <w:link w:val="26"/>
    <w:qFormat/>
    <w:uiPriority w:val="0"/>
    <w:pPr>
      <w:keepNext/>
      <w:outlineLvl w:val="0"/>
    </w:pPr>
    <w:rPr>
      <w:rFonts w:ascii="宋体"/>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toc 3"/>
    <w:basedOn w:val="1"/>
    <w:next w:val="1"/>
    <w:qFormat/>
    <w:uiPriority w:val="39"/>
    <w:pPr>
      <w:spacing w:line="360" w:lineRule="auto"/>
      <w:ind w:left="420"/>
      <w:jc w:val="left"/>
    </w:pPr>
    <w:rPr>
      <w:iCs/>
      <w:sz w:val="24"/>
      <w:szCs w:val="20"/>
    </w:rPr>
  </w:style>
  <w:style w:type="paragraph" w:styleId="4">
    <w:name w:val="Normal Indent"/>
    <w:basedOn w:val="1"/>
    <w:qFormat/>
    <w:uiPriority w:val="0"/>
    <w:pPr>
      <w:ind w:firstLine="420"/>
    </w:pPr>
  </w:style>
  <w:style w:type="paragraph" w:styleId="5">
    <w:name w:val="toa heading"/>
    <w:basedOn w:val="1"/>
    <w:next w:val="1"/>
    <w:semiHidden/>
    <w:unhideWhenUsed/>
    <w:qFormat/>
    <w:uiPriority w:val="99"/>
    <w:pPr>
      <w:keepNext w:val="0"/>
      <w:keepLines w:val="0"/>
      <w:widowControl w:val="0"/>
      <w:suppressLineNumbers w:val="0"/>
      <w:adjustRightInd w:val="0"/>
      <w:spacing w:before="120" w:beforeAutospacing="0" w:after="0" w:afterAutospacing="0" w:line="312" w:lineRule="atLeast"/>
      <w:ind w:left="0" w:right="0"/>
      <w:jc w:val="both"/>
    </w:pPr>
    <w:rPr>
      <w:rFonts w:ascii="Arial" w:hAnsi="Arial" w:eastAsia="宋体" w:cs="Times New Roman"/>
      <w:kern w:val="2"/>
      <w:sz w:val="24"/>
      <w:szCs w:val="24"/>
      <w:lang w:val="en-US" w:eastAsia="zh-CN" w:bidi="ar"/>
    </w:rPr>
  </w:style>
  <w:style w:type="paragraph" w:styleId="6">
    <w:name w:val="annotation text"/>
    <w:basedOn w:val="1"/>
    <w:qFormat/>
    <w:uiPriority w:val="99"/>
    <w:pPr>
      <w:spacing w:after="200" w:line="276" w:lineRule="auto"/>
      <w:jc w:val="left"/>
    </w:pPr>
    <w:rPr>
      <w:kern w:val="0"/>
    </w:rPr>
  </w:style>
  <w:style w:type="paragraph" w:styleId="7">
    <w:name w:val="Salutation"/>
    <w:basedOn w:val="1"/>
    <w:next w:val="1"/>
    <w:link w:val="27"/>
    <w:qFormat/>
    <w:uiPriority w:val="0"/>
    <w:rPr>
      <w:sz w:val="24"/>
    </w:rPr>
  </w:style>
  <w:style w:type="paragraph" w:styleId="8">
    <w:name w:val="Body Text"/>
    <w:basedOn w:val="1"/>
    <w:link w:val="36"/>
    <w:qFormat/>
    <w:uiPriority w:val="1"/>
    <w:pPr>
      <w:ind w:left="798"/>
    </w:pPr>
    <w:rPr>
      <w:sz w:val="28"/>
      <w:szCs w:val="28"/>
    </w:rPr>
  </w:style>
  <w:style w:type="paragraph" w:styleId="9">
    <w:name w:val="Body Text Indent"/>
    <w:basedOn w:val="1"/>
    <w:link w:val="31"/>
    <w:semiHidden/>
    <w:unhideWhenUsed/>
    <w:qFormat/>
    <w:uiPriority w:val="99"/>
    <w:pPr>
      <w:spacing w:after="120"/>
      <w:ind w:left="420" w:leftChars="200"/>
    </w:pPr>
  </w:style>
  <w:style w:type="paragraph" w:styleId="10">
    <w:name w:val="Body Text Indent 2"/>
    <w:basedOn w:val="1"/>
    <w:link w:val="30"/>
    <w:qFormat/>
    <w:uiPriority w:val="0"/>
    <w:pPr>
      <w:ind w:firstLine="10983" w:firstLineChars="3495"/>
    </w:pPr>
    <w:rPr>
      <w:rFonts w:eastAsia="黑体"/>
      <w:b/>
      <w:bCs/>
      <w:sz w:val="32"/>
    </w:rPr>
  </w:style>
  <w:style w:type="paragraph" w:styleId="11">
    <w:name w:val="Balloon Text"/>
    <w:basedOn w:val="1"/>
    <w:link w:val="29"/>
    <w:semiHidden/>
    <w:unhideWhenUsed/>
    <w:qFormat/>
    <w:uiPriority w:val="99"/>
    <w:rPr>
      <w:sz w:val="18"/>
      <w:szCs w:val="18"/>
    </w:rPr>
  </w:style>
  <w:style w:type="paragraph" w:styleId="12">
    <w:name w:val="footer"/>
    <w:basedOn w:val="1"/>
    <w:link w:val="25"/>
    <w:semiHidden/>
    <w:unhideWhenUsed/>
    <w:qFormat/>
    <w:uiPriority w:val="99"/>
    <w:pPr>
      <w:tabs>
        <w:tab w:val="center" w:pos="4153"/>
        <w:tab w:val="right" w:pos="8306"/>
      </w:tabs>
      <w:snapToGrid w:val="0"/>
      <w:jc w:val="left"/>
    </w:pPr>
    <w:rPr>
      <w:sz w:val="18"/>
      <w:szCs w:val="18"/>
    </w:rPr>
  </w:style>
  <w:style w:type="paragraph" w:styleId="1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15">
    <w:name w:val="List"/>
    <w:basedOn w:val="1"/>
    <w:semiHidden/>
    <w:unhideWhenUsed/>
    <w:qFormat/>
    <w:uiPriority w:val="99"/>
    <w:pPr>
      <w:keepNext w:val="0"/>
      <w:keepLines w:val="0"/>
      <w:widowControl w:val="0"/>
      <w:suppressLineNumbers w:val="0"/>
      <w:spacing w:before="0" w:beforeAutospacing="0" w:after="0" w:afterAutospacing="0"/>
      <w:ind w:left="200" w:right="0" w:hanging="200" w:hangingChars="200"/>
      <w:jc w:val="both"/>
    </w:pPr>
    <w:rPr>
      <w:rFonts w:hint="default" w:ascii="Times New Roman" w:hAnsi="Times New Roman" w:eastAsia="宋体" w:cs="Times New Roman"/>
      <w:kern w:val="2"/>
      <w:sz w:val="21"/>
      <w:szCs w:val="21"/>
      <w:lang w:val="en-US" w:eastAsia="zh-CN" w:bidi="ar"/>
    </w:rPr>
  </w:style>
  <w:style w:type="paragraph" w:styleId="16">
    <w:name w:val="Normal (Web)"/>
    <w:basedOn w:val="1"/>
    <w:unhideWhenUsed/>
    <w:qFormat/>
    <w:uiPriority w:val="99"/>
    <w:pPr>
      <w:spacing w:before="100" w:beforeAutospacing="1" w:after="100" w:afterAutospacing="1"/>
      <w:jc w:val="left"/>
    </w:pPr>
    <w:rPr>
      <w:rFonts w:asciiTheme="minorHAnsi" w:hAnsiTheme="minorHAnsi" w:eastAsiaTheme="minorEastAsia"/>
      <w:kern w:val="0"/>
      <w:sz w:val="24"/>
      <w:szCs w:val="24"/>
    </w:rPr>
  </w:style>
  <w:style w:type="paragraph" w:styleId="17">
    <w:name w:val="Title"/>
    <w:basedOn w:val="1"/>
    <w:next w:val="1"/>
    <w:link w:val="28"/>
    <w:qFormat/>
    <w:uiPriority w:val="0"/>
    <w:pPr>
      <w:spacing w:before="240" w:after="60"/>
      <w:jc w:val="center"/>
      <w:outlineLvl w:val="0"/>
    </w:pPr>
    <w:rPr>
      <w:rFonts w:ascii="Cambria" w:hAnsi="Cambria"/>
      <w:b/>
      <w:bCs/>
      <w:sz w:val="32"/>
      <w:szCs w:val="32"/>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rPr>
  </w:style>
  <w:style w:type="character" w:styleId="22">
    <w:name w:val="FollowedHyperlink"/>
    <w:basedOn w:val="20"/>
    <w:semiHidden/>
    <w:unhideWhenUsed/>
    <w:qFormat/>
    <w:uiPriority w:val="99"/>
    <w:rPr>
      <w:color w:val="800080" w:themeColor="followedHyperlink"/>
      <w:u w:val="single"/>
      <w14:textFill>
        <w14:solidFill>
          <w14:schemeClr w14:val="folHlink"/>
        </w14:solidFill>
      </w14:textFill>
    </w:rPr>
  </w:style>
  <w:style w:type="character" w:styleId="23">
    <w:name w:val="Hyperlink"/>
    <w:qFormat/>
    <w:uiPriority w:val="99"/>
    <w:rPr>
      <w:color w:val="0000FF"/>
      <w:u w:val="single"/>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semiHidden/>
    <w:qFormat/>
    <w:uiPriority w:val="99"/>
    <w:rPr>
      <w:sz w:val="18"/>
      <w:szCs w:val="18"/>
    </w:rPr>
  </w:style>
  <w:style w:type="character" w:customStyle="1" w:styleId="26">
    <w:name w:val="标题 1 Char"/>
    <w:basedOn w:val="20"/>
    <w:link w:val="2"/>
    <w:qFormat/>
    <w:uiPriority w:val="0"/>
    <w:rPr>
      <w:rFonts w:ascii="宋体" w:hAnsi="Times New Roman" w:eastAsia="宋体" w:cs="Times New Roman"/>
      <w:sz w:val="28"/>
      <w:szCs w:val="20"/>
    </w:rPr>
  </w:style>
  <w:style w:type="character" w:customStyle="1" w:styleId="27">
    <w:name w:val="称呼 Char"/>
    <w:basedOn w:val="20"/>
    <w:link w:val="7"/>
    <w:qFormat/>
    <w:uiPriority w:val="0"/>
    <w:rPr>
      <w:rFonts w:ascii="Times New Roman" w:hAnsi="Times New Roman" w:eastAsia="宋体" w:cs="Times New Roman"/>
      <w:sz w:val="24"/>
      <w:szCs w:val="20"/>
    </w:rPr>
  </w:style>
  <w:style w:type="character" w:customStyle="1" w:styleId="28">
    <w:name w:val="标题 Char"/>
    <w:basedOn w:val="20"/>
    <w:link w:val="17"/>
    <w:qFormat/>
    <w:uiPriority w:val="0"/>
    <w:rPr>
      <w:rFonts w:ascii="Cambria" w:hAnsi="Cambria" w:eastAsia="宋体" w:cs="Times New Roman"/>
      <w:b/>
      <w:bCs/>
      <w:sz w:val="32"/>
      <w:szCs w:val="32"/>
    </w:rPr>
  </w:style>
  <w:style w:type="character" w:customStyle="1" w:styleId="29">
    <w:name w:val="批注框文本 Char"/>
    <w:basedOn w:val="20"/>
    <w:link w:val="11"/>
    <w:semiHidden/>
    <w:qFormat/>
    <w:uiPriority w:val="99"/>
    <w:rPr>
      <w:rFonts w:ascii="Times New Roman" w:hAnsi="Times New Roman" w:eastAsia="宋体" w:cs="Times New Roman"/>
      <w:sz w:val="18"/>
      <w:szCs w:val="18"/>
    </w:rPr>
  </w:style>
  <w:style w:type="character" w:customStyle="1" w:styleId="30">
    <w:name w:val="正文文本缩进 2 Char"/>
    <w:basedOn w:val="20"/>
    <w:link w:val="10"/>
    <w:qFormat/>
    <w:uiPriority w:val="0"/>
    <w:rPr>
      <w:rFonts w:ascii="Times New Roman" w:hAnsi="Times New Roman" w:eastAsia="黑体" w:cs="Times New Roman"/>
      <w:b/>
      <w:bCs/>
      <w:sz w:val="32"/>
      <w:szCs w:val="20"/>
    </w:rPr>
  </w:style>
  <w:style w:type="character" w:customStyle="1" w:styleId="31">
    <w:name w:val="正文文本缩进 Char"/>
    <w:basedOn w:val="20"/>
    <w:link w:val="9"/>
    <w:semiHidden/>
    <w:qFormat/>
    <w:uiPriority w:val="99"/>
    <w:rPr>
      <w:rFonts w:ascii="Times New Roman" w:hAnsi="Times New Roman" w:eastAsia="宋体" w:cs="Times New Roman"/>
      <w:szCs w:val="20"/>
    </w:rPr>
  </w:style>
  <w:style w:type="paragraph" w:customStyle="1" w:styleId="32">
    <w:name w:val="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styleId="34">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35">
    <w:name w:val="潍柴文档正文"/>
    <w:basedOn w:val="1"/>
    <w:qFormat/>
    <w:uiPriority w:val="0"/>
    <w:pPr>
      <w:keepNext w:val="0"/>
      <w:keepLines w:val="0"/>
      <w:widowControl w:val="0"/>
      <w:suppressLineNumbers w:val="0"/>
      <w:spacing w:before="0" w:beforeAutospacing="0" w:after="0" w:afterAutospacing="0" w:line="360" w:lineRule="auto"/>
      <w:ind w:left="0" w:right="0" w:firstLine="200" w:firstLineChars="200"/>
      <w:jc w:val="both"/>
    </w:pPr>
    <w:rPr>
      <w:rFonts w:hint="default" w:ascii="Times New Roman" w:hAnsi="Times New Roman" w:eastAsia="宋体" w:cs="Times New Roman"/>
      <w:kern w:val="2"/>
      <w:sz w:val="24"/>
      <w:szCs w:val="24"/>
      <w:lang w:val="en-US" w:eastAsia="zh-CN" w:bidi="ar"/>
    </w:rPr>
  </w:style>
  <w:style w:type="character" w:customStyle="1" w:styleId="36">
    <w:name w:val="正文文本 Char"/>
    <w:basedOn w:val="20"/>
    <w:link w:val="8"/>
    <w:qFormat/>
    <w:uiPriority w:val="0"/>
    <w:rPr>
      <w:kern w:val="2"/>
      <w:sz w:val="21"/>
      <w:szCs w:val="21"/>
    </w:rPr>
  </w:style>
  <w:style w:type="paragraph" w:customStyle="1" w:styleId="37">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55</Pages>
  <Words>300</Words>
  <Characters>402</Characters>
  <Lines>93</Lines>
  <Paragraphs>26</Paragraphs>
  <TotalTime>6</TotalTime>
  <ScaleCrop>false</ScaleCrop>
  <LinksUpToDate>false</LinksUpToDate>
  <CharactersWithSpaces>454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2024-08-25T01:20:00Z</dcterms:created>
  <dc:creator>Windows 用户</dc:creator>
  <cp:lastModifiedBy>七上八下鲜毛肚</cp:lastModifiedBy>
  <dcterms:modified xsi:type="dcterms:W3CDTF">2025-09-02T01:18:10Z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eyJoZGlkIjoiODEyYzdjNmU4ZTc1ZWRlOTgzZWE0ZWZiMDIxOTU4OTAiLCJ1c2VySWQiOiI3NjE1MTA1MTMifQ==</vt:lpwstr>
  </property>
  <property fmtid="{D5CDD505-2E9C-101B-9397-08002B2CF9AE}" pid="3" name="KSOProductBuildVer">
    <vt:lpwstr>2052-12.1.0.19302</vt:lpwstr>
  </property>
  <property fmtid="{D5CDD505-2E9C-101B-9397-08002B2CF9AE}" pid="4" name="ICV">
    <vt:lpwstr>DDD604704F1C4AA2B32853F584C5B757_13</vt:lpwstr>
  </property>
</Properties>
</file>